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C8FB8" w14:textId="29F68A93" w:rsidR="0062232F" w:rsidRPr="00DF70F5" w:rsidRDefault="00B636D3" w:rsidP="008F3C7D">
      <w:pPr>
        <w:spacing w:line="480" w:lineRule="auto"/>
        <w:jc w:val="center"/>
        <w:rPr>
          <w:rFonts w:ascii="Times New Roman" w:hAnsi="Times New Roman" w:cs="Times New Roman"/>
        </w:rPr>
      </w:pPr>
      <w:r w:rsidRPr="00DF70F5">
        <w:rPr>
          <w:rFonts w:ascii="Times New Roman" w:hAnsi="Times New Roman" w:cs="Times New Roman"/>
        </w:rPr>
        <w:t>Cybersecurity Challenges in an Era of Technological Advancement</w:t>
      </w:r>
    </w:p>
    <w:p w14:paraId="60FDB1E2" w14:textId="1315D4AC" w:rsidR="007D55CB" w:rsidRPr="00DF70F5" w:rsidRDefault="0062232F" w:rsidP="008F3C7D">
      <w:pPr>
        <w:spacing w:line="480" w:lineRule="auto"/>
        <w:jc w:val="center"/>
        <w:rPr>
          <w:rFonts w:ascii="Times New Roman" w:hAnsi="Times New Roman" w:cs="Times New Roman"/>
        </w:rPr>
      </w:pPr>
      <w:r w:rsidRPr="00DF70F5">
        <w:rPr>
          <w:rFonts w:ascii="Times New Roman" w:hAnsi="Times New Roman" w:cs="Times New Roman"/>
        </w:rPr>
        <w:t>Ashly Schuhmacher</w:t>
      </w:r>
    </w:p>
    <w:p w14:paraId="1BDC191D" w14:textId="73020AAE" w:rsidR="0062232F" w:rsidRPr="00DF70F5" w:rsidRDefault="0062232F" w:rsidP="008F3C7D">
      <w:pPr>
        <w:spacing w:line="480" w:lineRule="auto"/>
        <w:jc w:val="center"/>
        <w:rPr>
          <w:rFonts w:ascii="Times New Roman" w:hAnsi="Times New Roman" w:cs="Times New Roman"/>
        </w:rPr>
      </w:pPr>
      <w:r w:rsidRPr="00DF70F5">
        <w:rPr>
          <w:rFonts w:ascii="Times New Roman" w:hAnsi="Times New Roman" w:cs="Times New Roman"/>
        </w:rPr>
        <w:t>CYSE 200T – Cybersecurity, Technology &amp; Society</w:t>
      </w:r>
    </w:p>
    <w:p w14:paraId="73B6A621" w14:textId="705F474A" w:rsidR="0062232F" w:rsidRPr="00DF70F5" w:rsidRDefault="00AC0652" w:rsidP="008F3C7D">
      <w:pPr>
        <w:spacing w:line="480" w:lineRule="auto"/>
        <w:jc w:val="center"/>
        <w:rPr>
          <w:rFonts w:ascii="Times New Roman" w:hAnsi="Times New Roman" w:cs="Times New Roman"/>
        </w:rPr>
      </w:pPr>
      <w:r>
        <w:rPr>
          <w:rFonts w:ascii="Times New Roman" w:hAnsi="Times New Roman" w:cs="Times New Roman"/>
        </w:rPr>
        <w:t>11</w:t>
      </w:r>
      <w:r w:rsidR="0062232F" w:rsidRPr="00DF70F5">
        <w:rPr>
          <w:rFonts w:ascii="Times New Roman" w:hAnsi="Times New Roman" w:cs="Times New Roman"/>
        </w:rPr>
        <w:t xml:space="preserve"> October 2026</w:t>
      </w:r>
    </w:p>
    <w:p w14:paraId="39F34B19" w14:textId="77777777" w:rsidR="002F1A3C" w:rsidRPr="00DF70F5" w:rsidRDefault="002F1A3C" w:rsidP="008F3C7D">
      <w:pPr>
        <w:spacing w:line="480" w:lineRule="auto"/>
        <w:jc w:val="center"/>
        <w:rPr>
          <w:rFonts w:ascii="Times New Roman" w:hAnsi="Times New Roman" w:cs="Times New Roman"/>
        </w:rPr>
      </w:pPr>
      <w:r w:rsidRPr="00DF70F5">
        <w:rPr>
          <w:rFonts w:ascii="Times New Roman" w:hAnsi="Times New Roman" w:cs="Times New Roman"/>
          <w:i/>
          <w:iCs/>
        </w:rPr>
        <w:t xml:space="preserve">Throughout CYSE 200T, I developed a broader understanding of how cybersecurity involves more than protecting computers and networks. The CIA Triad establishes the foundation for information security, the human factor explains how people's decisions can create vulnerabilities, and </w:t>
      </w:r>
      <w:proofErr w:type="spellStart"/>
      <w:r w:rsidRPr="00DF70F5">
        <w:rPr>
          <w:rFonts w:ascii="Times New Roman" w:hAnsi="Times New Roman" w:cs="Times New Roman"/>
          <w:i/>
          <w:iCs/>
        </w:rPr>
        <w:t>BioCybersecurity</w:t>
      </w:r>
      <w:proofErr w:type="spellEnd"/>
      <w:r w:rsidRPr="00DF70F5">
        <w:rPr>
          <w:rFonts w:ascii="Times New Roman" w:hAnsi="Times New Roman" w:cs="Times New Roman"/>
          <w:i/>
          <w:iCs/>
        </w:rPr>
        <w:t xml:space="preserve"> introduces risks involving biological information and emerging technologies. Together, these topics demonstrate that cybersecurity requires technical safeguards, human accountability, and policies that can adapt to technological advancements. As technology continues to evolve, organizations must regularly evaluate their security practices rather than assume that existing protections will always be sufficient.</w:t>
      </w:r>
    </w:p>
    <w:p w14:paraId="4594E09D" w14:textId="77777777" w:rsidR="002F1A3C" w:rsidRPr="00DF70F5" w:rsidRDefault="002F1A3C" w:rsidP="008F3C7D">
      <w:pPr>
        <w:spacing w:line="480" w:lineRule="auto"/>
        <w:rPr>
          <w:rFonts w:ascii="Times New Roman" w:hAnsi="Times New Roman" w:cs="Times New Roman"/>
          <w:b/>
          <w:bCs/>
        </w:rPr>
      </w:pPr>
      <w:r w:rsidRPr="00DF70F5">
        <w:rPr>
          <w:rFonts w:ascii="Times New Roman" w:hAnsi="Times New Roman" w:cs="Times New Roman"/>
          <w:b/>
          <w:bCs/>
        </w:rPr>
        <w:t>Topic 1: The CIA Triad</w:t>
      </w:r>
    </w:p>
    <w:p w14:paraId="7B79BB67" w14:textId="77777777" w:rsidR="002F1A3C" w:rsidRPr="00DF70F5" w:rsidRDefault="002F1A3C" w:rsidP="008F3C7D">
      <w:pPr>
        <w:spacing w:line="480" w:lineRule="auto"/>
        <w:rPr>
          <w:rFonts w:ascii="Times New Roman" w:hAnsi="Times New Roman" w:cs="Times New Roman"/>
          <w:b/>
          <w:bCs/>
        </w:rPr>
      </w:pPr>
      <w:r w:rsidRPr="00DF70F5">
        <w:rPr>
          <w:rFonts w:ascii="Times New Roman" w:hAnsi="Times New Roman" w:cs="Times New Roman"/>
          <w:b/>
          <w:bCs/>
        </w:rPr>
        <w:t>Definition and Importance</w:t>
      </w:r>
    </w:p>
    <w:p w14:paraId="08174C7E" w14:textId="40670BF2" w:rsidR="002F1A3C" w:rsidRPr="00DF70F5" w:rsidRDefault="002F1A3C" w:rsidP="008F3C7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The CIA Triad consists of confidentiality, integrity, and availability. Confidentiality protects sensitive information from unauthorized access, integrity ensures information remains accurate and is not improperly modified, and availability ensures authorized users can access information when needed (</w:t>
      </w:r>
      <w:r w:rsidR="005D5765">
        <w:rPr>
          <w:rFonts w:ascii="Times New Roman" w:hAnsi="Times New Roman" w:cs="Times New Roman"/>
        </w:rPr>
        <w:t>Hashemi</w:t>
      </w:r>
      <w:r w:rsidR="00F0081C">
        <w:rPr>
          <w:rFonts w:ascii="Times New Roman" w:hAnsi="Times New Roman" w:cs="Times New Roman"/>
        </w:rPr>
        <w:t xml:space="preserve">-Pour &amp; </w:t>
      </w:r>
      <w:r w:rsidRPr="00DF70F5">
        <w:rPr>
          <w:rFonts w:ascii="Times New Roman" w:hAnsi="Times New Roman" w:cs="Times New Roman"/>
        </w:rPr>
        <w:t>Chai, 202</w:t>
      </w:r>
      <w:r w:rsidR="00F0081C">
        <w:rPr>
          <w:rFonts w:ascii="Times New Roman" w:hAnsi="Times New Roman" w:cs="Times New Roman"/>
        </w:rPr>
        <w:t>3</w:t>
      </w:r>
      <w:r w:rsidRPr="00DF70F5">
        <w:rPr>
          <w:rFonts w:ascii="Times New Roman" w:hAnsi="Times New Roman" w:cs="Times New Roman"/>
        </w:rPr>
        <w:t>). These principles help organizations identify vulnerabilities and protect their information and operations.</w:t>
      </w:r>
    </w:p>
    <w:p w14:paraId="00DE2ACF" w14:textId="77777777" w:rsidR="002F1A3C" w:rsidRPr="00DF70F5" w:rsidRDefault="002F1A3C" w:rsidP="008F3C7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 xml:space="preserve">Before studying this topic, I understood the importance of protecting sensitive information, but I had not fully considered how cybersecurity incidents could affect these three </w:t>
      </w:r>
      <w:r w:rsidRPr="00DF70F5">
        <w:rPr>
          <w:rFonts w:ascii="Times New Roman" w:hAnsi="Times New Roman" w:cs="Times New Roman"/>
        </w:rPr>
        <w:lastRenderedPageBreak/>
        <w:t>principles differently. I learned that security failures do not always involve stolen information. They can also involve altered records or disrupted access to important systems.</w:t>
      </w:r>
    </w:p>
    <w:p w14:paraId="661D010B" w14:textId="77777777" w:rsidR="002F1A3C" w:rsidRPr="00DF70F5" w:rsidRDefault="002F1A3C" w:rsidP="00FF2CA4">
      <w:pPr>
        <w:spacing w:line="480" w:lineRule="auto"/>
        <w:rPr>
          <w:rFonts w:ascii="Times New Roman" w:hAnsi="Times New Roman" w:cs="Times New Roman"/>
          <w:b/>
          <w:bCs/>
        </w:rPr>
      </w:pPr>
      <w:r w:rsidRPr="00DF70F5">
        <w:rPr>
          <w:rFonts w:ascii="Times New Roman" w:hAnsi="Times New Roman" w:cs="Times New Roman"/>
          <w:b/>
          <w:bCs/>
        </w:rPr>
        <w:t>Example and Mitigation Techniques</w:t>
      </w:r>
    </w:p>
    <w:p w14:paraId="01BDE588" w14:textId="77777777" w:rsidR="002F1A3C" w:rsidRPr="00DF70F5" w:rsidRDefault="002F1A3C" w:rsidP="00AC0652">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One example I previously examined was the Wells Fargo unauthorized account scandal. From 2002 through 2016, employees opened millions of accounts and financial products without customer authorization. Employees misused personal information, created false records, and sometimes changed customers' contact information to conceal their activities (U.S. Department of Justice, 2020).</w:t>
      </w:r>
    </w:p>
    <w:p w14:paraId="6D1B4BE0" w14:textId="77777777" w:rsidR="002F1A3C" w:rsidRPr="00DF70F5" w:rsidRDefault="002F1A3C" w:rsidP="00AC0652">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This incident primarily affected confidentiality and integrity because customer information was misused and inaccurate records were created. What concerned me most was that employees already had authorized access to the systems. This demonstrated that cybersecurity incidents do not always involve external hackers but can result from internal misconduct and poor organizational oversight.</w:t>
      </w:r>
    </w:p>
    <w:p w14:paraId="4B3AB66E" w14:textId="77777777" w:rsidR="002F1A3C" w:rsidRPr="00DF70F5" w:rsidRDefault="002F1A3C" w:rsidP="00AC0652">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 xml:space="preserve">Organizations can reduce similar risks through access controls, regular audits, employee monitoring, and security training. However, technical </w:t>
      </w:r>
      <w:proofErr w:type="gramStart"/>
      <w:r w:rsidRPr="00DF70F5">
        <w:rPr>
          <w:rFonts w:ascii="Times New Roman" w:hAnsi="Times New Roman" w:cs="Times New Roman"/>
        </w:rPr>
        <w:t>protections</w:t>
      </w:r>
      <w:proofErr w:type="gramEnd"/>
      <w:r w:rsidRPr="00DF70F5">
        <w:rPr>
          <w:rFonts w:ascii="Times New Roman" w:hAnsi="Times New Roman" w:cs="Times New Roman"/>
        </w:rPr>
        <w:t xml:space="preserve"> must be supported by responsible leadership and accountability. This connects directly to the human factor because even strong security controls can become ineffective when individuals misuse their access or ignore established procedures.</w:t>
      </w:r>
    </w:p>
    <w:p w14:paraId="267573A7" w14:textId="77777777" w:rsidR="002F1A3C" w:rsidRPr="00DF70F5" w:rsidRDefault="002F1A3C" w:rsidP="00FF2CA4">
      <w:pPr>
        <w:spacing w:line="480" w:lineRule="auto"/>
        <w:rPr>
          <w:rFonts w:ascii="Times New Roman" w:hAnsi="Times New Roman" w:cs="Times New Roman"/>
          <w:b/>
          <w:bCs/>
        </w:rPr>
      </w:pPr>
      <w:r w:rsidRPr="00DF70F5">
        <w:rPr>
          <w:rFonts w:ascii="Times New Roman" w:hAnsi="Times New Roman" w:cs="Times New Roman"/>
          <w:b/>
          <w:bCs/>
        </w:rPr>
        <w:t>Topic 2: The Human Factor in Cybersecurity</w:t>
      </w:r>
    </w:p>
    <w:p w14:paraId="02E29168" w14:textId="77777777" w:rsidR="002F1A3C" w:rsidRPr="00DF70F5" w:rsidRDefault="002F1A3C" w:rsidP="00FF2CA4">
      <w:pPr>
        <w:spacing w:line="480" w:lineRule="auto"/>
        <w:rPr>
          <w:rFonts w:ascii="Times New Roman" w:hAnsi="Times New Roman" w:cs="Times New Roman"/>
          <w:b/>
          <w:bCs/>
        </w:rPr>
      </w:pPr>
      <w:r w:rsidRPr="00DF70F5">
        <w:rPr>
          <w:rFonts w:ascii="Times New Roman" w:hAnsi="Times New Roman" w:cs="Times New Roman"/>
          <w:b/>
          <w:bCs/>
        </w:rPr>
        <w:t>Definition and Importance</w:t>
      </w:r>
    </w:p>
    <w:p w14:paraId="48F0FE0D"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 xml:space="preserve">The human factor refers to how people's actions, decisions, habits, and mistakes influence cybersecurity. Although organizations use technical safeguards, employees still </w:t>
      </w:r>
      <w:r w:rsidRPr="00DF70F5">
        <w:rPr>
          <w:rFonts w:ascii="Times New Roman" w:hAnsi="Times New Roman" w:cs="Times New Roman"/>
        </w:rPr>
        <w:lastRenderedPageBreak/>
        <w:t xml:space="preserve">interact with information systems daily. Payne and </w:t>
      </w:r>
      <w:proofErr w:type="spellStart"/>
      <w:r w:rsidRPr="00DF70F5">
        <w:rPr>
          <w:rFonts w:ascii="Times New Roman" w:hAnsi="Times New Roman" w:cs="Times New Roman"/>
        </w:rPr>
        <w:t>Hadzhidimova</w:t>
      </w:r>
      <w:proofErr w:type="spellEnd"/>
      <w:r w:rsidRPr="00DF70F5">
        <w:rPr>
          <w:rFonts w:ascii="Times New Roman" w:hAnsi="Times New Roman" w:cs="Times New Roman"/>
        </w:rPr>
        <w:t xml:space="preserve"> (2018) explain that cybersecurity overlaps with social sciences because security incidents involve both technology and human behavior.</w:t>
      </w:r>
    </w:p>
    <w:p w14:paraId="604F0633"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Studying this topic helped me recognize that employees are not always intentionally creating security risks. Sometimes vulnerabilities develop because individuals act under pressure, lack awareness, or prioritize convenience over security.</w:t>
      </w:r>
    </w:p>
    <w:p w14:paraId="52ADBC53" w14:textId="77777777" w:rsidR="002F1A3C" w:rsidRPr="00DF70F5" w:rsidRDefault="002F1A3C" w:rsidP="00FF2CA4">
      <w:pPr>
        <w:spacing w:line="480" w:lineRule="auto"/>
        <w:rPr>
          <w:rFonts w:ascii="Times New Roman" w:hAnsi="Times New Roman" w:cs="Times New Roman"/>
          <w:b/>
          <w:bCs/>
        </w:rPr>
      </w:pPr>
      <w:r w:rsidRPr="00DF70F5">
        <w:rPr>
          <w:rFonts w:ascii="Times New Roman" w:hAnsi="Times New Roman" w:cs="Times New Roman"/>
          <w:b/>
          <w:bCs/>
        </w:rPr>
        <w:t>Examples and Mitigation Techniques</w:t>
      </w:r>
    </w:p>
    <w:p w14:paraId="6E1EA845"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Phishing is one example of how attackers exploit human behavior. An employee may receive an email appearing to come from a supervisor requesting immediate action. Because the message creates urgency and appears trustworthy, the employee might click a malicious link without verifying the request.</w:t>
      </w:r>
    </w:p>
    <w:p w14:paraId="292A6364"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Insider risks present another concern. An employee might send confidential documents to a personal email account or share login credentials with a coworker to complete a task faster. Although these actions may seem harmless, they can expose sensitive information and bypass security procedures.</w:t>
      </w:r>
    </w:p>
    <w:p w14:paraId="5A33C4C6"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 xml:space="preserve">Organizations can reduce these vulnerabilities through realistic security training, verification procedures, clear reporting policies, and </w:t>
      </w:r>
      <w:proofErr w:type="gramStart"/>
      <w:r w:rsidRPr="00DF70F5">
        <w:rPr>
          <w:rFonts w:ascii="Times New Roman" w:hAnsi="Times New Roman" w:cs="Times New Roman"/>
        </w:rPr>
        <w:t>least-privilege</w:t>
      </w:r>
      <w:proofErr w:type="gramEnd"/>
      <w:r w:rsidRPr="00DF70F5">
        <w:rPr>
          <w:rFonts w:ascii="Times New Roman" w:hAnsi="Times New Roman" w:cs="Times New Roman"/>
        </w:rPr>
        <w:t xml:space="preserve"> access. Leadership must also establish a workplace culture where employees understand the importance of following security requirements.</w:t>
      </w:r>
    </w:p>
    <w:p w14:paraId="0F10CAC8"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The connection to the CIA Triad became clearer as I examined these examples. Confidentiality and integrity can be compromised even when technical systems operate correctly. These concerns also extend into emerging fields such as biotechnology, where human decisions can affect the security of highly sensitive biological information.</w:t>
      </w:r>
    </w:p>
    <w:p w14:paraId="12400EE2" w14:textId="77777777" w:rsidR="002F1A3C" w:rsidRPr="00DF70F5" w:rsidRDefault="002F1A3C" w:rsidP="00FF2CA4">
      <w:pPr>
        <w:spacing w:line="480" w:lineRule="auto"/>
        <w:rPr>
          <w:rFonts w:ascii="Times New Roman" w:hAnsi="Times New Roman" w:cs="Times New Roman"/>
          <w:b/>
          <w:bCs/>
        </w:rPr>
      </w:pPr>
      <w:r w:rsidRPr="00DF70F5">
        <w:rPr>
          <w:rFonts w:ascii="Times New Roman" w:hAnsi="Times New Roman" w:cs="Times New Roman"/>
          <w:b/>
          <w:bCs/>
        </w:rPr>
        <w:lastRenderedPageBreak/>
        <w:t xml:space="preserve">Topic 3: </w:t>
      </w:r>
      <w:proofErr w:type="spellStart"/>
      <w:r w:rsidRPr="00DF70F5">
        <w:rPr>
          <w:rFonts w:ascii="Times New Roman" w:hAnsi="Times New Roman" w:cs="Times New Roman"/>
          <w:b/>
          <w:bCs/>
        </w:rPr>
        <w:t>BioCybersecurity</w:t>
      </w:r>
      <w:proofErr w:type="spellEnd"/>
    </w:p>
    <w:p w14:paraId="3E87BEBB" w14:textId="77777777" w:rsidR="002F1A3C" w:rsidRPr="00DF70F5" w:rsidRDefault="002F1A3C" w:rsidP="00FF2CA4">
      <w:pPr>
        <w:spacing w:line="480" w:lineRule="auto"/>
        <w:rPr>
          <w:rFonts w:ascii="Times New Roman" w:hAnsi="Times New Roman" w:cs="Times New Roman"/>
          <w:b/>
          <w:bCs/>
        </w:rPr>
      </w:pPr>
      <w:r w:rsidRPr="00DF70F5">
        <w:rPr>
          <w:rFonts w:ascii="Times New Roman" w:hAnsi="Times New Roman" w:cs="Times New Roman"/>
          <w:b/>
          <w:bCs/>
        </w:rPr>
        <w:t>Definition and Importance</w:t>
      </w:r>
    </w:p>
    <w:p w14:paraId="78ACE279" w14:textId="77777777" w:rsidR="002F1A3C" w:rsidRPr="00DF70F5" w:rsidRDefault="002F1A3C" w:rsidP="00FB2B1D">
      <w:pPr>
        <w:spacing w:line="480" w:lineRule="auto"/>
        <w:ind w:firstLine="720"/>
        <w:contextualSpacing/>
        <w:mirrorIndents/>
        <w:rPr>
          <w:rFonts w:ascii="Times New Roman" w:hAnsi="Times New Roman" w:cs="Times New Roman"/>
        </w:rPr>
      </w:pPr>
      <w:proofErr w:type="spellStart"/>
      <w:r w:rsidRPr="00DF70F5">
        <w:rPr>
          <w:rFonts w:ascii="Times New Roman" w:hAnsi="Times New Roman" w:cs="Times New Roman"/>
        </w:rPr>
        <w:t>BioCybersecurity</w:t>
      </w:r>
      <w:proofErr w:type="spellEnd"/>
      <w:r w:rsidRPr="00DF70F5">
        <w:rPr>
          <w:rFonts w:ascii="Times New Roman" w:hAnsi="Times New Roman" w:cs="Times New Roman"/>
        </w:rPr>
        <w:t xml:space="preserve"> combines biotechnology, biosecurity, and cybersecurity to protect biological information and systems from digital threats. Chapter 4 of </w:t>
      </w:r>
      <w:r w:rsidRPr="00DF70F5">
        <w:rPr>
          <w:rFonts w:ascii="Times New Roman" w:hAnsi="Times New Roman" w:cs="Times New Roman"/>
          <w:i/>
          <w:iCs/>
        </w:rPr>
        <w:t>Cybersecurity, Technology &amp; Society</w:t>
      </w:r>
      <w:r w:rsidRPr="00DF70F5">
        <w:rPr>
          <w:rFonts w:ascii="Times New Roman" w:hAnsi="Times New Roman" w:cs="Times New Roman"/>
        </w:rPr>
        <w:t xml:space="preserve"> explains how advances in biotechnology allow biological information, including DNA, to be analyzed and stored digitally (</w:t>
      </w:r>
      <w:proofErr w:type="spellStart"/>
      <w:r w:rsidRPr="00DF70F5">
        <w:rPr>
          <w:rFonts w:ascii="Times New Roman" w:hAnsi="Times New Roman" w:cs="Times New Roman"/>
        </w:rPr>
        <w:t>Aldabaugh</w:t>
      </w:r>
      <w:proofErr w:type="spellEnd"/>
      <w:r w:rsidRPr="00DF70F5">
        <w:rPr>
          <w:rFonts w:ascii="Times New Roman" w:hAnsi="Times New Roman" w:cs="Times New Roman"/>
        </w:rPr>
        <w:t>, n.d.).</w:t>
      </w:r>
    </w:p>
    <w:p w14:paraId="1B79344B" w14:textId="5812FA79"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Before studying this topic, I had not considered how genetic information could introduce additional cybersecurity challenges.</w:t>
      </w:r>
    </w:p>
    <w:p w14:paraId="13D7F04C" w14:textId="77777777" w:rsidR="002F1A3C" w:rsidRPr="00DF70F5" w:rsidRDefault="002F1A3C" w:rsidP="00FF2CA4">
      <w:pPr>
        <w:spacing w:line="480" w:lineRule="auto"/>
        <w:rPr>
          <w:rFonts w:ascii="Times New Roman" w:hAnsi="Times New Roman" w:cs="Times New Roman"/>
          <w:b/>
          <w:bCs/>
        </w:rPr>
      </w:pPr>
      <w:r w:rsidRPr="00DF70F5">
        <w:rPr>
          <w:rFonts w:ascii="Times New Roman" w:hAnsi="Times New Roman" w:cs="Times New Roman"/>
          <w:b/>
          <w:bCs/>
        </w:rPr>
        <w:t>Examples and Mitigation Techniques</w:t>
      </w:r>
    </w:p>
    <w:p w14:paraId="5E2A5F49"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One example involves genetic testing companies such as 23andMe and AncestryDNA, which collect and process individuals' DNA information. Although these services provide valuable information, they also create privacy concerns because genetic data is highly personal and cannot simply be changed after exposure.</w:t>
      </w:r>
    </w:p>
    <w:p w14:paraId="1A965EE5"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This relates directly to the CIA Triad because confidentiality protects genetic information from unauthorized access, while integrity helps ensure DNA records remain accurate.</w:t>
      </w:r>
    </w:p>
    <w:p w14:paraId="15C335D6"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Another example discussed in Chapter 4 involves the 2017 University of Washington research demonstrating how specially constructed DNA data could exploit vulnerabilities in software used to analyze DNA sequences (</w:t>
      </w:r>
      <w:proofErr w:type="spellStart"/>
      <w:r w:rsidRPr="00DF70F5">
        <w:rPr>
          <w:rFonts w:ascii="Times New Roman" w:hAnsi="Times New Roman" w:cs="Times New Roman"/>
        </w:rPr>
        <w:t>Aldabaugh</w:t>
      </w:r>
      <w:proofErr w:type="spellEnd"/>
      <w:r w:rsidRPr="00DF70F5">
        <w:rPr>
          <w:rFonts w:ascii="Times New Roman" w:hAnsi="Times New Roman" w:cs="Times New Roman"/>
        </w:rPr>
        <w:t>, n.d.). This controlled experiment demonstrated how unexpected cybersecurity risks can emerge when biological processes depend on computer systems.</w:t>
      </w:r>
    </w:p>
    <w:p w14:paraId="7CF50085"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lastRenderedPageBreak/>
        <w:t>Organizations handling biological information should implement access restrictions, secure databases, software updates, and cybersecurity training. However, the chapter also demonstrates why traditional laboratory safety practices may not fully address digital vulnerabilities.</w:t>
      </w:r>
    </w:p>
    <w:p w14:paraId="5E21EDD8" w14:textId="77777777" w:rsidR="002F1A3C" w:rsidRPr="00DF70F5" w:rsidRDefault="002F1A3C" w:rsidP="00FB2B1D">
      <w:pPr>
        <w:spacing w:line="480" w:lineRule="auto"/>
        <w:ind w:firstLine="720"/>
        <w:contextualSpacing/>
        <w:mirrorIndents/>
        <w:rPr>
          <w:rFonts w:ascii="Times New Roman" w:hAnsi="Times New Roman" w:cs="Times New Roman"/>
        </w:rPr>
      </w:pPr>
      <w:proofErr w:type="spellStart"/>
      <w:r w:rsidRPr="00DF70F5">
        <w:rPr>
          <w:rFonts w:ascii="Times New Roman" w:hAnsi="Times New Roman" w:cs="Times New Roman"/>
        </w:rPr>
        <w:t>BioCybersecurity</w:t>
      </w:r>
      <w:proofErr w:type="spellEnd"/>
      <w:r w:rsidRPr="00DF70F5">
        <w:rPr>
          <w:rFonts w:ascii="Times New Roman" w:hAnsi="Times New Roman" w:cs="Times New Roman"/>
        </w:rPr>
        <w:t xml:space="preserve"> helped me understand that cybersecurity policies must evolve as technology becomes connected to new industries. The same principles used to protect traditional information systems must also be applied to biological data, while recognizing the additional challenges these technologies introduce.</w:t>
      </w:r>
    </w:p>
    <w:p w14:paraId="56AE574D" w14:textId="77777777" w:rsidR="002F1A3C" w:rsidRPr="00DF70F5" w:rsidRDefault="002F1A3C" w:rsidP="00FF2CA4">
      <w:pPr>
        <w:spacing w:line="480" w:lineRule="auto"/>
        <w:rPr>
          <w:rFonts w:ascii="Times New Roman" w:hAnsi="Times New Roman" w:cs="Times New Roman"/>
          <w:b/>
          <w:bCs/>
        </w:rPr>
      </w:pPr>
      <w:r w:rsidRPr="00DF70F5">
        <w:rPr>
          <w:rFonts w:ascii="Times New Roman" w:hAnsi="Times New Roman" w:cs="Times New Roman"/>
          <w:b/>
          <w:bCs/>
        </w:rPr>
        <w:t>Philosophical Discussion: Rethinking Cyber Policy Amid Technological Change</w:t>
      </w:r>
    </w:p>
    <w:p w14:paraId="79580B06"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The philosophical perspective I selected focuses on whether current cybersecurity policies can keep pace with emerging threats and technological advancements. After examining these three topics, I believe that existing policies remain important but are not always sufficient to address changing cybersecurity risks.</w:t>
      </w:r>
    </w:p>
    <w:p w14:paraId="41ABCE28"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The Wells Fargo scandal demonstrates that established rules and security procedures cannot guarantee protection without proper enforcement. Employees misused customer information for years, showing how poor leadership and limited accountability can weaken organizational security.</w:t>
      </w:r>
    </w:p>
    <w:p w14:paraId="77109A70"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The human factor introduces another challenge because employees do not always respond to threats as expected. Organizations can establish strict policies, but individuals may still make mistakes, fall for phishing attempts, or ignore procedures. This means cybersecurity policies must consider human behavior rather than depend entirely on employees following written instructions.</w:t>
      </w:r>
    </w:p>
    <w:p w14:paraId="5301A695" w14:textId="77777777" w:rsidR="002F1A3C" w:rsidRPr="00DF70F5" w:rsidRDefault="002F1A3C" w:rsidP="00FB2B1D">
      <w:pPr>
        <w:spacing w:line="480" w:lineRule="auto"/>
        <w:ind w:firstLine="720"/>
        <w:contextualSpacing/>
        <w:mirrorIndents/>
        <w:rPr>
          <w:rFonts w:ascii="Times New Roman" w:hAnsi="Times New Roman" w:cs="Times New Roman"/>
        </w:rPr>
      </w:pPr>
      <w:proofErr w:type="spellStart"/>
      <w:r w:rsidRPr="00DF70F5">
        <w:rPr>
          <w:rFonts w:ascii="Times New Roman" w:hAnsi="Times New Roman" w:cs="Times New Roman"/>
        </w:rPr>
        <w:lastRenderedPageBreak/>
        <w:t>BioCybersecurity</w:t>
      </w:r>
      <w:proofErr w:type="spellEnd"/>
      <w:r w:rsidRPr="00DF70F5">
        <w:rPr>
          <w:rFonts w:ascii="Times New Roman" w:hAnsi="Times New Roman" w:cs="Times New Roman"/>
        </w:rPr>
        <w:t xml:space="preserve"> presents an additional concern because technological advancements can introduce threats that existing policies were not designed to address. The DNA malware experiment demonstrated how vulnerabilities can emerge when biological research and computer systems interact. While laboratory safety requirements are important, they do not automatically protect against digital threats.</w:t>
      </w:r>
    </w:p>
    <w:p w14:paraId="0160918D"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Before examining these topics, I mostly viewed cybersecurity policies as established rules organizations needed to follow. I now recognize that policies must be regularly reviewed and updated as technology changes. At the same time, organizations cannot predict every future vulnerability. Instead of assuming complete protection is possible, cybersecurity practices should emphasize prevention, accountability, and continuous improvement.</w:t>
      </w:r>
    </w:p>
    <w:p w14:paraId="70BC8584"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Overall, I believe effective cybersecurity policies should be proactive, adaptable, and supported by both technical safeguards and responsible human behavior. Organizations must recognize emerging threats while ensuring that existing protections are properly implemented.</w:t>
      </w:r>
    </w:p>
    <w:p w14:paraId="0B5B1B1C" w14:textId="77777777" w:rsidR="002F1A3C" w:rsidRPr="00DF70F5" w:rsidRDefault="002F1A3C" w:rsidP="00FF2CA4">
      <w:pPr>
        <w:spacing w:line="480" w:lineRule="auto"/>
        <w:rPr>
          <w:rFonts w:ascii="Times New Roman" w:hAnsi="Times New Roman" w:cs="Times New Roman"/>
          <w:b/>
          <w:bCs/>
        </w:rPr>
      </w:pPr>
      <w:r w:rsidRPr="00DF70F5">
        <w:rPr>
          <w:rFonts w:ascii="Times New Roman" w:hAnsi="Times New Roman" w:cs="Times New Roman"/>
          <w:b/>
          <w:bCs/>
        </w:rPr>
        <w:t>Conclusion</w:t>
      </w:r>
    </w:p>
    <w:p w14:paraId="412BAD74"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 xml:space="preserve">CYSE 200T helped me understand cybersecurity from different perspectives. The CIA Triad established the importance of protecting information, the human factor demonstrated how people's decisions influence security, and </w:t>
      </w:r>
      <w:proofErr w:type="spellStart"/>
      <w:r w:rsidRPr="00DF70F5">
        <w:rPr>
          <w:rFonts w:ascii="Times New Roman" w:hAnsi="Times New Roman" w:cs="Times New Roman"/>
        </w:rPr>
        <w:t>BioCybersecurity</w:t>
      </w:r>
      <w:proofErr w:type="spellEnd"/>
      <w:r w:rsidRPr="00DF70F5">
        <w:rPr>
          <w:rFonts w:ascii="Times New Roman" w:hAnsi="Times New Roman" w:cs="Times New Roman"/>
        </w:rPr>
        <w:t xml:space="preserve"> introduced challenges involving biological information and emerging technologies.</w:t>
      </w:r>
    </w:p>
    <w:p w14:paraId="43AA2264" w14:textId="77777777" w:rsidR="002F1A3C" w:rsidRPr="00DF70F5" w:rsidRDefault="002F1A3C" w:rsidP="00FB2B1D">
      <w:pPr>
        <w:spacing w:line="480" w:lineRule="auto"/>
        <w:ind w:firstLine="720"/>
        <w:contextualSpacing/>
        <w:mirrorIndents/>
        <w:rPr>
          <w:rFonts w:ascii="Times New Roman" w:hAnsi="Times New Roman" w:cs="Times New Roman"/>
        </w:rPr>
      </w:pPr>
      <w:r w:rsidRPr="00DF70F5">
        <w:rPr>
          <w:rFonts w:ascii="Times New Roman" w:hAnsi="Times New Roman" w:cs="Times New Roman"/>
        </w:rPr>
        <w:t xml:space="preserve">Connecting these topics changed how I view cybersecurity policies. I recognize that protecting information requires more than implementing technical controls or establishing rules. Organizations must consider human behavior, enforce security </w:t>
      </w:r>
      <w:r w:rsidRPr="00DF70F5">
        <w:rPr>
          <w:rFonts w:ascii="Times New Roman" w:hAnsi="Times New Roman" w:cs="Times New Roman"/>
        </w:rPr>
        <w:lastRenderedPageBreak/>
        <w:t>procedures, and remain prepared to adjust their policies as new technologies develop. Cybersecurity is an ongoing responsibility that requires continuous learning, accountability, and adaptation.</w:t>
      </w:r>
    </w:p>
    <w:p w14:paraId="0654D867" w14:textId="77777777" w:rsidR="00082F88" w:rsidRDefault="00082F88" w:rsidP="00FF2CA4">
      <w:pPr>
        <w:spacing w:line="480" w:lineRule="auto"/>
        <w:rPr>
          <w:rFonts w:ascii="Times New Roman" w:hAnsi="Times New Roman" w:cs="Times New Roman"/>
          <w:b/>
          <w:bCs/>
        </w:rPr>
      </w:pPr>
    </w:p>
    <w:p w14:paraId="682C9678" w14:textId="77777777" w:rsidR="00082F88" w:rsidRDefault="00082F88" w:rsidP="00FF2CA4">
      <w:pPr>
        <w:spacing w:line="480" w:lineRule="auto"/>
        <w:rPr>
          <w:rFonts w:ascii="Times New Roman" w:hAnsi="Times New Roman" w:cs="Times New Roman"/>
          <w:b/>
          <w:bCs/>
        </w:rPr>
      </w:pPr>
    </w:p>
    <w:p w14:paraId="2CF8A998" w14:textId="77777777" w:rsidR="00082F88" w:rsidRDefault="00082F88" w:rsidP="00FF2CA4">
      <w:pPr>
        <w:spacing w:line="480" w:lineRule="auto"/>
        <w:rPr>
          <w:rFonts w:ascii="Times New Roman" w:hAnsi="Times New Roman" w:cs="Times New Roman"/>
          <w:b/>
          <w:bCs/>
        </w:rPr>
      </w:pPr>
    </w:p>
    <w:p w14:paraId="3BA3423A" w14:textId="77777777" w:rsidR="00082F88" w:rsidRDefault="00082F88" w:rsidP="00FF2CA4">
      <w:pPr>
        <w:spacing w:line="480" w:lineRule="auto"/>
        <w:rPr>
          <w:rFonts w:ascii="Times New Roman" w:hAnsi="Times New Roman" w:cs="Times New Roman"/>
          <w:b/>
          <w:bCs/>
        </w:rPr>
      </w:pPr>
    </w:p>
    <w:p w14:paraId="3AE98D07" w14:textId="77777777" w:rsidR="00082F88" w:rsidRDefault="00082F88" w:rsidP="00FF2CA4">
      <w:pPr>
        <w:spacing w:line="480" w:lineRule="auto"/>
        <w:rPr>
          <w:rFonts w:ascii="Times New Roman" w:hAnsi="Times New Roman" w:cs="Times New Roman"/>
          <w:b/>
          <w:bCs/>
        </w:rPr>
      </w:pPr>
    </w:p>
    <w:p w14:paraId="5FD35A99" w14:textId="77777777" w:rsidR="00082F88" w:rsidRDefault="00082F88" w:rsidP="00FF2CA4">
      <w:pPr>
        <w:spacing w:line="480" w:lineRule="auto"/>
        <w:rPr>
          <w:rFonts w:ascii="Times New Roman" w:hAnsi="Times New Roman" w:cs="Times New Roman"/>
          <w:b/>
          <w:bCs/>
        </w:rPr>
      </w:pPr>
    </w:p>
    <w:p w14:paraId="37A760C1" w14:textId="77777777" w:rsidR="00082F88" w:rsidRDefault="00082F88" w:rsidP="00FF2CA4">
      <w:pPr>
        <w:spacing w:line="480" w:lineRule="auto"/>
        <w:rPr>
          <w:rFonts w:ascii="Times New Roman" w:hAnsi="Times New Roman" w:cs="Times New Roman"/>
          <w:b/>
          <w:bCs/>
        </w:rPr>
      </w:pPr>
    </w:p>
    <w:p w14:paraId="0FF7BE0D" w14:textId="77777777" w:rsidR="00082F88" w:rsidRDefault="00082F88" w:rsidP="00FF2CA4">
      <w:pPr>
        <w:spacing w:line="480" w:lineRule="auto"/>
        <w:rPr>
          <w:rFonts w:ascii="Times New Roman" w:hAnsi="Times New Roman" w:cs="Times New Roman"/>
          <w:b/>
          <w:bCs/>
        </w:rPr>
      </w:pPr>
    </w:p>
    <w:p w14:paraId="4E481889" w14:textId="77777777" w:rsidR="00082F88" w:rsidRDefault="00082F88" w:rsidP="00FF2CA4">
      <w:pPr>
        <w:spacing w:line="480" w:lineRule="auto"/>
        <w:rPr>
          <w:rFonts w:ascii="Times New Roman" w:hAnsi="Times New Roman" w:cs="Times New Roman"/>
          <w:b/>
          <w:bCs/>
        </w:rPr>
      </w:pPr>
    </w:p>
    <w:p w14:paraId="047016AA" w14:textId="77777777" w:rsidR="00082F88" w:rsidRDefault="00082F88" w:rsidP="00FF2CA4">
      <w:pPr>
        <w:spacing w:line="480" w:lineRule="auto"/>
        <w:rPr>
          <w:rFonts w:ascii="Times New Roman" w:hAnsi="Times New Roman" w:cs="Times New Roman"/>
          <w:b/>
          <w:bCs/>
        </w:rPr>
      </w:pPr>
    </w:p>
    <w:p w14:paraId="49A205CE" w14:textId="77777777" w:rsidR="00082F88" w:rsidRDefault="00082F88" w:rsidP="00FF2CA4">
      <w:pPr>
        <w:spacing w:line="480" w:lineRule="auto"/>
        <w:rPr>
          <w:rFonts w:ascii="Times New Roman" w:hAnsi="Times New Roman" w:cs="Times New Roman"/>
          <w:b/>
          <w:bCs/>
        </w:rPr>
      </w:pPr>
    </w:p>
    <w:p w14:paraId="1F0BF15C" w14:textId="77777777" w:rsidR="00082F88" w:rsidRDefault="00082F88" w:rsidP="00FF2CA4">
      <w:pPr>
        <w:spacing w:line="480" w:lineRule="auto"/>
        <w:rPr>
          <w:rFonts w:ascii="Times New Roman" w:hAnsi="Times New Roman" w:cs="Times New Roman"/>
          <w:b/>
          <w:bCs/>
        </w:rPr>
      </w:pPr>
    </w:p>
    <w:p w14:paraId="65498E48" w14:textId="77777777" w:rsidR="00082F88" w:rsidRDefault="00082F88" w:rsidP="00FF2CA4">
      <w:pPr>
        <w:spacing w:line="480" w:lineRule="auto"/>
        <w:rPr>
          <w:rFonts w:ascii="Times New Roman" w:hAnsi="Times New Roman" w:cs="Times New Roman"/>
          <w:b/>
          <w:bCs/>
        </w:rPr>
      </w:pPr>
    </w:p>
    <w:p w14:paraId="3E2F7F2D" w14:textId="77777777" w:rsidR="00082F88" w:rsidRDefault="00082F88" w:rsidP="00FF2CA4">
      <w:pPr>
        <w:spacing w:line="480" w:lineRule="auto"/>
        <w:rPr>
          <w:rFonts w:ascii="Times New Roman" w:hAnsi="Times New Roman" w:cs="Times New Roman"/>
          <w:b/>
          <w:bCs/>
        </w:rPr>
      </w:pPr>
    </w:p>
    <w:p w14:paraId="57A1CF47" w14:textId="77777777" w:rsidR="00082F88" w:rsidRDefault="00082F88" w:rsidP="00FF2CA4">
      <w:pPr>
        <w:spacing w:line="480" w:lineRule="auto"/>
        <w:rPr>
          <w:rFonts w:ascii="Times New Roman" w:hAnsi="Times New Roman" w:cs="Times New Roman"/>
          <w:b/>
          <w:bCs/>
        </w:rPr>
      </w:pPr>
    </w:p>
    <w:p w14:paraId="707047FB" w14:textId="77777777" w:rsidR="002F7EB4" w:rsidRDefault="002F7EB4" w:rsidP="00FF2CA4">
      <w:pPr>
        <w:spacing w:line="480" w:lineRule="auto"/>
        <w:rPr>
          <w:rFonts w:ascii="Times New Roman" w:hAnsi="Times New Roman" w:cs="Times New Roman"/>
          <w:b/>
          <w:bCs/>
        </w:rPr>
      </w:pPr>
    </w:p>
    <w:p w14:paraId="70F63BB4" w14:textId="7EC145DB" w:rsidR="002F1A3C" w:rsidRPr="00DF70F5" w:rsidRDefault="002F1A3C" w:rsidP="00FF2CA4">
      <w:pPr>
        <w:spacing w:line="480" w:lineRule="auto"/>
        <w:jc w:val="center"/>
        <w:rPr>
          <w:rFonts w:ascii="Times New Roman" w:hAnsi="Times New Roman" w:cs="Times New Roman"/>
          <w:b/>
          <w:bCs/>
        </w:rPr>
      </w:pPr>
      <w:r w:rsidRPr="00DF70F5">
        <w:rPr>
          <w:rFonts w:ascii="Times New Roman" w:hAnsi="Times New Roman" w:cs="Times New Roman"/>
          <w:b/>
          <w:bCs/>
        </w:rPr>
        <w:lastRenderedPageBreak/>
        <w:t>References</w:t>
      </w:r>
    </w:p>
    <w:p w14:paraId="32EC2C93" w14:textId="77777777" w:rsidR="003A546C" w:rsidRPr="003A546C" w:rsidRDefault="003A546C" w:rsidP="00FF2CA4">
      <w:pPr>
        <w:spacing w:line="480" w:lineRule="auto"/>
        <w:ind w:left="720" w:hanging="720"/>
        <w:mirrorIndents/>
        <w:rPr>
          <w:rFonts w:ascii="Times New Roman" w:hAnsi="Times New Roman" w:cs="Times New Roman"/>
        </w:rPr>
      </w:pPr>
      <w:proofErr w:type="spellStart"/>
      <w:r w:rsidRPr="003A546C">
        <w:rPr>
          <w:rFonts w:ascii="Times New Roman" w:hAnsi="Times New Roman" w:cs="Times New Roman"/>
        </w:rPr>
        <w:t>Aldabaugh</w:t>
      </w:r>
      <w:proofErr w:type="spellEnd"/>
      <w:r w:rsidRPr="003A546C">
        <w:rPr>
          <w:rFonts w:ascii="Times New Roman" w:hAnsi="Times New Roman" w:cs="Times New Roman"/>
        </w:rPr>
        <w:t xml:space="preserve">, H. (n.d.). </w:t>
      </w:r>
      <w:proofErr w:type="spellStart"/>
      <w:r w:rsidRPr="003A546C">
        <w:rPr>
          <w:rFonts w:ascii="Times New Roman" w:hAnsi="Times New Roman" w:cs="Times New Roman"/>
        </w:rPr>
        <w:t>BioCybersecurity</w:t>
      </w:r>
      <w:proofErr w:type="spellEnd"/>
      <w:r w:rsidRPr="003A546C">
        <w:rPr>
          <w:rFonts w:ascii="Times New Roman" w:hAnsi="Times New Roman" w:cs="Times New Roman"/>
        </w:rPr>
        <w:t xml:space="preserve">. In </w:t>
      </w:r>
      <w:r w:rsidRPr="003A546C">
        <w:rPr>
          <w:rFonts w:ascii="Times New Roman" w:hAnsi="Times New Roman" w:cs="Times New Roman"/>
          <w:i/>
          <w:iCs/>
        </w:rPr>
        <w:t>Cybersecurity, technology &amp; society</w:t>
      </w:r>
      <w:r w:rsidRPr="003A546C">
        <w:rPr>
          <w:rFonts w:ascii="Times New Roman" w:hAnsi="Times New Roman" w:cs="Times New Roman"/>
        </w:rPr>
        <w:t xml:space="preserve"> (Chapter 4). Course reading.</w:t>
      </w:r>
    </w:p>
    <w:p w14:paraId="2976C7E3" w14:textId="77777777" w:rsidR="003A546C" w:rsidRPr="003A546C" w:rsidRDefault="003A546C" w:rsidP="00FF2CA4">
      <w:pPr>
        <w:spacing w:line="480" w:lineRule="auto"/>
        <w:ind w:left="720" w:hanging="720"/>
        <w:mirrorIndents/>
        <w:rPr>
          <w:rFonts w:ascii="Times New Roman" w:hAnsi="Times New Roman" w:cs="Times New Roman"/>
        </w:rPr>
      </w:pPr>
      <w:r w:rsidRPr="003A546C">
        <w:rPr>
          <w:rFonts w:ascii="Times New Roman" w:hAnsi="Times New Roman" w:cs="Times New Roman"/>
        </w:rPr>
        <w:t xml:space="preserve">Hashemi-Pour, C., &amp; Chai, W. (2023, December 21). </w:t>
      </w:r>
      <w:r w:rsidRPr="003A546C">
        <w:rPr>
          <w:rFonts w:ascii="Times New Roman" w:hAnsi="Times New Roman" w:cs="Times New Roman"/>
          <w:i/>
          <w:iCs/>
        </w:rPr>
        <w:t>What is the CIA triad (confidentiality, integrity and availability)?</w:t>
      </w:r>
      <w:r w:rsidRPr="003A546C">
        <w:rPr>
          <w:rFonts w:ascii="Times New Roman" w:hAnsi="Times New Roman" w:cs="Times New Roman"/>
        </w:rPr>
        <w:t xml:space="preserve"> TechTarget. </w:t>
      </w:r>
      <w:hyperlink r:id="rId7" w:history="1">
        <w:r w:rsidRPr="003A546C">
          <w:rPr>
            <w:rStyle w:val="Hyperlink"/>
            <w:rFonts w:ascii="Times New Roman" w:hAnsi="Times New Roman" w:cs="Times New Roman"/>
          </w:rPr>
          <w:t>https://www.techtarget.com/whatis/definition/Confidentiality-integrity-and-availability-CIA</w:t>
        </w:r>
      </w:hyperlink>
    </w:p>
    <w:p w14:paraId="4CDF2A0D" w14:textId="542930EE" w:rsidR="003A546C" w:rsidRPr="003A546C" w:rsidRDefault="003A546C" w:rsidP="00FF2CA4">
      <w:pPr>
        <w:spacing w:line="480" w:lineRule="auto"/>
        <w:ind w:left="720" w:hanging="720"/>
        <w:mirrorIndents/>
        <w:rPr>
          <w:rFonts w:ascii="Times New Roman" w:hAnsi="Times New Roman" w:cs="Times New Roman"/>
        </w:rPr>
      </w:pPr>
      <w:r w:rsidRPr="003A546C">
        <w:rPr>
          <w:rFonts w:ascii="Times New Roman" w:hAnsi="Times New Roman" w:cs="Times New Roman"/>
        </w:rPr>
        <w:t xml:space="preserve">Payne, B. K., &amp; </w:t>
      </w:r>
      <w:proofErr w:type="spellStart"/>
      <w:r w:rsidRPr="003A546C">
        <w:rPr>
          <w:rFonts w:ascii="Times New Roman" w:hAnsi="Times New Roman" w:cs="Times New Roman"/>
        </w:rPr>
        <w:t>Hadzhidimova</w:t>
      </w:r>
      <w:proofErr w:type="spellEnd"/>
      <w:r w:rsidRPr="003A546C">
        <w:rPr>
          <w:rFonts w:ascii="Times New Roman" w:hAnsi="Times New Roman" w:cs="Times New Roman"/>
        </w:rPr>
        <w:t xml:space="preserve">, L. (2018). Cyber security and criminal justice programs in the United States: Exploring the intersections. </w:t>
      </w:r>
      <w:r w:rsidRPr="003A546C">
        <w:rPr>
          <w:rFonts w:ascii="Times New Roman" w:hAnsi="Times New Roman" w:cs="Times New Roman"/>
          <w:i/>
          <w:iCs/>
        </w:rPr>
        <w:t>International Journal of Criminal Justice Sciences, 13</w:t>
      </w:r>
      <w:r w:rsidRPr="003A546C">
        <w:rPr>
          <w:rFonts w:ascii="Times New Roman" w:hAnsi="Times New Roman" w:cs="Times New Roman"/>
        </w:rPr>
        <w:t xml:space="preserve">(2), 385–404. </w:t>
      </w:r>
    </w:p>
    <w:p w14:paraId="285D25B7" w14:textId="77777777" w:rsidR="003A546C" w:rsidRPr="003A546C" w:rsidRDefault="003A546C" w:rsidP="00FF2CA4">
      <w:pPr>
        <w:spacing w:line="480" w:lineRule="auto"/>
        <w:ind w:left="720" w:hanging="720"/>
        <w:mirrorIndents/>
        <w:rPr>
          <w:rFonts w:ascii="Times New Roman" w:hAnsi="Times New Roman" w:cs="Times New Roman"/>
        </w:rPr>
      </w:pPr>
      <w:r w:rsidRPr="003A546C">
        <w:rPr>
          <w:rFonts w:ascii="Times New Roman" w:hAnsi="Times New Roman" w:cs="Times New Roman"/>
        </w:rPr>
        <w:t xml:space="preserve">U.S. Department of Justice. (2020, February 21). </w:t>
      </w:r>
      <w:r w:rsidRPr="003A546C">
        <w:rPr>
          <w:rFonts w:ascii="Times New Roman" w:hAnsi="Times New Roman" w:cs="Times New Roman"/>
          <w:i/>
          <w:iCs/>
        </w:rPr>
        <w:t>Wells Fargo agrees to pay $3 billion to resolve criminal and civil investigations into sales practices involving the opening of millions of accounts without customer authorization</w:t>
      </w:r>
      <w:r w:rsidRPr="003A546C">
        <w:rPr>
          <w:rFonts w:ascii="Times New Roman" w:hAnsi="Times New Roman" w:cs="Times New Roman"/>
        </w:rPr>
        <w:t xml:space="preserve">. </w:t>
      </w:r>
      <w:hyperlink r:id="rId8" w:history="1">
        <w:r w:rsidRPr="003A546C">
          <w:rPr>
            <w:rStyle w:val="Hyperlink"/>
            <w:rFonts w:ascii="Times New Roman" w:hAnsi="Times New Roman" w:cs="Times New Roman"/>
          </w:rPr>
          <w:t>https://www.justice.gov/usao-cdca/pr/wells-fargo-agrees-pay-3-billion-resolve-criminal-and-civil-investigations-sales</w:t>
        </w:r>
      </w:hyperlink>
    </w:p>
    <w:p w14:paraId="3AD6C2EC" w14:textId="77777777" w:rsidR="0065464D" w:rsidRDefault="0065464D" w:rsidP="00FF2CA4">
      <w:pPr>
        <w:spacing w:line="480" w:lineRule="auto"/>
        <w:rPr>
          <w:rFonts w:ascii="Times New Roman" w:hAnsi="Times New Roman" w:cs="Times New Roman"/>
          <w:b/>
          <w:bCs/>
        </w:rPr>
      </w:pPr>
    </w:p>
    <w:p w14:paraId="2389307B" w14:textId="77777777" w:rsidR="0065464D" w:rsidRDefault="0065464D" w:rsidP="00FF2CA4">
      <w:pPr>
        <w:spacing w:line="480" w:lineRule="auto"/>
        <w:rPr>
          <w:rFonts w:ascii="Times New Roman" w:hAnsi="Times New Roman" w:cs="Times New Roman"/>
          <w:b/>
          <w:bCs/>
        </w:rPr>
      </w:pPr>
    </w:p>
    <w:p w14:paraId="13DCDD56" w14:textId="77777777" w:rsidR="0065464D" w:rsidRDefault="0065464D" w:rsidP="00FF2CA4">
      <w:pPr>
        <w:spacing w:line="480" w:lineRule="auto"/>
        <w:rPr>
          <w:rFonts w:ascii="Times New Roman" w:hAnsi="Times New Roman" w:cs="Times New Roman"/>
          <w:b/>
          <w:bCs/>
        </w:rPr>
      </w:pPr>
    </w:p>
    <w:p w14:paraId="4C07F378" w14:textId="77777777" w:rsidR="0065464D" w:rsidRDefault="0065464D" w:rsidP="00FF2CA4">
      <w:pPr>
        <w:spacing w:line="480" w:lineRule="auto"/>
        <w:rPr>
          <w:rFonts w:ascii="Times New Roman" w:hAnsi="Times New Roman" w:cs="Times New Roman"/>
          <w:b/>
          <w:bCs/>
        </w:rPr>
      </w:pPr>
    </w:p>
    <w:p w14:paraId="6884E99F" w14:textId="77777777" w:rsidR="0065464D" w:rsidRDefault="0065464D" w:rsidP="00FF2CA4">
      <w:pPr>
        <w:spacing w:line="480" w:lineRule="auto"/>
        <w:rPr>
          <w:rFonts w:ascii="Times New Roman" w:hAnsi="Times New Roman" w:cs="Times New Roman"/>
          <w:b/>
          <w:bCs/>
        </w:rPr>
      </w:pPr>
    </w:p>
    <w:p w14:paraId="72D7B4D8" w14:textId="77777777" w:rsidR="0065464D" w:rsidRDefault="0065464D" w:rsidP="00FF2CA4">
      <w:pPr>
        <w:spacing w:line="480" w:lineRule="auto"/>
        <w:rPr>
          <w:rFonts w:ascii="Times New Roman" w:hAnsi="Times New Roman" w:cs="Times New Roman"/>
          <w:b/>
          <w:bCs/>
        </w:rPr>
      </w:pPr>
    </w:p>
    <w:p w14:paraId="0FD3443C" w14:textId="4E03621C" w:rsidR="002F1A3C" w:rsidRPr="00DF70F5" w:rsidRDefault="002F1A3C" w:rsidP="00FF2CA4">
      <w:pPr>
        <w:spacing w:line="480" w:lineRule="auto"/>
        <w:jc w:val="center"/>
        <w:rPr>
          <w:rFonts w:ascii="Times New Roman" w:hAnsi="Times New Roman" w:cs="Times New Roman"/>
          <w:b/>
          <w:bCs/>
        </w:rPr>
      </w:pPr>
      <w:r w:rsidRPr="00DF70F5">
        <w:rPr>
          <w:rFonts w:ascii="Times New Roman" w:hAnsi="Times New Roman" w:cs="Times New Roman"/>
          <w:b/>
          <w:bCs/>
        </w:rPr>
        <w:lastRenderedPageBreak/>
        <w:t>Appendix A – Reasoning Notes</w:t>
      </w:r>
    </w:p>
    <w:p w14:paraId="36ED6C2B" w14:textId="77777777" w:rsidR="002F1A3C" w:rsidRPr="00DF70F5" w:rsidRDefault="002F1A3C" w:rsidP="008F3C7D">
      <w:pPr>
        <w:spacing w:line="480" w:lineRule="auto"/>
        <w:ind w:firstLine="720"/>
        <w:contextualSpacing/>
        <w:mirrorIndents/>
        <w:rPr>
          <w:rFonts w:ascii="Times New Roman" w:hAnsi="Times New Roman" w:cs="Times New Roman"/>
        </w:rPr>
      </w:pPr>
      <w:r w:rsidRPr="00DF70F5">
        <w:rPr>
          <w:rFonts w:ascii="Times New Roman" w:hAnsi="Times New Roman" w:cs="Times New Roman"/>
          <w:b/>
          <w:bCs/>
        </w:rPr>
        <w:t>Topic Selection:</w:t>
      </w:r>
      <w:r w:rsidRPr="00DF70F5">
        <w:rPr>
          <w:rFonts w:ascii="Times New Roman" w:hAnsi="Times New Roman" w:cs="Times New Roman"/>
        </w:rPr>
        <w:t xml:space="preserve"> I selected the CIA Triad, Human Factor in Cybersecurity, and </w:t>
      </w:r>
      <w:proofErr w:type="spellStart"/>
      <w:r w:rsidRPr="00DF70F5">
        <w:rPr>
          <w:rFonts w:ascii="Times New Roman" w:hAnsi="Times New Roman" w:cs="Times New Roman"/>
        </w:rPr>
        <w:t>BioCybersecurity</w:t>
      </w:r>
      <w:proofErr w:type="spellEnd"/>
      <w:r w:rsidRPr="00DF70F5">
        <w:rPr>
          <w:rFonts w:ascii="Times New Roman" w:hAnsi="Times New Roman" w:cs="Times New Roman"/>
        </w:rPr>
        <w:t xml:space="preserve"> because they demonstrate different challenges organizations face when protecting information. Each topic helped me understand how cybersecurity extends beyond technical defenses.</w:t>
      </w:r>
    </w:p>
    <w:p w14:paraId="4D5B7434" w14:textId="77777777" w:rsidR="002F1A3C" w:rsidRPr="00DF70F5" w:rsidRDefault="002F1A3C" w:rsidP="008F3C7D">
      <w:pPr>
        <w:spacing w:line="480" w:lineRule="auto"/>
        <w:ind w:firstLine="720"/>
        <w:contextualSpacing/>
        <w:mirrorIndents/>
        <w:rPr>
          <w:rFonts w:ascii="Times New Roman" w:hAnsi="Times New Roman" w:cs="Times New Roman"/>
        </w:rPr>
      </w:pPr>
      <w:r w:rsidRPr="00DF70F5">
        <w:rPr>
          <w:rFonts w:ascii="Times New Roman" w:hAnsi="Times New Roman" w:cs="Times New Roman"/>
          <w:b/>
          <w:bCs/>
        </w:rPr>
        <w:t>Connecting the Topics:</w:t>
      </w:r>
      <w:r w:rsidRPr="00DF70F5">
        <w:rPr>
          <w:rFonts w:ascii="Times New Roman" w:hAnsi="Times New Roman" w:cs="Times New Roman"/>
        </w:rPr>
        <w:t xml:space="preserve"> I connected these topics by examining how information security principles depend on human behavior and how those same principles apply to emerging technologies. This showed me that cybersecurity risks are interconnected rather than separate issues.</w:t>
      </w:r>
    </w:p>
    <w:p w14:paraId="4885CCC7" w14:textId="77777777" w:rsidR="002F1A3C" w:rsidRPr="00DF70F5" w:rsidRDefault="002F1A3C" w:rsidP="008F3C7D">
      <w:pPr>
        <w:spacing w:line="480" w:lineRule="auto"/>
        <w:ind w:firstLine="720"/>
        <w:contextualSpacing/>
        <w:mirrorIndents/>
        <w:rPr>
          <w:rFonts w:ascii="Times New Roman" w:hAnsi="Times New Roman" w:cs="Times New Roman"/>
        </w:rPr>
      </w:pPr>
      <w:r w:rsidRPr="00DF70F5">
        <w:rPr>
          <w:rFonts w:ascii="Times New Roman" w:hAnsi="Times New Roman" w:cs="Times New Roman"/>
          <w:b/>
          <w:bCs/>
        </w:rPr>
        <w:t>Philosophical Perspective:</w:t>
      </w:r>
      <w:r w:rsidRPr="00DF70F5">
        <w:rPr>
          <w:rFonts w:ascii="Times New Roman" w:hAnsi="Times New Roman" w:cs="Times New Roman"/>
        </w:rPr>
        <w:t xml:space="preserve"> I chose the cyber-policy perspective because these topics raised questions about whether existing security procedures can address changing threats. The Wells Fargo scandal demonstrated weaknesses in enforcement, while </w:t>
      </w:r>
      <w:proofErr w:type="spellStart"/>
      <w:r w:rsidRPr="00DF70F5">
        <w:rPr>
          <w:rFonts w:ascii="Times New Roman" w:hAnsi="Times New Roman" w:cs="Times New Roman"/>
        </w:rPr>
        <w:t>BioCybersecurity</w:t>
      </w:r>
      <w:proofErr w:type="spellEnd"/>
      <w:r w:rsidRPr="00DF70F5">
        <w:rPr>
          <w:rFonts w:ascii="Times New Roman" w:hAnsi="Times New Roman" w:cs="Times New Roman"/>
        </w:rPr>
        <w:t xml:space="preserve"> introduced vulnerabilities that traditional policies may not anticipate.</w:t>
      </w:r>
    </w:p>
    <w:p w14:paraId="500DB89F" w14:textId="77777777" w:rsidR="002F1A3C" w:rsidRDefault="002F1A3C" w:rsidP="008F3C7D">
      <w:pPr>
        <w:spacing w:line="480" w:lineRule="auto"/>
        <w:ind w:firstLine="720"/>
        <w:contextualSpacing/>
        <w:mirrorIndents/>
        <w:rPr>
          <w:rFonts w:ascii="Times New Roman" w:hAnsi="Times New Roman" w:cs="Times New Roman"/>
        </w:rPr>
      </w:pPr>
      <w:r w:rsidRPr="00DF70F5">
        <w:rPr>
          <w:rFonts w:ascii="Times New Roman" w:hAnsi="Times New Roman" w:cs="Times New Roman"/>
          <w:b/>
          <w:bCs/>
        </w:rPr>
        <w:t>Personal Reflection:</w:t>
      </w:r>
      <w:r w:rsidRPr="00DF70F5">
        <w:rPr>
          <w:rFonts w:ascii="Times New Roman" w:hAnsi="Times New Roman" w:cs="Times New Roman"/>
        </w:rPr>
        <w:t xml:space="preserve"> My understanding evolved from primarily focusing on technical security to recognizing the importance of organizational accountability, human decision-making, and adaptable policies. I now believe cybersecurity requires continuous evaluation rather than relying on permanent solutions.</w:t>
      </w:r>
    </w:p>
    <w:p w14:paraId="211BC486" w14:textId="19680AA1" w:rsidR="000A010C" w:rsidRPr="00DF70F5" w:rsidRDefault="00CC06D4" w:rsidP="00FF2CA4">
      <w:pPr>
        <w:spacing w:line="480" w:lineRule="auto"/>
        <w:ind w:firstLine="720"/>
        <w:contextualSpacing/>
        <w:mirrorIndents/>
        <w:rPr>
          <w:rFonts w:ascii="Times New Roman" w:hAnsi="Times New Roman" w:cs="Times New Roman"/>
        </w:rPr>
      </w:pPr>
      <w:r w:rsidRPr="00197F5A">
        <w:rPr>
          <w:rFonts w:ascii="Times New Roman" w:hAnsi="Times New Roman" w:cs="Times New Roman"/>
          <w:b/>
          <w:bCs/>
        </w:rPr>
        <w:t xml:space="preserve">AI Use Disclosure: </w:t>
      </w:r>
      <w:r w:rsidR="00197F5A" w:rsidRPr="00197F5A">
        <w:rPr>
          <w:rFonts w:ascii="Times New Roman" w:hAnsi="Times New Roman" w:cs="Times New Roman"/>
        </w:rPr>
        <w:t>I used AI ethically and only for the tasks permitted in the course guidelines. I relied on my own understanding of the cybersecurity topics</w:t>
      </w:r>
      <w:r w:rsidR="00FB2B1D">
        <w:rPr>
          <w:rFonts w:ascii="Times New Roman" w:hAnsi="Times New Roman" w:cs="Times New Roman"/>
        </w:rPr>
        <w:t xml:space="preserve"> and what I have learned in this class </w:t>
      </w:r>
      <w:r w:rsidR="00197F5A" w:rsidRPr="00197F5A">
        <w:rPr>
          <w:rFonts w:ascii="Times New Roman" w:hAnsi="Times New Roman" w:cs="Times New Roman"/>
        </w:rPr>
        <w:t>to develop my analysis, but I used AI to check grammar, and make sure my argument</w:t>
      </w:r>
      <w:r w:rsidR="00FB2B1D">
        <w:rPr>
          <w:rFonts w:ascii="Times New Roman" w:hAnsi="Times New Roman" w:cs="Times New Roman"/>
        </w:rPr>
        <w:t>s</w:t>
      </w:r>
      <w:r w:rsidR="00197F5A" w:rsidRPr="00197F5A">
        <w:rPr>
          <w:rFonts w:ascii="Times New Roman" w:hAnsi="Times New Roman" w:cs="Times New Roman"/>
        </w:rPr>
        <w:t xml:space="preserve"> flowed clearly. These small adjustments supported clarity without changing my ideas or generating any major sections for me. All core reasoning, synthesis, and final writing decisions were my own, and I revised or rejected any AI suggestions that didn’t match my intent.</w:t>
      </w:r>
    </w:p>
    <w:sectPr w:rsidR="000A010C" w:rsidRPr="00DF70F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B46BC" w14:textId="77777777" w:rsidR="00F11ADF" w:rsidRDefault="00F11ADF" w:rsidP="00AE76D9">
      <w:pPr>
        <w:spacing w:after="0" w:line="240" w:lineRule="auto"/>
      </w:pPr>
      <w:r>
        <w:separator/>
      </w:r>
    </w:p>
  </w:endnote>
  <w:endnote w:type="continuationSeparator" w:id="0">
    <w:p w14:paraId="6A253649" w14:textId="77777777" w:rsidR="00F11ADF" w:rsidRDefault="00F11ADF" w:rsidP="00AE7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99E05" w14:textId="77777777" w:rsidR="00F11ADF" w:rsidRDefault="00F11ADF" w:rsidP="00AE76D9">
      <w:pPr>
        <w:spacing w:after="0" w:line="240" w:lineRule="auto"/>
      </w:pPr>
      <w:r>
        <w:separator/>
      </w:r>
    </w:p>
  </w:footnote>
  <w:footnote w:type="continuationSeparator" w:id="0">
    <w:p w14:paraId="7AB200F1" w14:textId="77777777" w:rsidR="00F11ADF" w:rsidRDefault="00F11ADF" w:rsidP="00AE7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96176"/>
      <w:docPartObj>
        <w:docPartGallery w:val="Page Numbers (Top of Page)"/>
        <w:docPartUnique/>
      </w:docPartObj>
    </w:sdtPr>
    <w:sdtEndPr>
      <w:rPr>
        <w:noProof/>
      </w:rPr>
    </w:sdtEndPr>
    <w:sdtContent>
      <w:p w14:paraId="22E60282" w14:textId="5949C2E9" w:rsidR="00AE76D9" w:rsidRDefault="00AE76D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EF0492" w14:textId="77777777" w:rsidR="00AE76D9" w:rsidRDefault="00AE76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6A7D"/>
    <w:multiLevelType w:val="multilevel"/>
    <w:tmpl w:val="1F30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C5D6D"/>
    <w:multiLevelType w:val="multilevel"/>
    <w:tmpl w:val="E08CD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B488C"/>
    <w:multiLevelType w:val="multilevel"/>
    <w:tmpl w:val="EE68B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01389"/>
    <w:multiLevelType w:val="multilevel"/>
    <w:tmpl w:val="3DE61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552AD5"/>
    <w:multiLevelType w:val="multilevel"/>
    <w:tmpl w:val="EF44A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A92DBF"/>
    <w:multiLevelType w:val="multilevel"/>
    <w:tmpl w:val="649E7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97D74"/>
    <w:multiLevelType w:val="multilevel"/>
    <w:tmpl w:val="1ABE3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A63E4D"/>
    <w:multiLevelType w:val="multilevel"/>
    <w:tmpl w:val="C586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084D27"/>
    <w:multiLevelType w:val="multilevel"/>
    <w:tmpl w:val="3654A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EC71EA"/>
    <w:multiLevelType w:val="multilevel"/>
    <w:tmpl w:val="C55AA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E02714"/>
    <w:multiLevelType w:val="multilevel"/>
    <w:tmpl w:val="A3D0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CB6B6A"/>
    <w:multiLevelType w:val="multilevel"/>
    <w:tmpl w:val="35125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630C38"/>
    <w:multiLevelType w:val="multilevel"/>
    <w:tmpl w:val="D704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172195"/>
    <w:multiLevelType w:val="multilevel"/>
    <w:tmpl w:val="FDB00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F112F9"/>
    <w:multiLevelType w:val="multilevel"/>
    <w:tmpl w:val="1DB4F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035983"/>
    <w:multiLevelType w:val="multilevel"/>
    <w:tmpl w:val="870AF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6117A2"/>
    <w:multiLevelType w:val="multilevel"/>
    <w:tmpl w:val="8E4C8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BC079D"/>
    <w:multiLevelType w:val="multilevel"/>
    <w:tmpl w:val="A7FC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8907825">
    <w:abstractNumId w:val="10"/>
  </w:num>
  <w:num w:numId="2" w16cid:durableId="1883202900">
    <w:abstractNumId w:val="9"/>
  </w:num>
  <w:num w:numId="3" w16cid:durableId="903368817">
    <w:abstractNumId w:val="0"/>
  </w:num>
  <w:num w:numId="4" w16cid:durableId="1503352878">
    <w:abstractNumId w:val="11"/>
  </w:num>
  <w:num w:numId="5" w16cid:durableId="1624379640">
    <w:abstractNumId w:val="4"/>
  </w:num>
  <w:num w:numId="6" w16cid:durableId="1372733167">
    <w:abstractNumId w:val="8"/>
  </w:num>
  <w:num w:numId="7" w16cid:durableId="1303581688">
    <w:abstractNumId w:val="3"/>
  </w:num>
  <w:num w:numId="8" w16cid:durableId="1883128406">
    <w:abstractNumId w:val="12"/>
  </w:num>
  <w:num w:numId="9" w16cid:durableId="1698772534">
    <w:abstractNumId w:val="2"/>
  </w:num>
  <w:num w:numId="10" w16cid:durableId="1677724961">
    <w:abstractNumId w:val="5"/>
  </w:num>
  <w:num w:numId="11" w16cid:durableId="875461349">
    <w:abstractNumId w:val="15"/>
  </w:num>
  <w:num w:numId="12" w16cid:durableId="2013332249">
    <w:abstractNumId w:val="16"/>
  </w:num>
  <w:num w:numId="13" w16cid:durableId="765002122">
    <w:abstractNumId w:val="17"/>
  </w:num>
  <w:num w:numId="14" w16cid:durableId="590161984">
    <w:abstractNumId w:val="7"/>
  </w:num>
  <w:num w:numId="15" w16cid:durableId="1358313811">
    <w:abstractNumId w:val="13"/>
  </w:num>
  <w:num w:numId="16" w16cid:durableId="690910606">
    <w:abstractNumId w:val="14"/>
  </w:num>
  <w:num w:numId="17" w16cid:durableId="1253395348">
    <w:abstractNumId w:val="1"/>
  </w:num>
  <w:num w:numId="18" w16cid:durableId="21021368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3F0"/>
    <w:rsid w:val="0005528F"/>
    <w:rsid w:val="00082F88"/>
    <w:rsid w:val="000A010C"/>
    <w:rsid w:val="00197F5A"/>
    <w:rsid w:val="001B22BA"/>
    <w:rsid w:val="001B737E"/>
    <w:rsid w:val="001E6DE4"/>
    <w:rsid w:val="002B1C4B"/>
    <w:rsid w:val="002F1A3C"/>
    <w:rsid w:val="002F7EB4"/>
    <w:rsid w:val="003706CE"/>
    <w:rsid w:val="00387F5E"/>
    <w:rsid w:val="003A546C"/>
    <w:rsid w:val="00462F64"/>
    <w:rsid w:val="004A46FA"/>
    <w:rsid w:val="004B3FAD"/>
    <w:rsid w:val="005063F0"/>
    <w:rsid w:val="005433C3"/>
    <w:rsid w:val="005D5765"/>
    <w:rsid w:val="00603857"/>
    <w:rsid w:val="0062232F"/>
    <w:rsid w:val="0065464D"/>
    <w:rsid w:val="0078690F"/>
    <w:rsid w:val="007D55CB"/>
    <w:rsid w:val="0086744C"/>
    <w:rsid w:val="008F3C7D"/>
    <w:rsid w:val="00932031"/>
    <w:rsid w:val="009D416E"/>
    <w:rsid w:val="009E406A"/>
    <w:rsid w:val="00A55DC7"/>
    <w:rsid w:val="00AC0652"/>
    <w:rsid w:val="00AE76D9"/>
    <w:rsid w:val="00B636D3"/>
    <w:rsid w:val="00B67DF5"/>
    <w:rsid w:val="00BA3FC7"/>
    <w:rsid w:val="00CC06D4"/>
    <w:rsid w:val="00DD66D3"/>
    <w:rsid w:val="00DF70F5"/>
    <w:rsid w:val="00EB26AD"/>
    <w:rsid w:val="00F0081C"/>
    <w:rsid w:val="00F11ADF"/>
    <w:rsid w:val="00FB2B1D"/>
    <w:rsid w:val="00FE7631"/>
    <w:rsid w:val="00FF2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E0021"/>
  <w15:chartTrackingRefBased/>
  <w15:docId w15:val="{822B72ED-2B29-4888-B20C-33626CBC9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63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3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3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3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3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3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3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3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3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3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3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3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3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3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3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3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3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3F0"/>
    <w:rPr>
      <w:rFonts w:eastAsiaTheme="majorEastAsia" w:cstheme="majorBidi"/>
      <w:color w:val="272727" w:themeColor="text1" w:themeTint="D8"/>
    </w:rPr>
  </w:style>
  <w:style w:type="paragraph" w:styleId="Title">
    <w:name w:val="Title"/>
    <w:basedOn w:val="Normal"/>
    <w:next w:val="Normal"/>
    <w:link w:val="TitleChar"/>
    <w:uiPriority w:val="10"/>
    <w:qFormat/>
    <w:rsid w:val="005063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3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3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3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3F0"/>
    <w:pPr>
      <w:spacing w:before="160"/>
      <w:jc w:val="center"/>
    </w:pPr>
    <w:rPr>
      <w:i/>
      <w:iCs/>
      <w:color w:val="404040" w:themeColor="text1" w:themeTint="BF"/>
    </w:rPr>
  </w:style>
  <w:style w:type="character" w:customStyle="1" w:styleId="QuoteChar">
    <w:name w:val="Quote Char"/>
    <w:basedOn w:val="DefaultParagraphFont"/>
    <w:link w:val="Quote"/>
    <w:uiPriority w:val="29"/>
    <w:rsid w:val="005063F0"/>
    <w:rPr>
      <w:i/>
      <w:iCs/>
      <w:color w:val="404040" w:themeColor="text1" w:themeTint="BF"/>
    </w:rPr>
  </w:style>
  <w:style w:type="paragraph" w:styleId="ListParagraph">
    <w:name w:val="List Paragraph"/>
    <w:basedOn w:val="Normal"/>
    <w:uiPriority w:val="34"/>
    <w:qFormat/>
    <w:rsid w:val="005063F0"/>
    <w:pPr>
      <w:ind w:left="720"/>
      <w:contextualSpacing/>
    </w:pPr>
  </w:style>
  <w:style w:type="character" w:styleId="IntenseEmphasis">
    <w:name w:val="Intense Emphasis"/>
    <w:basedOn w:val="DefaultParagraphFont"/>
    <w:uiPriority w:val="21"/>
    <w:qFormat/>
    <w:rsid w:val="005063F0"/>
    <w:rPr>
      <w:i/>
      <w:iCs/>
      <w:color w:val="0F4761" w:themeColor="accent1" w:themeShade="BF"/>
    </w:rPr>
  </w:style>
  <w:style w:type="paragraph" w:styleId="IntenseQuote">
    <w:name w:val="Intense Quote"/>
    <w:basedOn w:val="Normal"/>
    <w:next w:val="Normal"/>
    <w:link w:val="IntenseQuoteChar"/>
    <w:uiPriority w:val="30"/>
    <w:qFormat/>
    <w:rsid w:val="005063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3F0"/>
    <w:rPr>
      <w:i/>
      <w:iCs/>
      <w:color w:val="0F4761" w:themeColor="accent1" w:themeShade="BF"/>
    </w:rPr>
  </w:style>
  <w:style w:type="character" w:styleId="IntenseReference">
    <w:name w:val="Intense Reference"/>
    <w:basedOn w:val="DefaultParagraphFont"/>
    <w:uiPriority w:val="32"/>
    <w:qFormat/>
    <w:rsid w:val="005063F0"/>
    <w:rPr>
      <w:b/>
      <w:bCs/>
      <w:smallCaps/>
      <w:color w:val="0F4761" w:themeColor="accent1" w:themeShade="BF"/>
      <w:spacing w:val="5"/>
    </w:rPr>
  </w:style>
  <w:style w:type="paragraph" w:styleId="Header">
    <w:name w:val="header"/>
    <w:basedOn w:val="Normal"/>
    <w:link w:val="HeaderChar"/>
    <w:uiPriority w:val="99"/>
    <w:unhideWhenUsed/>
    <w:rsid w:val="00AE7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6D9"/>
  </w:style>
  <w:style w:type="paragraph" w:styleId="Footer">
    <w:name w:val="footer"/>
    <w:basedOn w:val="Normal"/>
    <w:link w:val="FooterChar"/>
    <w:uiPriority w:val="99"/>
    <w:unhideWhenUsed/>
    <w:rsid w:val="00AE7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6D9"/>
  </w:style>
  <w:style w:type="character" w:styleId="Hyperlink">
    <w:name w:val="Hyperlink"/>
    <w:basedOn w:val="DefaultParagraphFont"/>
    <w:uiPriority w:val="99"/>
    <w:unhideWhenUsed/>
    <w:rsid w:val="0086744C"/>
    <w:rPr>
      <w:color w:val="467886" w:themeColor="hyperlink"/>
      <w:u w:val="single"/>
    </w:rPr>
  </w:style>
  <w:style w:type="character" w:styleId="UnresolvedMention">
    <w:name w:val="Unresolved Mention"/>
    <w:basedOn w:val="DefaultParagraphFont"/>
    <w:uiPriority w:val="99"/>
    <w:semiHidden/>
    <w:unhideWhenUsed/>
    <w:rsid w:val="0086744C"/>
    <w:rPr>
      <w:color w:val="605E5C"/>
      <w:shd w:val="clear" w:color="auto" w:fill="E1DFDD"/>
    </w:rPr>
  </w:style>
  <w:style w:type="character" w:styleId="FollowedHyperlink">
    <w:name w:val="FollowedHyperlink"/>
    <w:basedOn w:val="DefaultParagraphFont"/>
    <w:uiPriority w:val="99"/>
    <w:semiHidden/>
    <w:unhideWhenUsed/>
    <w:rsid w:val="004B3FA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usao-cdca/pr/wells-fargo-agrees-pay-3-billion-resolve-criminal-and-civil-investigations-sales" TargetMode="External"/><Relationship Id="rId3" Type="http://schemas.openxmlformats.org/officeDocument/2006/relationships/settings" Target="settings.xml"/><Relationship Id="rId7" Type="http://schemas.openxmlformats.org/officeDocument/2006/relationships/hyperlink" Target="https://www.techtarget.com/whatis/definition/Confidentiality-integrity-and-availability-C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9</Pages>
  <Words>1891</Words>
  <Characters>10781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ashly arrascue</dc:creator>
  <cp:keywords/>
  <dc:description/>
  <cp:lastModifiedBy>ashly arrascue</cp:lastModifiedBy>
  <cp:revision>3</cp:revision>
  <dcterms:created xsi:type="dcterms:W3CDTF">2026-10-11T21:51:00Z</dcterms:created>
  <dcterms:modified xsi:type="dcterms:W3CDTF">2026-10-11T22:16:00Z</dcterms:modified>
</cp:coreProperties>
</file>