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965B4" w14:textId="77777777" w:rsidR="00BE7913" w:rsidRDefault="00BE7913" w:rsidP="00F23B4B">
      <w:pPr>
        <w:spacing w:line="480" w:lineRule="auto"/>
        <w:contextualSpacing/>
        <w:mirrorIndents/>
        <w:jc w:val="center"/>
        <w:rPr>
          <w:rFonts w:ascii="Times New Roman" w:hAnsi="Times New Roman" w:cs="Times New Roman"/>
        </w:rPr>
      </w:pPr>
      <w:r w:rsidRPr="00BE7913">
        <w:rPr>
          <w:rFonts w:ascii="Times New Roman" w:hAnsi="Times New Roman" w:cs="Times New Roman"/>
        </w:rPr>
        <w:t>Human Factor in Cybersecurity</w:t>
      </w:r>
    </w:p>
    <w:p w14:paraId="4C1378AA" w14:textId="432C2D0F" w:rsidR="00F23B4B" w:rsidRPr="00635251" w:rsidRDefault="00F23B4B" w:rsidP="00F23B4B">
      <w:pPr>
        <w:spacing w:line="480" w:lineRule="auto"/>
        <w:contextualSpacing/>
        <w:mirrorIndents/>
        <w:jc w:val="center"/>
        <w:rPr>
          <w:rFonts w:ascii="Times New Roman" w:hAnsi="Times New Roman" w:cs="Times New Roman"/>
        </w:rPr>
      </w:pPr>
      <w:r w:rsidRPr="00635251">
        <w:rPr>
          <w:rFonts w:ascii="Times New Roman" w:hAnsi="Times New Roman" w:cs="Times New Roman"/>
        </w:rPr>
        <w:t>Ashly Schuhmacher</w:t>
      </w:r>
    </w:p>
    <w:p w14:paraId="2208E9CD" w14:textId="16606D59" w:rsidR="00F23B4B" w:rsidRPr="00635251" w:rsidRDefault="007D5353" w:rsidP="00F23B4B">
      <w:pPr>
        <w:spacing w:line="480" w:lineRule="auto"/>
        <w:contextualSpacing/>
        <w:mirrorIndents/>
        <w:jc w:val="center"/>
        <w:rPr>
          <w:rFonts w:ascii="Times New Roman" w:hAnsi="Times New Roman" w:cs="Times New Roman"/>
        </w:rPr>
      </w:pPr>
      <w:r w:rsidRPr="00635251">
        <w:rPr>
          <w:rFonts w:ascii="Times New Roman" w:hAnsi="Times New Roman" w:cs="Times New Roman"/>
        </w:rPr>
        <w:t>September</w:t>
      </w:r>
      <w:r w:rsidR="00F23B4B" w:rsidRPr="00635251">
        <w:rPr>
          <w:rFonts w:ascii="Times New Roman" w:hAnsi="Times New Roman" w:cs="Times New Roman"/>
        </w:rPr>
        <w:t xml:space="preserve"> </w:t>
      </w:r>
      <w:r w:rsidR="009117A0">
        <w:rPr>
          <w:rFonts w:ascii="Times New Roman" w:hAnsi="Times New Roman" w:cs="Times New Roman"/>
        </w:rPr>
        <w:t>2</w:t>
      </w:r>
      <w:r w:rsidR="00BE7913">
        <w:rPr>
          <w:rFonts w:ascii="Times New Roman" w:hAnsi="Times New Roman" w:cs="Times New Roman"/>
        </w:rPr>
        <w:t>7</w:t>
      </w:r>
      <w:r w:rsidR="00005B54" w:rsidRPr="00635251">
        <w:rPr>
          <w:rFonts w:ascii="Times New Roman" w:hAnsi="Times New Roman" w:cs="Times New Roman"/>
        </w:rPr>
        <w:t xml:space="preserve">, </w:t>
      </w:r>
      <w:r w:rsidR="00F23B4B" w:rsidRPr="00635251">
        <w:rPr>
          <w:rFonts w:ascii="Times New Roman" w:hAnsi="Times New Roman" w:cs="Times New Roman"/>
        </w:rPr>
        <w:t>2026</w:t>
      </w:r>
    </w:p>
    <w:p w14:paraId="4AFE215B" w14:textId="77777777" w:rsidR="00F23B4B" w:rsidRPr="00635251" w:rsidRDefault="00F23B4B" w:rsidP="00F23B4B">
      <w:pPr>
        <w:spacing w:line="480" w:lineRule="auto"/>
        <w:ind w:firstLine="720"/>
        <w:contextualSpacing/>
        <w:mirrorIndents/>
        <w:rPr>
          <w:rFonts w:ascii="Times New Roman" w:hAnsi="Times New Roman" w:cs="Times New Roman"/>
        </w:rPr>
      </w:pPr>
    </w:p>
    <w:p w14:paraId="699D1942" w14:textId="77777777" w:rsidR="009070BC" w:rsidRPr="009070BC" w:rsidRDefault="009070BC" w:rsidP="009070BC">
      <w:pPr>
        <w:spacing w:line="480" w:lineRule="auto"/>
        <w:ind w:firstLine="720"/>
        <w:contextualSpacing/>
        <w:mirrorIndents/>
        <w:rPr>
          <w:rFonts w:ascii="Times New Roman" w:eastAsia="Times New Roman" w:hAnsi="Times New Roman" w:cs="Times New Roman"/>
          <w:kern w:val="0"/>
          <w14:ligatures w14:val="none"/>
        </w:rPr>
      </w:pPr>
      <w:r w:rsidRPr="009070BC">
        <w:rPr>
          <w:rFonts w:ascii="Times New Roman" w:eastAsia="Times New Roman" w:hAnsi="Times New Roman" w:cs="Times New Roman"/>
          <w:kern w:val="0"/>
          <w14:ligatures w14:val="none"/>
        </w:rPr>
        <w:t>The human factor in cybersecurity refers to how people's actions, decisions, habits, and mistakes can either protect or weaken an organization's security. Even with strong technical safeguards, employees can still create vulnerabilities by falling for phishing attempts, mishandling information, or misusing legitimate access. Two major examples are social engineering and insider-related risks. These show that cybersecurity depends not only on technology, but also on training, workplace culture, access controls, and clear communication.</w:t>
      </w:r>
    </w:p>
    <w:p w14:paraId="4ADEDCC8" w14:textId="77777777" w:rsidR="009070BC" w:rsidRPr="009070BC" w:rsidRDefault="009070BC" w:rsidP="009070BC">
      <w:pPr>
        <w:spacing w:line="480" w:lineRule="auto"/>
        <w:ind w:firstLine="720"/>
        <w:contextualSpacing/>
        <w:mirrorIndents/>
        <w:rPr>
          <w:rFonts w:ascii="Times New Roman" w:eastAsia="Times New Roman" w:hAnsi="Times New Roman" w:cs="Times New Roman"/>
          <w:b/>
          <w:bCs/>
          <w:kern w:val="0"/>
          <w14:ligatures w14:val="none"/>
        </w:rPr>
      </w:pPr>
      <w:r w:rsidRPr="009070BC">
        <w:rPr>
          <w:rFonts w:ascii="Times New Roman" w:eastAsia="Times New Roman" w:hAnsi="Times New Roman" w:cs="Times New Roman"/>
          <w:b/>
          <w:bCs/>
          <w:kern w:val="0"/>
          <w14:ligatures w14:val="none"/>
        </w:rPr>
        <w:t>The Human Factor in Cybersecurity</w:t>
      </w:r>
    </w:p>
    <w:p w14:paraId="62C8BC65" w14:textId="77777777" w:rsidR="009070BC" w:rsidRPr="009070BC" w:rsidRDefault="009070BC" w:rsidP="009070BC">
      <w:pPr>
        <w:spacing w:line="480" w:lineRule="auto"/>
        <w:ind w:firstLine="720"/>
        <w:contextualSpacing/>
        <w:mirrorIndents/>
        <w:rPr>
          <w:rFonts w:ascii="Times New Roman" w:eastAsia="Times New Roman" w:hAnsi="Times New Roman" w:cs="Times New Roman"/>
          <w:kern w:val="0"/>
          <w14:ligatures w14:val="none"/>
        </w:rPr>
      </w:pPr>
      <w:r w:rsidRPr="009070BC">
        <w:rPr>
          <w:rFonts w:ascii="Times New Roman" w:eastAsia="Times New Roman" w:hAnsi="Times New Roman" w:cs="Times New Roman"/>
          <w:kern w:val="0"/>
          <w14:ligatures w14:val="none"/>
        </w:rPr>
        <w:t>Cybersecurity is often viewed as a technical problem involving networks, software, and security tools. However, those systems are constantly used by people, which makes human behavior part of cybersecurity as well. Employees make daily decisions about passwords, emails, files, links, and sensitive information. Even small choices can create risk if a person acts too quickly, ignores a policy, or does not recognize a threat.</w:t>
      </w:r>
    </w:p>
    <w:p w14:paraId="49F0636E" w14:textId="77777777" w:rsidR="009070BC" w:rsidRPr="009070BC" w:rsidRDefault="009070BC" w:rsidP="009070BC">
      <w:pPr>
        <w:spacing w:line="480" w:lineRule="auto"/>
        <w:ind w:firstLine="720"/>
        <w:contextualSpacing/>
        <w:mirrorIndents/>
        <w:rPr>
          <w:rFonts w:ascii="Times New Roman" w:eastAsia="Times New Roman" w:hAnsi="Times New Roman" w:cs="Times New Roman"/>
          <w:kern w:val="0"/>
          <w14:ligatures w14:val="none"/>
        </w:rPr>
      </w:pPr>
      <w:r w:rsidRPr="009070BC">
        <w:rPr>
          <w:rFonts w:ascii="Times New Roman" w:eastAsia="Times New Roman" w:hAnsi="Times New Roman" w:cs="Times New Roman"/>
          <w:kern w:val="0"/>
          <w14:ligatures w14:val="none"/>
        </w:rPr>
        <w:t xml:space="preserve">Payne and </w:t>
      </w:r>
      <w:proofErr w:type="spellStart"/>
      <w:r w:rsidRPr="009070BC">
        <w:rPr>
          <w:rFonts w:ascii="Times New Roman" w:eastAsia="Times New Roman" w:hAnsi="Times New Roman" w:cs="Times New Roman"/>
          <w:kern w:val="0"/>
          <w14:ligatures w14:val="none"/>
        </w:rPr>
        <w:t>Hadzhidimova</w:t>
      </w:r>
      <w:proofErr w:type="spellEnd"/>
      <w:r w:rsidRPr="009070BC">
        <w:rPr>
          <w:rFonts w:ascii="Times New Roman" w:eastAsia="Times New Roman" w:hAnsi="Times New Roman" w:cs="Times New Roman"/>
          <w:kern w:val="0"/>
          <w14:ligatures w14:val="none"/>
        </w:rPr>
        <w:t xml:space="preserve"> (2018) explain that cybersecurity overlaps with criminal justice and other social sciences because cyber incidents involve both technology and human behavior. This means organizations cannot rely only on technical defenses. They also need to understand why people make risky decisions and how workplace conditions influence those decisions.</w:t>
      </w:r>
    </w:p>
    <w:p w14:paraId="26234CA7" w14:textId="77777777" w:rsidR="009070BC" w:rsidRPr="009070BC" w:rsidRDefault="009070BC" w:rsidP="009070BC">
      <w:pPr>
        <w:spacing w:line="480" w:lineRule="auto"/>
        <w:ind w:firstLine="720"/>
        <w:contextualSpacing/>
        <w:mirrorIndents/>
        <w:rPr>
          <w:rFonts w:ascii="Times New Roman" w:eastAsia="Times New Roman" w:hAnsi="Times New Roman" w:cs="Times New Roman"/>
          <w:b/>
          <w:bCs/>
          <w:kern w:val="0"/>
          <w14:ligatures w14:val="none"/>
        </w:rPr>
      </w:pPr>
      <w:r w:rsidRPr="009070BC">
        <w:rPr>
          <w:rFonts w:ascii="Times New Roman" w:eastAsia="Times New Roman" w:hAnsi="Times New Roman" w:cs="Times New Roman"/>
          <w:b/>
          <w:bCs/>
          <w:kern w:val="0"/>
          <w14:ligatures w14:val="none"/>
        </w:rPr>
        <w:t>Phishing and Social Engineering</w:t>
      </w:r>
    </w:p>
    <w:p w14:paraId="33406667" w14:textId="77777777" w:rsidR="009070BC" w:rsidRPr="009070BC" w:rsidRDefault="009070BC" w:rsidP="009070BC">
      <w:pPr>
        <w:spacing w:line="480" w:lineRule="auto"/>
        <w:ind w:firstLine="720"/>
        <w:contextualSpacing/>
        <w:mirrorIndents/>
        <w:rPr>
          <w:rFonts w:ascii="Times New Roman" w:eastAsia="Times New Roman" w:hAnsi="Times New Roman" w:cs="Times New Roman"/>
          <w:kern w:val="0"/>
          <w14:ligatures w14:val="none"/>
        </w:rPr>
      </w:pPr>
      <w:r w:rsidRPr="009070BC">
        <w:rPr>
          <w:rFonts w:ascii="Times New Roman" w:eastAsia="Times New Roman" w:hAnsi="Times New Roman" w:cs="Times New Roman"/>
          <w:kern w:val="0"/>
          <w14:ligatures w14:val="none"/>
        </w:rPr>
        <w:t xml:space="preserve">Phishing is one of the clearest examples of the human factor. Instead of directly breaking through a security system, an attacker may convince an employee to provide access. A phishing </w:t>
      </w:r>
      <w:r w:rsidRPr="009070BC">
        <w:rPr>
          <w:rFonts w:ascii="Times New Roman" w:eastAsia="Times New Roman" w:hAnsi="Times New Roman" w:cs="Times New Roman"/>
          <w:kern w:val="0"/>
          <w14:ligatures w14:val="none"/>
        </w:rPr>
        <w:lastRenderedPageBreak/>
        <w:t>email can appear to come from a supervisor, bank, IT department, or another trusted source. The message may create urgency by claiming that an account will be locked or that an important document must be reviewed immediately.</w:t>
      </w:r>
    </w:p>
    <w:p w14:paraId="48A55F0D" w14:textId="77777777" w:rsidR="009070BC" w:rsidRPr="009070BC" w:rsidRDefault="009070BC" w:rsidP="009070BC">
      <w:pPr>
        <w:spacing w:line="480" w:lineRule="auto"/>
        <w:ind w:firstLine="720"/>
        <w:contextualSpacing/>
        <w:mirrorIndents/>
        <w:rPr>
          <w:rFonts w:ascii="Times New Roman" w:eastAsia="Times New Roman" w:hAnsi="Times New Roman" w:cs="Times New Roman"/>
          <w:kern w:val="0"/>
          <w14:ligatures w14:val="none"/>
        </w:rPr>
      </w:pPr>
      <w:r w:rsidRPr="009070BC">
        <w:rPr>
          <w:rFonts w:ascii="Times New Roman" w:eastAsia="Times New Roman" w:hAnsi="Times New Roman" w:cs="Times New Roman"/>
          <w:kern w:val="0"/>
          <w14:ligatures w14:val="none"/>
        </w:rPr>
        <w:t>The success of social engineering often depends on psychological factors such as trust, fear, urgency, curiosity, and authority. For example, an employee may click a link because the message appears to come from a supervisor and seems urgent. The employee may understand cybersecurity rules but still react quickly under pressure. This shows that attackers do not only target computers; they target human emotions and decision-making.</w:t>
      </w:r>
    </w:p>
    <w:p w14:paraId="0B3C4334" w14:textId="77777777" w:rsidR="009070BC" w:rsidRPr="009070BC" w:rsidRDefault="009070BC" w:rsidP="009070BC">
      <w:pPr>
        <w:spacing w:line="480" w:lineRule="auto"/>
        <w:ind w:firstLine="720"/>
        <w:contextualSpacing/>
        <w:mirrorIndents/>
        <w:rPr>
          <w:rFonts w:ascii="Times New Roman" w:eastAsia="Times New Roman" w:hAnsi="Times New Roman" w:cs="Times New Roman"/>
          <w:kern w:val="0"/>
          <w14:ligatures w14:val="none"/>
        </w:rPr>
      </w:pPr>
      <w:r w:rsidRPr="009070BC">
        <w:rPr>
          <w:rFonts w:ascii="Times New Roman" w:eastAsia="Times New Roman" w:hAnsi="Times New Roman" w:cs="Times New Roman"/>
          <w:kern w:val="0"/>
          <w14:ligatures w14:val="none"/>
        </w:rPr>
        <w:t xml:space="preserve">Organizations can reduce this risk through realistic security training and clear reporting procedures. Employees should learn how to recognize suspicious messages and verify unusual requests through another method before </w:t>
      </w:r>
      <w:proofErr w:type="gramStart"/>
      <w:r w:rsidRPr="009070BC">
        <w:rPr>
          <w:rFonts w:ascii="Times New Roman" w:eastAsia="Times New Roman" w:hAnsi="Times New Roman" w:cs="Times New Roman"/>
          <w:kern w:val="0"/>
          <w14:ligatures w14:val="none"/>
        </w:rPr>
        <w:t>taking action</w:t>
      </w:r>
      <w:proofErr w:type="gramEnd"/>
      <w:r w:rsidRPr="009070BC">
        <w:rPr>
          <w:rFonts w:ascii="Times New Roman" w:eastAsia="Times New Roman" w:hAnsi="Times New Roman" w:cs="Times New Roman"/>
          <w:kern w:val="0"/>
          <w14:ligatures w14:val="none"/>
        </w:rPr>
        <w:t>.</w:t>
      </w:r>
    </w:p>
    <w:p w14:paraId="21EACE53" w14:textId="77777777" w:rsidR="009070BC" w:rsidRPr="009070BC" w:rsidRDefault="009070BC" w:rsidP="009070BC">
      <w:pPr>
        <w:spacing w:line="480" w:lineRule="auto"/>
        <w:ind w:firstLine="720"/>
        <w:contextualSpacing/>
        <w:mirrorIndents/>
        <w:rPr>
          <w:rFonts w:ascii="Times New Roman" w:eastAsia="Times New Roman" w:hAnsi="Times New Roman" w:cs="Times New Roman"/>
          <w:b/>
          <w:bCs/>
          <w:kern w:val="0"/>
          <w14:ligatures w14:val="none"/>
        </w:rPr>
      </w:pPr>
      <w:r w:rsidRPr="009070BC">
        <w:rPr>
          <w:rFonts w:ascii="Times New Roman" w:eastAsia="Times New Roman" w:hAnsi="Times New Roman" w:cs="Times New Roman"/>
          <w:b/>
          <w:bCs/>
          <w:kern w:val="0"/>
          <w14:ligatures w14:val="none"/>
        </w:rPr>
        <w:t>Insider Risk and Workplace Behavior</w:t>
      </w:r>
    </w:p>
    <w:p w14:paraId="47FA14FA" w14:textId="77777777" w:rsidR="009070BC" w:rsidRPr="009070BC" w:rsidRDefault="009070BC" w:rsidP="009070BC">
      <w:pPr>
        <w:spacing w:line="480" w:lineRule="auto"/>
        <w:ind w:firstLine="720"/>
        <w:contextualSpacing/>
        <w:mirrorIndents/>
        <w:rPr>
          <w:rFonts w:ascii="Times New Roman" w:eastAsia="Times New Roman" w:hAnsi="Times New Roman" w:cs="Times New Roman"/>
          <w:kern w:val="0"/>
          <w14:ligatures w14:val="none"/>
        </w:rPr>
      </w:pPr>
      <w:r w:rsidRPr="009070BC">
        <w:rPr>
          <w:rFonts w:ascii="Times New Roman" w:eastAsia="Times New Roman" w:hAnsi="Times New Roman" w:cs="Times New Roman"/>
          <w:kern w:val="0"/>
          <w14:ligatures w14:val="none"/>
        </w:rPr>
        <w:t>Another major human-related risk comes from insiders. An insider already has legitimate access to an organization's systems or information. This risk may involve intentional misuse, but it can also result from negligence.</w:t>
      </w:r>
    </w:p>
    <w:p w14:paraId="600397F4" w14:textId="77777777" w:rsidR="009070BC" w:rsidRPr="009070BC" w:rsidRDefault="009070BC" w:rsidP="009070BC">
      <w:pPr>
        <w:spacing w:line="480" w:lineRule="auto"/>
        <w:ind w:firstLine="720"/>
        <w:contextualSpacing/>
        <w:mirrorIndents/>
        <w:rPr>
          <w:rFonts w:ascii="Times New Roman" w:eastAsia="Times New Roman" w:hAnsi="Times New Roman" w:cs="Times New Roman"/>
          <w:kern w:val="0"/>
          <w14:ligatures w14:val="none"/>
        </w:rPr>
      </w:pPr>
      <w:r w:rsidRPr="009070BC">
        <w:rPr>
          <w:rFonts w:ascii="Times New Roman" w:eastAsia="Times New Roman" w:hAnsi="Times New Roman" w:cs="Times New Roman"/>
          <w:kern w:val="0"/>
          <w14:ligatures w14:val="none"/>
        </w:rPr>
        <w:t>Payne (2018) explains that technology has created new opportunities for misconduct in the workplace. For example, an employee may send work documents to a personal email account for convenience or share login information with a coworker to save time. These actions may seem harmless, but they can bypass security controls and expose sensitive information.</w:t>
      </w:r>
    </w:p>
    <w:p w14:paraId="386560F6" w14:textId="77777777" w:rsidR="00064C25" w:rsidRDefault="00F154F3" w:rsidP="009070BC">
      <w:pPr>
        <w:spacing w:line="480" w:lineRule="auto"/>
        <w:ind w:firstLine="720"/>
        <w:contextualSpacing/>
        <w:mirrorIndents/>
        <w:rPr>
          <w:rFonts w:ascii="Times New Roman" w:eastAsia="Times New Roman" w:hAnsi="Times New Roman" w:cs="Times New Roman"/>
          <w:kern w:val="0"/>
          <w14:ligatures w14:val="none"/>
        </w:rPr>
      </w:pPr>
      <w:r w:rsidRPr="00F154F3">
        <w:rPr>
          <w:rFonts w:ascii="Times New Roman" w:eastAsia="Times New Roman" w:hAnsi="Times New Roman" w:cs="Times New Roman"/>
          <w:kern w:val="0"/>
          <w14:ligatures w14:val="none"/>
        </w:rPr>
        <w:t xml:space="preserve">Workplace culture can also influence how seriously employees take cybersecurity. If employees regularly see coworkers ignoring security rules without consequences, unsafe behavior may eventually start to seem acceptable. This can create </w:t>
      </w:r>
      <w:r w:rsidRPr="00F154F3">
        <w:rPr>
          <w:rFonts w:ascii="Times New Roman" w:eastAsia="Times New Roman" w:hAnsi="Times New Roman" w:cs="Times New Roman"/>
          <w:kern w:val="0"/>
          <w14:ligatures w14:val="none"/>
        </w:rPr>
        <w:lastRenderedPageBreak/>
        <w:t>an environment where convenience becomes more important than following security procedures. Organizations can reduce these risks by using the principle of least privilege, meaning employees only receive the access needed for their jobs. Clear policies, regular training, and communication can also help employees understand why security requirements matter.</w:t>
      </w:r>
    </w:p>
    <w:p w14:paraId="08963DC2" w14:textId="5B49C708" w:rsidR="009070BC" w:rsidRPr="009070BC" w:rsidRDefault="009070BC" w:rsidP="009070BC">
      <w:pPr>
        <w:spacing w:line="480" w:lineRule="auto"/>
        <w:ind w:firstLine="720"/>
        <w:contextualSpacing/>
        <w:mirrorIndents/>
        <w:rPr>
          <w:rFonts w:ascii="Times New Roman" w:eastAsia="Times New Roman" w:hAnsi="Times New Roman" w:cs="Times New Roman"/>
          <w:b/>
          <w:bCs/>
          <w:kern w:val="0"/>
          <w14:ligatures w14:val="none"/>
        </w:rPr>
      </w:pPr>
      <w:r w:rsidRPr="009070BC">
        <w:rPr>
          <w:rFonts w:ascii="Times New Roman" w:eastAsia="Times New Roman" w:hAnsi="Times New Roman" w:cs="Times New Roman"/>
          <w:b/>
          <w:bCs/>
          <w:kern w:val="0"/>
          <w14:ligatures w14:val="none"/>
        </w:rPr>
        <w:t>Conclusion</w:t>
      </w:r>
    </w:p>
    <w:p w14:paraId="06CBF3D4" w14:textId="77777777" w:rsidR="009070BC" w:rsidRPr="009070BC" w:rsidRDefault="009070BC" w:rsidP="009070BC">
      <w:pPr>
        <w:spacing w:line="480" w:lineRule="auto"/>
        <w:ind w:firstLine="720"/>
        <w:contextualSpacing/>
        <w:mirrorIndents/>
        <w:rPr>
          <w:rFonts w:ascii="Times New Roman" w:eastAsia="Times New Roman" w:hAnsi="Times New Roman" w:cs="Times New Roman"/>
          <w:kern w:val="0"/>
          <w14:ligatures w14:val="none"/>
        </w:rPr>
      </w:pPr>
      <w:r w:rsidRPr="009070BC">
        <w:rPr>
          <w:rFonts w:ascii="Times New Roman" w:eastAsia="Times New Roman" w:hAnsi="Times New Roman" w:cs="Times New Roman"/>
          <w:kern w:val="0"/>
          <w14:ligatures w14:val="none"/>
        </w:rPr>
        <w:t>The human factor is an important part of cybersecurity because people interact with nearly every security system in an organization. Phishing shows how attackers can manipulate trust and urgency, while insider risks show how legitimate access and workplace habits can create vulnerabilities. Technology alone cannot prevent every incident. Organizations also need strong training, appropriate access controls, clear policies, and a security-conscious workplace culture. When employees understand both the risks and their responsibilities, they can become an important part of an organization's defense.</w:t>
      </w:r>
    </w:p>
    <w:p w14:paraId="55A64E84" w14:textId="77777777" w:rsidR="009070BC" w:rsidRDefault="009070BC" w:rsidP="00A66602">
      <w:pPr>
        <w:spacing w:line="480" w:lineRule="auto"/>
        <w:ind w:firstLine="720"/>
        <w:contextualSpacing/>
        <w:mirrorIndents/>
        <w:rPr>
          <w:rFonts w:ascii="Times New Roman" w:eastAsia="Times New Roman" w:hAnsi="Times New Roman" w:cs="Times New Roman"/>
          <w:b/>
          <w:bCs/>
          <w:kern w:val="0"/>
          <w14:ligatures w14:val="none"/>
        </w:rPr>
      </w:pPr>
    </w:p>
    <w:p w14:paraId="0679BF68" w14:textId="77777777" w:rsidR="009070BC" w:rsidRDefault="009070BC" w:rsidP="00A66602">
      <w:pPr>
        <w:spacing w:line="480" w:lineRule="auto"/>
        <w:ind w:firstLine="720"/>
        <w:contextualSpacing/>
        <w:mirrorIndents/>
        <w:rPr>
          <w:rFonts w:ascii="Times New Roman" w:eastAsia="Times New Roman" w:hAnsi="Times New Roman" w:cs="Times New Roman"/>
          <w:b/>
          <w:bCs/>
          <w:kern w:val="0"/>
          <w14:ligatures w14:val="none"/>
        </w:rPr>
      </w:pPr>
    </w:p>
    <w:p w14:paraId="1E96BF9E" w14:textId="77777777" w:rsidR="009070BC" w:rsidRDefault="009070BC" w:rsidP="00A66602">
      <w:pPr>
        <w:spacing w:line="480" w:lineRule="auto"/>
        <w:ind w:firstLine="720"/>
        <w:contextualSpacing/>
        <w:mirrorIndents/>
        <w:rPr>
          <w:rFonts w:ascii="Times New Roman" w:eastAsia="Times New Roman" w:hAnsi="Times New Roman" w:cs="Times New Roman"/>
          <w:b/>
          <w:bCs/>
          <w:kern w:val="0"/>
          <w14:ligatures w14:val="none"/>
        </w:rPr>
      </w:pPr>
    </w:p>
    <w:p w14:paraId="316852FE" w14:textId="77777777" w:rsidR="009070BC" w:rsidRDefault="009070BC" w:rsidP="00A66602">
      <w:pPr>
        <w:spacing w:line="480" w:lineRule="auto"/>
        <w:ind w:firstLine="720"/>
        <w:contextualSpacing/>
        <w:mirrorIndents/>
        <w:rPr>
          <w:rFonts w:ascii="Times New Roman" w:eastAsia="Times New Roman" w:hAnsi="Times New Roman" w:cs="Times New Roman"/>
          <w:b/>
          <w:bCs/>
          <w:kern w:val="0"/>
          <w14:ligatures w14:val="none"/>
        </w:rPr>
      </w:pPr>
    </w:p>
    <w:p w14:paraId="0623AC37" w14:textId="77777777" w:rsidR="009070BC" w:rsidRDefault="009070BC" w:rsidP="00A66602">
      <w:pPr>
        <w:spacing w:line="480" w:lineRule="auto"/>
        <w:ind w:firstLine="720"/>
        <w:contextualSpacing/>
        <w:mirrorIndents/>
        <w:rPr>
          <w:rFonts w:ascii="Times New Roman" w:eastAsia="Times New Roman" w:hAnsi="Times New Roman" w:cs="Times New Roman"/>
          <w:b/>
          <w:bCs/>
          <w:kern w:val="0"/>
          <w14:ligatures w14:val="none"/>
        </w:rPr>
      </w:pPr>
    </w:p>
    <w:p w14:paraId="08F9B921" w14:textId="77777777" w:rsidR="009070BC" w:rsidRDefault="009070BC" w:rsidP="00A66602">
      <w:pPr>
        <w:spacing w:line="480" w:lineRule="auto"/>
        <w:ind w:firstLine="720"/>
        <w:contextualSpacing/>
        <w:mirrorIndents/>
        <w:rPr>
          <w:rFonts w:ascii="Times New Roman" w:eastAsia="Times New Roman" w:hAnsi="Times New Roman" w:cs="Times New Roman"/>
          <w:b/>
          <w:bCs/>
          <w:kern w:val="0"/>
          <w14:ligatures w14:val="none"/>
        </w:rPr>
      </w:pPr>
    </w:p>
    <w:p w14:paraId="7F455D8E" w14:textId="77777777" w:rsidR="009070BC" w:rsidRDefault="009070BC" w:rsidP="00A66602">
      <w:pPr>
        <w:spacing w:line="480" w:lineRule="auto"/>
        <w:ind w:firstLine="720"/>
        <w:contextualSpacing/>
        <w:mirrorIndents/>
        <w:rPr>
          <w:rFonts w:ascii="Times New Roman" w:eastAsia="Times New Roman" w:hAnsi="Times New Roman" w:cs="Times New Roman"/>
          <w:b/>
          <w:bCs/>
          <w:kern w:val="0"/>
          <w14:ligatures w14:val="none"/>
        </w:rPr>
      </w:pPr>
    </w:p>
    <w:p w14:paraId="1278F072" w14:textId="77777777" w:rsidR="009070BC" w:rsidRDefault="009070BC" w:rsidP="00A66602">
      <w:pPr>
        <w:spacing w:line="480" w:lineRule="auto"/>
        <w:ind w:firstLine="720"/>
        <w:contextualSpacing/>
        <w:mirrorIndents/>
        <w:rPr>
          <w:rFonts w:ascii="Times New Roman" w:eastAsia="Times New Roman" w:hAnsi="Times New Roman" w:cs="Times New Roman"/>
          <w:b/>
          <w:bCs/>
          <w:kern w:val="0"/>
          <w14:ligatures w14:val="none"/>
        </w:rPr>
      </w:pPr>
    </w:p>
    <w:p w14:paraId="7789989B" w14:textId="77777777" w:rsidR="00C74533" w:rsidRDefault="00C74533" w:rsidP="00A66602">
      <w:pPr>
        <w:spacing w:line="480" w:lineRule="auto"/>
        <w:ind w:firstLine="720"/>
        <w:contextualSpacing/>
        <w:mirrorIndents/>
        <w:rPr>
          <w:rFonts w:ascii="Times New Roman" w:eastAsia="Times New Roman" w:hAnsi="Times New Roman" w:cs="Times New Roman"/>
          <w:b/>
          <w:bCs/>
          <w:kern w:val="0"/>
          <w14:ligatures w14:val="none"/>
        </w:rPr>
      </w:pPr>
    </w:p>
    <w:p w14:paraId="0E2E75CB" w14:textId="77777777" w:rsidR="00F222AA" w:rsidRDefault="00F222AA" w:rsidP="00A66602">
      <w:pPr>
        <w:spacing w:line="480" w:lineRule="auto"/>
        <w:ind w:firstLine="720"/>
        <w:contextualSpacing/>
        <w:mirrorIndents/>
        <w:rPr>
          <w:rFonts w:ascii="Times New Roman" w:eastAsia="Times New Roman" w:hAnsi="Times New Roman" w:cs="Times New Roman"/>
          <w:b/>
          <w:bCs/>
          <w:kern w:val="0"/>
          <w14:ligatures w14:val="none"/>
        </w:rPr>
      </w:pPr>
    </w:p>
    <w:p w14:paraId="31B84B3B" w14:textId="77777777" w:rsidR="00C74533" w:rsidRDefault="00C74533" w:rsidP="00A66602">
      <w:pPr>
        <w:spacing w:line="480" w:lineRule="auto"/>
        <w:ind w:firstLine="720"/>
        <w:contextualSpacing/>
        <w:mirrorIndents/>
        <w:rPr>
          <w:rFonts w:ascii="Times New Roman" w:eastAsia="Times New Roman" w:hAnsi="Times New Roman" w:cs="Times New Roman"/>
          <w:b/>
          <w:bCs/>
          <w:kern w:val="0"/>
          <w14:ligatures w14:val="none"/>
        </w:rPr>
      </w:pPr>
    </w:p>
    <w:p w14:paraId="36CF8394" w14:textId="74B07CFF" w:rsidR="00A66602" w:rsidRPr="00A66602" w:rsidRDefault="00A66602" w:rsidP="00C74533">
      <w:pPr>
        <w:spacing w:line="480" w:lineRule="auto"/>
        <w:ind w:firstLine="720"/>
        <w:contextualSpacing/>
        <w:mirrorIndents/>
        <w:jc w:val="center"/>
        <w:rPr>
          <w:rFonts w:ascii="Times New Roman" w:eastAsia="Times New Roman" w:hAnsi="Times New Roman" w:cs="Times New Roman"/>
          <w:b/>
          <w:bCs/>
          <w:kern w:val="0"/>
          <w14:ligatures w14:val="none"/>
        </w:rPr>
      </w:pPr>
      <w:r w:rsidRPr="00A66602">
        <w:rPr>
          <w:rFonts w:ascii="Times New Roman" w:eastAsia="Times New Roman" w:hAnsi="Times New Roman" w:cs="Times New Roman"/>
          <w:b/>
          <w:bCs/>
          <w:kern w:val="0"/>
          <w14:ligatures w14:val="none"/>
        </w:rPr>
        <w:lastRenderedPageBreak/>
        <w:t>References</w:t>
      </w:r>
    </w:p>
    <w:p w14:paraId="51F79BAF" w14:textId="77777777" w:rsidR="00A66602" w:rsidRPr="00A66602" w:rsidRDefault="00A66602" w:rsidP="00C74533">
      <w:pPr>
        <w:spacing w:line="480" w:lineRule="auto"/>
        <w:ind w:left="720" w:hanging="720"/>
        <w:contextualSpacing/>
        <w:mirrorIndents/>
        <w:rPr>
          <w:rFonts w:ascii="Times New Roman" w:eastAsia="Times New Roman" w:hAnsi="Times New Roman" w:cs="Times New Roman"/>
          <w:kern w:val="0"/>
          <w14:ligatures w14:val="none"/>
        </w:rPr>
      </w:pPr>
      <w:r w:rsidRPr="00A66602">
        <w:rPr>
          <w:rFonts w:ascii="Times New Roman" w:eastAsia="Times New Roman" w:hAnsi="Times New Roman" w:cs="Times New Roman"/>
          <w:kern w:val="0"/>
          <w14:ligatures w14:val="none"/>
        </w:rPr>
        <w:t xml:space="preserve">Payne, B. K. (2018). White-collar cybercrime: White-collar crime, cybercrime, or both? </w:t>
      </w:r>
      <w:r w:rsidRPr="00A66602">
        <w:rPr>
          <w:rFonts w:ascii="Times New Roman" w:eastAsia="Times New Roman" w:hAnsi="Times New Roman" w:cs="Times New Roman"/>
          <w:i/>
          <w:iCs/>
          <w:kern w:val="0"/>
          <w14:ligatures w14:val="none"/>
        </w:rPr>
        <w:t>Criminology, Criminal Justice, Law &amp; Society, 19</w:t>
      </w:r>
      <w:r w:rsidRPr="00A66602">
        <w:rPr>
          <w:rFonts w:ascii="Times New Roman" w:eastAsia="Times New Roman" w:hAnsi="Times New Roman" w:cs="Times New Roman"/>
          <w:kern w:val="0"/>
          <w14:ligatures w14:val="none"/>
        </w:rPr>
        <w:t>(3), 16–32.</w:t>
      </w:r>
    </w:p>
    <w:p w14:paraId="231C5707" w14:textId="77777777" w:rsidR="00A66602" w:rsidRPr="00A66602" w:rsidRDefault="00A66602" w:rsidP="00C74533">
      <w:pPr>
        <w:spacing w:line="480" w:lineRule="auto"/>
        <w:ind w:left="720" w:hanging="720"/>
        <w:contextualSpacing/>
        <w:mirrorIndents/>
        <w:rPr>
          <w:rFonts w:ascii="Times New Roman" w:eastAsia="Times New Roman" w:hAnsi="Times New Roman" w:cs="Times New Roman"/>
          <w:kern w:val="0"/>
          <w14:ligatures w14:val="none"/>
        </w:rPr>
      </w:pPr>
      <w:r w:rsidRPr="00A66602">
        <w:rPr>
          <w:rFonts w:ascii="Times New Roman" w:eastAsia="Times New Roman" w:hAnsi="Times New Roman" w:cs="Times New Roman"/>
          <w:kern w:val="0"/>
          <w14:ligatures w14:val="none"/>
        </w:rPr>
        <w:t xml:space="preserve">Payne, B. K., &amp; </w:t>
      </w:r>
      <w:proofErr w:type="spellStart"/>
      <w:r w:rsidRPr="00A66602">
        <w:rPr>
          <w:rFonts w:ascii="Times New Roman" w:eastAsia="Times New Roman" w:hAnsi="Times New Roman" w:cs="Times New Roman"/>
          <w:kern w:val="0"/>
          <w14:ligatures w14:val="none"/>
        </w:rPr>
        <w:t>Hadzhidimova</w:t>
      </w:r>
      <w:proofErr w:type="spellEnd"/>
      <w:r w:rsidRPr="00A66602">
        <w:rPr>
          <w:rFonts w:ascii="Times New Roman" w:eastAsia="Times New Roman" w:hAnsi="Times New Roman" w:cs="Times New Roman"/>
          <w:kern w:val="0"/>
          <w14:ligatures w14:val="none"/>
        </w:rPr>
        <w:t xml:space="preserve">, L. (2018). Cybersecurity and criminal justice: Exploring the intersections. </w:t>
      </w:r>
      <w:r w:rsidRPr="00A66602">
        <w:rPr>
          <w:rFonts w:ascii="Times New Roman" w:eastAsia="Times New Roman" w:hAnsi="Times New Roman" w:cs="Times New Roman"/>
          <w:i/>
          <w:iCs/>
          <w:kern w:val="0"/>
          <w14:ligatures w14:val="none"/>
        </w:rPr>
        <w:t>International Journal of Criminal Justice Sciences, 13</w:t>
      </w:r>
      <w:r w:rsidRPr="00A66602">
        <w:rPr>
          <w:rFonts w:ascii="Times New Roman" w:eastAsia="Times New Roman" w:hAnsi="Times New Roman" w:cs="Times New Roman"/>
          <w:kern w:val="0"/>
          <w14:ligatures w14:val="none"/>
        </w:rPr>
        <w:t>(2), 385–404.</w:t>
      </w:r>
    </w:p>
    <w:p w14:paraId="7088F715" w14:textId="77777777" w:rsidR="00701602" w:rsidRPr="00635251" w:rsidRDefault="00701602" w:rsidP="00B80D92">
      <w:pPr>
        <w:spacing w:line="480" w:lineRule="auto"/>
        <w:ind w:firstLine="720"/>
        <w:contextualSpacing/>
        <w:mirrorIndents/>
        <w:rPr>
          <w:rFonts w:ascii="Times New Roman" w:hAnsi="Times New Roman" w:cs="Times New Roman"/>
        </w:rPr>
      </w:pPr>
    </w:p>
    <w:p w14:paraId="18EB9770" w14:textId="77777777" w:rsidR="00701602" w:rsidRPr="00635251" w:rsidRDefault="00701602" w:rsidP="00B80D92">
      <w:pPr>
        <w:spacing w:line="480" w:lineRule="auto"/>
        <w:ind w:firstLine="720"/>
        <w:contextualSpacing/>
        <w:mirrorIndents/>
        <w:rPr>
          <w:rFonts w:ascii="Times New Roman" w:hAnsi="Times New Roman" w:cs="Times New Roman"/>
        </w:rPr>
      </w:pPr>
    </w:p>
    <w:p w14:paraId="00323A94" w14:textId="1A7D0B28" w:rsidR="00701602" w:rsidRPr="00635251" w:rsidRDefault="00082A54" w:rsidP="00082A54">
      <w:pPr>
        <w:tabs>
          <w:tab w:val="left" w:pos="8317"/>
        </w:tabs>
        <w:spacing w:line="480" w:lineRule="auto"/>
        <w:ind w:firstLine="720"/>
        <w:contextualSpacing/>
        <w:mirrorIndents/>
        <w:rPr>
          <w:rFonts w:ascii="Times New Roman" w:hAnsi="Times New Roman" w:cs="Times New Roman"/>
        </w:rPr>
      </w:pPr>
      <w:r>
        <w:rPr>
          <w:rFonts w:ascii="Times New Roman" w:hAnsi="Times New Roman" w:cs="Times New Roman"/>
        </w:rPr>
        <w:tab/>
      </w:r>
    </w:p>
    <w:p w14:paraId="2421DD74" w14:textId="77777777" w:rsidR="00701602" w:rsidRPr="00635251" w:rsidRDefault="00701602" w:rsidP="00B80D92">
      <w:pPr>
        <w:spacing w:line="480" w:lineRule="auto"/>
        <w:ind w:firstLine="720"/>
        <w:contextualSpacing/>
        <w:mirrorIndents/>
        <w:rPr>
          <w:rFonts w:ascii="Times New Roman" w:hAnsi="Times New Roman" w:cs="Times New Roman"/>
        </w:rPr>
      </w:pPr>
    </w:p>
    <w:p w14:paraId="2EE9B9D2" w14:textId="77777777" w:rsidR="00701602" w:rsidRPr="00635251" w:rsidRDefault="00701602" w:rsidP="00B80D92">
      <w:pPr>
        <w:spacing w:line="480" w:lineRule="auto"/>
        <w:ind w:firstLine="720"/>
        <w:contextualSpacing/>
        <w:mirrorIndents/>
        <w:rPr>
          <w:rFonts w:ascii="Times New Roman" w:hAnsi="Times New Roman" w:cs="Times New Roman"/>
        </w:rPr>
      </w:pPr>
    </w:p>
    <w:p w14:paraId="7660C653" w14:textId="77777777" w:rsidR="00701602" w:rsidRDefault="00701602" w:rsidP="00B80D92">
      <w:pPr>
        <w:spacing w:line="480" w:lineRule="auto"/>
        <w:ind w:firstLine="720"/>
        <w:contextualSpacing/>
        <w:mirrorIndents/>
        <w:rPr>
          <w:rFonts w:ascii="Times New Roman" w:hAnsi="Times New Roman" w:cs="Times New Roman"/>
        </w:rPr>
      </w:pPr>
    </w:p>
    <w:p w14:paraId="28BA99A8" w14:textId="77777777" w:rsidR="00236F47" w:rsidRDefault="00236F47" w:rsidP="00B80D92">
      <w:pPr>
        <w:spacing w:line="480" w:lineRule="auto"/>
        <w:ind w:firstLine="720"/>
        <w:contextualSpacing/>
        <w:mirrorIndents/>
        <w:rPr>
          <w:rFonts w:ascii="Times New Roman" w:hAnsi="Times New Roman" w:cs="Times New Roman"/>
        </w:rPr>
      </w:pPr>
    </w:p>
    <w:p w14:paraId="7CCD600F" w14:textId="77777777" w:rsidR="00236F47" w:rsidRDefault="00236F47" w:rsidP="00B80D92">
      <w:pPr>
        <w:spacing w:line="480" w:lineRule="auto"/>
        <w:ind w:firstLine="720"/>
        <w:contextualSpacing/>
        <w:mirrorIndents/>
        <w:rPr>
          <w:rFonts w:ascii="Times New Roman" w:hAnsi="Times New Roman" w:cs="Times New Roman"/>
        </w:rPr>
      </w:pPr>
    </w:p>
    <w:p w14:paraId="3D6F14C7" w14:textId="77777777" w:rsidR="00236F47" w:rsidRPr="00635251" w:rsidRDefault="00236F47" w:rsidP="00B80D92">
      <w:pPr>
        <w:spacing w:line="480" w:lineRule="auto"/>
        <w:ind w:firstLine="720"/>
        <w:contextualSpacing/>
        <w:mirrorIndents/>
        <w:rPr>
          <w:rFonts w:ascii="Times New Roman" w:hAnsi="Times New Roman" w:cs="Times New Roman"/>
        </w:rPr>
      </w:pPr>
    </w:p>
    <w:p w14:paraId="5DB3F537" w14:textId="77777777" w:rsidR="00005B54" w:rsidRPr="00635251" w:rsidRDefault="00005B54" w:rsidP="00B80D92">
      <w:pPr>
        <w:spacing w:line="480" w:lineRule="auto"/>
        <w:ind w:firstLine="720"/>
        <w:contextualSpacing/>
        <w:mirrorIndents/>
        <w:rPr>
          <w:rFonts w:ascii="Times New Roman" w:hAnsi="Times New Roman" w:cs="Times New Roman"/>
        </w:rPr>
      </w:pPr>
    </w:p>
    <w:p w14:paraId="512BEB41" w14:textId="77777777" w:rsidR="00005B54" w:rsidRDefault="00005B54" w:rsidP="00B80D92">
      <w:pPr>
        <w:spacing w:line="480" w:lineRule="auto"/>
        <w:ind w:firstLine="720"/>
        <w:contextualSpacing/>
        <w:mirrorIndents/>
        <w:rPr>
          <w:rFonts w:ascii="Times New Roman" w:hAnsi="Times New Roman" w:cs="Times New Roman"/>
        </w:rPr>
      </w:pPr>
    </w:p>
    <w:p w14:paraId="4AC62765" w14:textId="77777777" w:rsidR="00F176B0" w:rsidRDefault="00F176B0" w:rsidP="00B80D92">
      <w:pPr>
        <w:spacing w:line="480" w:lineRule="auto"/>
        <w:ind w:firstLine="720"/>
        <w:contextualSpacing/>
        <w:mirrorIndents/>
        <w:rPr>
          <w:rFonts w:ascii="Times New Roman" w:hAnsi="Times New Roman" w:cs="Times New Roman"/>
        </w:rPr>
      </w:pPr>
    </w:p>
    <w:p w14:paraId="33E2ABCA" w14:textId="77777777" w:rsidR="00F176B0" w:rsidRDefault="00F176B0" w:rsidP="00B80D92">
      <w:pPr>
        <w:spacing w:line="480" w:lineRule="auto"/>
        <w:ind w:firstLine="720"/>
        <w:contextualSpacing/>
        <w:mirrorIndents/>
        <w:rPr>
          <w:rFonts w:ascii="Times New Roman" w:hAnsi="Times New Roman" w:cs="Times New Roman"/>
        </w:rPr>
      </w:pPr>
    </w:p>
    <w:p w14:paraId="06F90BC4" w14:textId="77777777" w:rsidR="00F176B0" w:rsidRPr="00635251" w:rsidRDefault="00F176B0" w:rsidP="00B80D92">
      <w:pPr>
        <w:spacing w:line="480" w:lineRule="auto"/>
        <w:ind w:firstLine="720"/>
        <w:contextualSpacing/>
        <w:mirrorIndents/>
        <w:rPr>
          <w:rFonts w:ascii="Times New Roman" w:hAnsi="Times New Roman" w:cs="Times New Roman"/>
        </w:rPr>
      </w:pPr>
    </w:p>
    <w:p w14:paraId="44FAD082" w14:textId="789961F2" w:rsidR="00503CA3" w:rsidRPr="00635251" w:rsidRDefault="00F23B4B" w:rsidP="00F23B4B">
      <w:pPr>
        <w:spacing w:line="480" w:lineRule="auto"/>
        <w:ind w:firstLine="720"/>
        <w:contextualSpacing/>
        <w:mirrorIndents/>
        <w:rPr>
          <w:rFonts w:ascii="Times New Roman" w:hAnsi="Times New Roman" w:cs="Times New Roman"/>
        </w:rPr>
      </w:pPr>
      <w:r w:rsidRPr="00635251">
        <w:rPr>
          <w:rFonts w:ascii="Times New Roman" w:hAnsi="Times New Roman" w:cs="Times New Roman"/>
        </w:rPr>
        <w:br/>
      </w:r>
    </w:p>
    <w:sectPr w:rsidR="00503CA3" w:rsidRPr="0063525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8C152" w14:textId="77777777" w:rsidR="00844C11" w:rsidRDefault="00844C11" w:rsidP="00F23B4B">
      <w:pPr>
        <w:spacing w:after="0" w:line="240" w:lineRule="auto"/>
      </w:pPr>
      <w:r>
        <w:separator/>
      </w:r>
    </w:p>
  </w:endnote>
  <w:endnote w:type="continuationSeparator" w:id="0">
    <w:p w14:paraId="2EA13A54" w14:textId="77777777" w:rsidR="00844C11" w:rsidRDefault="00844C11" w:rsidP="00F23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9F141" w14:textId="77777777" w:rsidR="00844C11" w:rsidRDefault="00844C11" w:rsidP="00F23B4B">
      <w:pPr>
        <w:spacing w:after="0" w:line="240" w:lineRule="auto"/>
      </w:pPr>
      <w:r>
        <w:separator/>
      </w:r>
    </w:p>
  </w:footnote>
  <w:footnote w:type="continuationSeparator" w:id="0">
    <w:p w14:paraId="048EA34B" w14:textId="77777777" w:rsidR="00844C11" w:rsidRDefault="00844C11" w:rsidP="00F23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601FF" w14:textId="7763EA13" w:rsidR="00F23B4B" w:rsidRPr="00F23B4B" w:rsidRDefault="00844C11">
    <w:pPr>
      <w:pStyle w:val="Header"/>
      <w:jc w:val="right"/>
      <w:rPr>
        <w:rFonts w:ascii="Times New Roman" w:hAnsi="Times New Roman" w:cs="Times New Roman"/>
      </w:rPr>
    </w:pPr>
    <w:sdt>
      <w:sdtPr>
        <w:rPr>
          <w:rFonts w:ascii="Times New Roman" w:hAnsi="Times New Roman" w:cs="Times New Roman"/>
        </w:rPr>
        <w:id w:val="1709141757"/>
        <w:docPartObj>
          <w:docPartGallery w:val="Page Numbers (Top of Page)"/>
          <w:docPartUnique/>
        </w:docPartObj>
      </w:sdtPr>
      <w:sdtEndPr>
        <w:rPr>
          <w:noProof/>
        </w:rPr>
      </w:sdtEndPr>
      <w:sdtContent>
        <w:r w:rsidR="00F23B4B" w:rsidRPr="00F23B4B">
          <w:rPr>
            <w:rFonts w:ascii="Times New Roman" w:hAnsi="Times New Roman" w:cs="Times New Roman"/>
          </w:rPr>
          <w:fldChar w:fldCharType="begin"/>
        </w:r>
        <w:r w:rsidR="00F23B4B" w:rsidRPr="00F23B4B">
          <w:rPr>
            <w:rFonts w:ascii="Times New Roman" w:hAnsi="Times New Roman" w:cs="Times New Roman"/>
          </w:rPr>
          <w:instrText xml:space="preserve"> PAGE   \* MERGEFORMAT </w:instrText>
        </w:r>
        <w:r w:rsidR="00F23B4B" w:rsidRPr="00F23B4B">
          <w:rPr>
            <w:rFonts w:ascii="Times New Roman" w:hAnsi="Times New Roman" w:cs="Times New Roman"/>
          </w:rPr>
          <w:fldChar w:fldCharType="separate"/>
        </w:r>
        <w:r w:rsidR="00F23B4B" w:rsidRPr="00F23B4B">
          <w:rPr>
            <w:rFonts w:ascii="Times New Roman" w:hAnsi="Times New Roman" w:cs="Times New Roman"/>
            <w:noProof/>
          </w:rPr>
          <w:t>2</w:t>
        </w:r>
        <w:r w:rsidR="00F23B4B" w:rsidRPr="00F23B4B">
          <w:rPr>
            <w:rFonts w:ascii="Times New Roman" w:hAnsi="Times New Roman" w:cs="Times New Roman"/>
            <w:noProof/>
          </w:rPr>
          <w:fldChar w:fldCharType="end"/>
        </w:r>
      </w:sdtContent>
    </w:sdt>
  </w:p>
  <w:p w14:paraId="603F1DCF" w14:textId="77777777" w:rsidR="00F23B4B" w:rsidRPr="00F23B4B" w:rsidRDefault="00F23B4B">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C31CE1"/>
    <w:multiLevelType w:val="hybridMultilevel"/>
    <w:tmpl w:val="33604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172F1C"/>
    <w:multiLevelType w:val="hybridMultilevel"/>
    <w:tmpl w:val="D7B00DC4"/>
    <w:lvl w:ilvl="0" w:tplc="B1661CA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6304852">
    <w:abstractNumId w:val="0"/>
  </w:num>
  <w:num w:numId="2" w16cid:durableId="1926457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CA3"/>
    <w:rsid w:val="00005B54"/>
    <w:rsid w:val="00042EDD"/>
    <w:rsid w:val="00064C25"/>
    <w:rsid w:val="00082A54"/>
    <w:rsid w:val="000E1176"/>
    <w:rsid w:val="000F2676"/>
    <w:rsid w:val="00137BBF"/>
    <w:rsid w:val="001F4AFE"/>
    <w:rsid w:val="00202161"/>
    <w:rsid w:val="002309B7"/>
    <w:rsid w:val="00236F47"/>
    <w:rsid w:val="00261FDF"/>
    <w:rsid w:val="002954CB"/>
    <w:rsid w:val="002A5ABA"/>
    <w:rsid w:val="002E76D5"/>
    <w:rsid w:val="003214B5"/>
    <w:rsid w:val="00323BA7"/>
    <w:rsid w:val="00394634"/>
    <w:rsid w:val="003A3A20"/>
    <w:rsid w:val="003E658F"/>
    <w:rsid w:val="004577E5"/>
    <w:rsid w:val="004E6202"/>
    <w:rsid w:val="00502BA9"/>
    <w:rsid w:val="00503CA3"/>
    <w:rsid w:val="00507CED"/>
    <w:rsid w:val="00540B00"/>
    <w:rsid w:val="00596ECD"/>
    <w:rsid w:val="005D0F9C"/>
    <w:rsid w:val="00601BBD"/>
    <w:rsid w:val="00635251"/>
    <w:rsid w:val="00691FC3"/>
    <w:rsid w:val="006C0ABB"/>
    <w:rsid w:val="006E78DE"/>
    <w:rsid w:val="00701602"/>
    <w:rsid w:val="007362E7"/>
    <w:rsid w:val="0079626D"/>
    <w:rsid w:val="007A5FD6"/>
    <w:rsid w:val="007D5353"/>
    <w:rsid w:val="00830CD4"/>
    <w:rsid w:val="00844C11"/>
    <w:rsid w:val="00853A7F"/>
    <w:rsid w:val="00855B48"/>
    <w:rsid w:val="008740C8"/>
    <w:rsid w:val="0088293D"/>
    <w:rsid w:val="00890F87"/>
    <w:rsid w:val="008F1A7D"/>
    <w:rsid w:val="009070BC"/>
    <w:rsid w:val="009072E5"/>
    <w:rsid w:val="009117A0"/>
    <w:rsid w:val="00926EC2"/>
    <w:rsid w:val="00945C46"/>
    <w:rsid w:val="00A0226E"/>
    <w:rsid w:val="00A17A58"/>
    <w:rsid w:val="00A47653"/>
    <w:rsid w:val="00A66602"/>
    <w:rsid w:val="00A76FA6"/>
    <w:rsid w:val="00AC1FAB"/>
    <w:rsid w:val="00AC3D96"/>
    <w:rsid w:val="00AE6AD5"/>
    <w:rsid w:val="00B12ABC"/>
    <w:rsid w:val="00B80D92"/>
    <w:rsid w:val="00B82613"/>
    <w:rsid w:val="00BA77F0"/>
    <w:rsid w:val="00BC72EA"/>
    <w:rsid w:val="00BE7913"/>
    <w:rsid w:val="00C30587"/>
    <w:rsid w:val="00C74533"/>
    <w:rsid w:val="00D62CB1"/>
    <w:rsid w:val="00D71015"/>
    <w:rsid w:val="00DA4612"/>
    <w:rsid w:val="00DB7201"/>
    <w:rsid w:val="00DE6410"/>
    <w:rsid w:val="00E678CE"/>
    <w:rsid w:val="00E70D66"/>
    <w:rsid w:val="00E74EF4"/>
    <w:rsid w:val="00F154F3"/>
    <w:rsid w:val="00F176B0"/>
    <w:rsid w:val="00F222AA"/>
    <w:rsid w:val="00F22918"/>
    <w:rsid w:val="00F23B4B"/>
    <w:rsid w:val="00FA059E"/>
    <w:rsid w:val="00FA3D0E"/>
    <w:rsid w:val="00FE1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00C0F"/>
  <w15:chartTrackingRefBased/>
  <w15:docId w15:val="{DDA48187-4350-4C67-BB13-CFD0B0C15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3C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3C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3C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3C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3C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3C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C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C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C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C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3C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3C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3C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3C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3C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3C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3C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3CA3"/>
    <w:rPr>
      <w:rFonts w:eastAsiaTheme="majorEastAsia" w:cstheme="majorBidi"/>
      <w:color w:val="272727" w:themeColor="text1" w:themeTint="D8"/>
    </w:rPr>
  </w:style>
  <w:style w:type="paragraph" w:styleId="Title">
    <w:name w:val="Title"/>
    <w:basedOn w:val="Normal"/>
    <w:next w:val="Normal"/>
    <w:link w:val="TitleChar"/>
    <w:uiPriority w:val="10"/>
    <w:qFormat/>
    <w:rsid w:val="00503C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C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C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3C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CA3"/>
    <w:pPr>
      <w:spacing w:before="160"/>
      <w:jc w:val="center"/>
    </w:pPr>
    <w:rPr>
      <w:i/>
      <w:iCs/>
      <w:color w:val="404040" w:themeColor="text1" w:themeTint="BF"/>
    </w:rPr>
  </w:style>
  <w:style w:type="character" w:customStyle="1" w:styleId="QuoteChar">
    <w:name w:val="Quote Char"/>
    <w:basedOn w:val="DefaultParagraphFont"/>
    <w:link w:val="Quote"/>
    <w:uiPriority w:val="29"/>
    <w:rsid w:val="00503CA3"/>
    <w:rPr>
      <w:i/>
      <w:iCs/>
      <w:color w:val="404040" w:themeColor="text1" w:themeTint="BF"/>
    </w:rPr>
  </w:style>
  <w:style w:type="paragraph" w:styleId="ListParagraph">
    <w:name w:val="List Paragraph"/>
    <w:basedOn w:val="Normal"/>
    <w:uiPriority w:val="34"/>
    <w:qFormat/>
    <w:rsid w:val="00503CA3"/>
    <w:pPr>
      <w:ind w:left="720"/>
      <w:contextualSpacing/>
    </w:pPr>
  </w:style>
  <w:style w:type="character" w:styleId="IntenseEmphasis">
    <w:name w:val="Intense Emphasis"/>
    <w:basedOn w:val="DefaultParagraphFont"/>
    <w:uiPriority w:val="21"/>
    <w:qFormat/>
    <w:rsid w:val="00503CA3"/>
    <w:rPr>
      <w:i/>
      <w:iCs/>
      <w:color w:val="0F4761" w:themeColor="accent1" w:themeShade="BF"/>
    </w:rPr>
  </w:style>
  <w:style w:type="paragraph" w:styleId="IntenseQuote">
    <w:name w:val="Intense Quote"/>
    <w:basedOn w:val="Normal"/>
    <w:next w:val="Normal"/>
    <w:link w:val="IntenseQuoteChar"/>
    <w:uiPriority w:val="30"/>
    <w:qFormat/>
    <w:rsid w:val="00503C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3CA3"/>
    <w:rPr>
      <w:i/>
      <w:iCs/>
      <w:color w:val="0F4761" w:themeColor="accent1" w:themeShade="BF"/>
    </w:rPr>
  </w:style>
  <w:style w:type="character" w:styleId="IntenseReference">
    <w:name w:val="Intense Reference"/>
    <w:basedOn w:val="DefaultParagraphFont"/>
    <w:uiPriority w:val="32"/>
    <w:qFormat/>
    <w:rsid w:val="00503CA3"/>
    <w:rPr>
      <w:b/>
      <w:bCs/>
      <w:smallCaps/>
      <w:color w:val="0F4761" w:themeColor="accent1" w:themeShade="BF"/>
      <w:spacing w:val="5"/>
    </w:rPr>
  </w:style>
  <w:style w:type="character" w:styleId="Hyperlink">
    <w:name w:val="Hyperlink"/>
    <w:basedOn w:val="DefaultParagraphFont"/>
    <w:uiPriority w:val="99"/>
    <w:unhideWhenUsed/>
    <w:rsid w:val="00F23B4B"/>
    <w:rPr>
      <w:color w:val="467886" w:themeColor="hyperlink"/>
      <w:u w:val="single"/>
    </w:rPr>
  </w:style>
  <w:style w:type="character" w:styleId="UnresolvedMention">
    <w:name w:val="Unresolved Mention"/>
    <w:basedOn w:val="DefaultParagraphFont"/>
    <w:uiPriority w:val="99"/>
    <w:semiHidden/>
    <w:unhideWhenUsed/>
    <w:rsid w:val="00F23B4B"/>
    <w:rPr>
      <w:color w:val="605E5C"/>
      <w:shd w:val="clear" w:color="auto" w:fill="E1DFDD"/>
    </w:rPr>
  </w:style>
  <w:style w:type="paragraph" w:styleId="Header">
    <w:name w:val="header"/>
    <w:basedOn w:val="Normal"/>
    <w:link w:val="HeaderChar"/>
    <w:uiPriority w:val="99"/>
    <w:unhideWhenUsed/>
    <w:rsid w:val="00F23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B4B"/>
  </w:style>
  <w:style w:type="paragraph" w:styleId="Footer">
    <w:name w:val="footer"/>
    <w:basedOn w:val="Normal"/>
    <w:link w:val="FooterChar"/>
    <w:uiPriority w:val="99"/>
    <w:unhideWhenUsed/>
    <w:rsid w:val="00F23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2840</TotalTime>
  <Pages>4</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ashly arrascue</dc:creator>
  <cp:keywords/>
  <dc:description/>
  <cp:lastModifiedBy>ashly arrascue</cp:lastModifiedBy>
  <cp:revision>64</cp:revision>
  <dcterms:created xsi:type="dcterms:W3CDTF">2026-05-23T19:35:00Z</dcterms:created>
  <dcterms:modified xsi:type="dcterms:W3CDTF">2026-09-27T23:57:00Z</dcterms:modified>
</cp:coreProperties>
</file>