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663F8" w14:textId="5D7B8485" w:rsidR="00667E74" w:rsidRDefault="00691FBB" w:rsidP="00691FBB">
      <w:pPr>
        <w:spacing w:after="0" w:line="480" w:lineRule="auto"/>
        <w:rPr>
          <w:rFonts w:ascii="Times New Roman" w:hAnsi="Times New Roman" w:cs="Times New Roman"/>
        </w:rPr>
      </w:pPr>
      <w:r w:rsidRPr="00041408">
        <w:rPr>
          <w:rFonts w:ascii="Times New Roman" w:hAnsi="Times New Roman" w:cs="Times New Roman"/>
        </w:rPr>
        <w:t>Brandon Norton</w:t>
      </w:r>
    </w:p>
    <w:p w14:paraId="4AD3BF27" w14:textId="39FAAACB" w:rsidR="009C2988" w:rsidRPr="00041408" w:rsidRDefault="009C2988" w:rsidP="00691FBB">
      <w:pPr>
        <w:spacing w:after="0" w:line="480" w:lineRule="auto"/>
        <w:rPr>
          <w:rFonts w:ascii="Times New Roman" w:hAnsi="Times New Roman" w:cs="Times New Roman"/>
        </w:rPr>
      </w:pPr>
      <w:r>
        <w:rPr>
          <w:rFonts w:ascii="Times New Roman" w:hAnsi="Times New Roman" w:cs="Times New Roman"/>
        </w:rPr>
        <w:t>CYSE 200T</w:t>
      </w:r>
    </w:p>
    <w:p w14:paraId="66EED2A2" w14:textId="3CCC6752" w:rsidR="00691FBB" w:rsidRPr="00041408" w:rsidRDefault="00691FBB" w:rsidP="00691FBB">
      <w:pPr>
        <w:spacing w:after="0" w:line="480" w:lineRule="auto"/>
        <w:rPr>
          <w:rFonts w:ascii="Times New Roman" w:hAnsi="Times New Roman" w:cs="Times New Roman"/>
        </w:rPr>
      </w:pPr>
      <w:r w:rsidRPr="00041408">
        <w:rPr>
          <w:rFonts w:ascii="Times New Roman" w:hAnsi="Times New Roman" w:cs="Times New Roman"/>
        </w:rPr>
        <w:t>April 2</w:t>
      </w:r>
      <w:r w:rsidR="009C2988">
        <w:rPr>
          <w:rFonts w:ascii="Times New Roman" w:hAnsi="Times New Roman" w:cs="Times New Roman"/>
        </w:rPr>
        <w:t>2</w:t>
      </w:r>
      <w:r w:rsidRPr="00041408">
        <w:rPr>
          <w:rFonts w:ascii="Times New Roman" w:hAnsi="Times New Roman" w:cs="Times New Roman"/>
        </w:rPr>
        <w:t>, 2025</w:t>
      </w:r>
    </w:p>
    <w:p w14:paraId="6DA8E913" w14:textId="20C698DC" w:rsidR="00691FBB" w:rsidRPr="00041408" w:rsidRDefault="009C2988" w:rsidP="00691FBB">
      <w:pPr>
        <w:spacing w:after="0" w:line="480" w:lineRule="auto"/>
        <w:rPr>
          <w:rFonts w:ascii="Times New Roman" w:hAnsi="Times New Roman" w:cs="Times New Roman"/>
        </w:rPr>
      </w:pPr>
      <w:r>
        <w:rPr>
          <w:rFonts w:ascii="Times New Roman" w:hAnsi="Times New Roman" w:cs="Times New Roman"/>
        </w:rPr>
        <w:t>Professor Duvall</w:t>
      </w:r>
    </w:p>
    <w:p w14:paraId="69E9DA63" w14:textId="4DCB390A" w:rsidR="00691FBB" w:rsidRPr="00041408" w:rsidRDefault="0016241C" w:rsidP="00691FBB">
      <w:pPr>
        <w:spacing w:after="0" w:line="480" w:lineRule="auto"/>
        <w:jc w:val="center"/>
        <w:rPr>
          <w:rFonts w:ascii="Times New Roman" w:hAnsi="Times New Roman" w:cs="Times New Roman"/>
        </w:rPr>
      </w:pPr>
      <w:r w:rsidRPr="00041408">
        <w:rPr>
          <w:rFonts w:ascii="Times New Roman" w:hAnsi="Times New Roman" w:cs="Times New Roman"/>
        </w:rPr>
        <w:t>Trust</w:t>
      </w:r>
    </w:p>
    <w:p w14:paraId="6EA096B9" w14:textId="501813B5" w:rsidR="00691FBB" w:rsidRPr="00041408" w:rsidRDefault="00691FBB" w:rsidP="00691FBB">
      <w:pPr>
        <w:spacing w:after="0" w:line="480" w:lineRule="auto"/>
        <w:rPr>
          <w:rFonts w:ascii="Times New Roman" w:hAnsi="Times New Roman" w:cs="Times New Roman"/>
        </w:rPr>
      </w:pPr>
      <w:r w:rsidRPr="00041408">
        <w:rPr>
          <w:rFonts w:ascii="Times New Roman" w:hAnsi="Times New Roman" w:cs="Times New Roman"/>
        </w:rPr>
        <w:t>BLUF:</w:t>
      </w:r>
      <w:r w:rsidR="0016241C" w:rsidRPr="00041408">
        <w:rPr>
          <w:rFonts w:ascii="Times New Roman" w:hAnsi="Times New Roman" w:cs="Times New Roman"/>
        </w:rPr>
        <w:t xml:space="preserve"> Trust is no longer just a social construct rooted in human relationships—it now extends to cybersecurity, as our increasing reliance on technology demands confidence in how our most private and sensitive information is protected.</w:t>
      </w:r>
    </w:p>
    <w:p w14:paraId="638EE946" w14:textId="5A9F8953" w:rsidR="00691FBB" w:rsidRPr="00041408" w:rsidRDefault="00B17CD9" w:rsidP="00691FBB">
      <w:pPr>
        <w:spacing w:after="0" w:line="480" w:lineRule="auto"/>
        <w:rPr>
          <w:rFonts w:ascii="Times New Roman" w:hAnsi="Times New Roman" w:cs="Times New Roman"/>
        </w:rPr>
      </w:pPr>
      <w:r w:rsidRPr="00041408">
        <w:rPr>
          <w:rFonts w:ascii="Times New Roman" w:hAnsi="Times New Roman" w:cs="Times New Roman"/>
        </w:rPr>
        <w:t xml:space="preserve">Protecting the CIA Triad </w:t>
      </w:r>
    </w:p>
    <w:p w14:paraId="49B08C43" w14:textId="1E9D097E" w:rsidR="00041408" w:rsidRDefault="00691FBB" w:rsidP="00691FBB">
      <w:pPr>
        <w:spacing w:after="0" w:line="480" w:lineRule="auto"/>
        <w:rPr>
          <w:rFonts w:ascii="Times New Roman" w:hAnsi="Times New Roman" w:cs="Times New Roman"/>
        </w:rPr>
      </w:pPr>
      <w:r w:rsidRPr="00041408">
        <w:rPr>
          <w:rFonts w:ascii="Times New Roman" w:hAnsi="Times New Roman" w:cs="Times New Roman"/>
        </w:rPr>
        <w:tab/>
      </w:r>
      <w:r w:rsidR="00B17CD9" w:rsidRPr="00041408">
        <w:rPr>
          <w:rFonts w:ascii="Times New Roman" w:hAnsi="Times New Roman" w:cs="Times New Roman"/>
        </w:rPr>
        <w:t xml:space="preserve">Trust in our information systems is fundamentally built upon the principles of the CIA triad: confidentiality, integrity, and availability. </w:t>
      </w:r>
      <w:r w:rsidR="001214E7">
        <w:rPr>
          <w:rFonts w:ascii="Times New Roman" w:hAnsi="Times New Roman" w:cs="Times New Roman"/>
        </w:rPr>
        <w:t>These principles aren’t just technical guidelines</w:t>
      </w:r>
      <w:r w:rsidR="001214E7" w:rsidRPr="001214E7">
        <w:rPr>
          <w:rFonts w:ascii="Times New Roman" w:hAnsi="Times New Roman" w:cs="Times New Roman"/>
        </w:rPr>
        <w:t xml:space="preserve">, </w:t>
      </w:r>
      <w:r w:rsidR="001214E7">
        <w:rPr>
          <w:rFonts w:ascii="Times New Roman" w:hAnsi="Times New Roman" w:cs="Times New Roman"/>
        </w:rPr>
        <w:t xml:space="preserve">they serve as a universal benchmark for assessing whether a system can be trusted to handle sensitive information properly or not. </w:t>
      </w:r>
      <w:r w:rsidR="00B17CD9" w:rsidRPr="00041408">
        <w:rPr>
          <w:rFonts w:ascii="Times New Roman" w:hAnsi="Times New Roman" w:cs="Times New Roman"/>
        </w:rPr>
        <w:t xml:space="preserve">The three pillars define what it means for information systems to be secure. Confidentiality ensures that private information </w:t>
      </w:r>
      <w:r w:rsidR="005B04A7" w:rsidRPr="00041408">
        <w:rPr>
          <w:rFonts w:ascii="Times New Roman" w:hAnsi="Times New Roman" w:cs="Times New Roman"/>
        </w:rPr>
        <w:t xml:space="preserve">remains inaccessible to unauthorized personnel, integrity ensures that information remains whole and unaltered, and availability ensures that information remains readily available for those that require it and are given access. </w:t>
      </w:r>
      <w:r w:rsidR="002B1C27" w:rsidRPr="002B1C27">
        <w:rPr>
          <w:rFonts w:ascii="Times New Roman" w:hAnsi="Times New Roman" w:cs="Times New Roman"/>
        </w:rPr>
        <w:t xml:space="preserve">When any pillar of the CIA triad fails, it doesn’t just compromise data—it undermines the foundation of trust between companies and their users </w:t>
      </w:r>
      <w:r w:rsidR="002B1C27" w:rsidRPr="002B1C27">
        <w:rPr>
          <w:rFonts w:ascii="Times New Roman" w:hAnsi="Times New Roman" w:cs="Times New Roman"/>
          <w:highlight w:val="yellow"/>
        </w:rPr>
        <w:t>[1]</w:t>
      </w:r>
      <w:r w:rsidR="005B04A7" w:rsidRPr="00041408">
        <w:rPr>
          <w:rFonts w:ascii="Times New Roman" w:hAnsi="Times New Roman" w:cs="Times New Roman"/>
        </w:rPr>
        <w:t xml:space="preserve">. I personally believe that this trust aspect is harder to recover from than the </w:t>
      </w:r>
      <w:r w:rsidR="00693FC0" w:rsidRPr="00041408">
        <w:rPr>
          <w:rFonts w:ascii="Times New Roman" w:hAnsi="Times New Roman" w:cs="Times New Roman"/>
        </w:rPr>
        <w:t xml:space="preserve">technical </w:t>
      </w:r>
      <w:r w:rsidR="00041408">
        <w:rPr>
          <w:rFonts w:ascii="Times New Roman" w:hAnsi="Times New Roman" w:cs="Times New Roman"/>
        </w:rPr>
        <w:t>anomalies</w:t>
      </w:r>
      <w:r w:rsidR="00693FC0" w:rsidRPr="00041408">
        <w:rPr>
          <w:rFonts w:ascii="Times New Roman" w:hAnsi="Times New Roman" w:cs="Times New Roman"/>
        </w:rPr>
        <w:t xml:space="preserve">. </w:t>
      </w:r>
      <w:r w:rsidR="002B1C27" w:rsidRPr="002B1C27">
        <w:rPr>
          <w:rFonts w:ascii="Times New Roman" w:hAnsi="Times New Roman" w:cs="Times New Roman"/>
        </w:rPr>
        <w:t>Misaligned firewall settings or computer viruses are relatively easy for an experienced technician to fix. However, repairing customer trust after an exploit, especially one that could have been prevented with better preparation</w:t>
      </w:r>
      <w:r w:rsidR="002B1C27">
        <w:rPr>
          <w:rFonts w:ascii="Times New Roman" w:hAnsi="Times New Roman" w:cs="Times New Roman"/>
        </w:rPr>
        <w:t xml:space="preserve">, </w:t>
      </w:r>
      <w:r w:rsidR="002B1C27" w:rsidRPr="002B1C27">
        <w:rPr>
          <w:rFonts w:ascii="Times New Roman" w:hAnsi="Times New Roman" w:cs="Times New Roman"/>
        </w:rPr>
        <w:t>is significantly more difficult.</w:t>
      </w:r>
      <w:r w:rsidR="002B1C27">
        <w:rPr>
          <w:rFonts w:ascii="Times New Roman" w:hAnsi="Times New Roman" w:cs="Times New Roman"/>
        </w:rPr>
        <w:t xml:space="preserve"> </w:t>
      </w:r>
      <w:r w:rsidR="002B1C27" w:rsidRPr="002B1C27">
        <w:rPr>
          <w:rFonts w:ascii="Times New Roman" w:hAnsi="Times New Roman" w:cs="Times New Roman"/>
        </w:rPr>
        <w:t xml:space="preserve">We have seen this play out repeatedly across the world, affecting billions of users. Some individuals have even been subjected to multiple </w:t>
      </w:r>
      <w:r w:rsidR="002B1C27" w:rsidRPr="002B1C27">
        <w:rPr>
          <w:rFonts w:ascii="Times New Roman" w:hAnsi="Times New Roman" w:cs="Times New Roman"/>
        </w:rPr>
        <w:lastRenderedPageBreak/>
        <w:t>breaches by different companies and services</w:t>
      </w:r>
      <w:r w:rsidR="00BD5A3A">
        <w:rPr>
          <w:rFonts w:ascii="Times New Roman" w:hAnsi="Times New Roman" w:cs="Times New Roman"/>
        </w:rPr>
        <w:t>. One of the largest examples in recent history is the Equifax data breach</w:t>
      </w:r>
      <w:r w:rsidR="002B1C27">
        <w:rPr>
          <w:rFonts w:ascii="Times New Roman" w:hAnsi="Times New Roman" w:cs="Times New Roman"/>
        </w:rPr>
        <w:t>.</w:t>
      </w:r>
      <w:r w:rsidR="00BD5A3A">
        <w:rPr>
          <w:rFonts w:ascii="Times New Roman" w:hAnsi="Times New Roman" w:cs="Times New Roman"/>
        </w:rPr>
        <w:t xml:space="preserve"> </w:t>
      </w:r>
      <w:r w:rsidR="002B1C27">
        <w:rPr>
          <w:rFonts w:ascii="Times New Roman" w:hAnsi="Times New Roman" w:cs="Times New Roman"/>
        </w:rPr>
        <w:t>O</w:t>
      </w:r>
      <w:r w:rsidR="00BD5A3A">
        <w:rPr>
          <w:rFonts w:ascii="Times New Roman" w:hAnsi="Times New Roman" w:cs="Times New Roman"/>
        </w:rPr>
        <w:t xml:space="preserve">ver 800 million users and 88 million businesses worldwide suffered a data breach where their names, addresses, birth dates, and Social Security Numbers were leaked </w:t>
      </w:r>
      <w:r w:rsidR="00BD5A3A" w:rsidRPr="00041408">
        <w:rPr>
          <w:rFonts w:ascii="Times New Roman" w:hAnsi="Times New Roman" w:cs="Times New Roman"/>
        </w:rPr>
        <w:t>(</w:t>
      </w:r>
      <w:proofErr w:type="spellStart"/>
      <w:r w:rsidR="00BD5A3A" w:rsidRPr="00041408">
        <w:rPr>
          <w:rFonts w:ascii="Times New Roman" w:hAnsi="Times New Roman" w:cs="Times New Roman"/>
        </w:rPr>
        <w:t>Breachsense</w:t>
      </w:r>
      <w:proofErr w:type="spellEnd"/>
      <w:r w:rsidR="00BD5A3A" w:rsidRPr="00041408">
        <w:rPr>
          <w:rFonts w:ascii="Times New Roman" w:hAnsi="Times New Roman" w:cs="Times New Roman"/>
        </w:rPr>
        <w:t>, 2024)</w:t>
      </w:r>
      <w:r w:rsidR="00BD5A3A">
        <w:rPr>
          <w:rFonts w:ascii="Times New Roman" w:hAnsi="Times New Roman" w:cs="Times New Roman"/>
        </w:rPr>
        <w:t xml:space="preserve">. In the United States alone, over forty percent of the population (~145 million users) had their information leaked. </w:t>
      </w:r>
    </w:p>
    <w:p w14:paraId="0C1314F2" w14:textId="77777777" w:rsidR="00047960" w:rsidRPr="00041408" w:rsidRDefault="00047960" w:rsidP="00691FBB">
      <w:pPr>
        <w:spacing w:after="0" w:line="480" w:lineRule="auto"/>
        <w:rPr>
          <w:rFonts w:ascii="Times New Roman" w:hAnsi="Times New Roman" w:cs="Times New Roman"/>
        </w:rPr>
      </w:pPr>
    </w:p>
    <w:p w14:paraId="6A736D65" w14:textId="2571663F" w:rsidR="00B17CD9" w:rsidRDefault="00041408" w:rsidP="00691FBB">
      <w:pPr>
        <w:spacing w:after="0" w:line="480" w:lineRule="auto"/>
        <w:rPr>
          <w:rFonts w:ascii="Times New Roman" w:hAnsi="Times New Roman" w:cs="Times New Roman"/>
        </w:rPr>
      </w:pPr>
      <w:r>
        <w:rPr>
          <w:rFonts w:ascii="Times New Roman" w:hAnsi="Times New Roman" w:cs="Times New Roman"/>
        </w:rPr>
        <w:t>The Ramifications of Losing Trust</w:t>
      </w:r>
      <w:r w:rsidR="007370DA">
        <w:rPr>
          <w:rFonts w:ascii="Times New Roman" w:hAnsi="Times New Roman" w:cs="Times New Roman"/>
        </w:rPr>
        <w:t xml:space="preserve"> </w:t>
      </w:r>
    </w:p>
    <w:p w14:paraId="4081B83D" w14:textId="489DBD82" w:rsidR="00041408" w:rsidRDefault="00041408" w:rsidP="00691FBB">
      <w:pPr>
        <w:spacing w:after="0" w:line="480" w:lineRule="auto"/>
        <w:rPr>
          <w:rFonts w:ascii="Times New Roman" w:hAnsi="Times New Roman" w:cs="Times New Roman"/>
        </w:rPr>
      </w:pPr>
      <w:r>
        <w:rPr>
          <w:rFonts w:ascii="Times New Roman" w:hAnsi="Times New Roman" w:cs="Times New Roman"/>
        </w:rPr>
        <w:tab/>
      </w:r>
      <w:r w:rsidR="002B1C27" w:rsidRPr="002B1C27">
        <w:rPr>
          <w:rFonts w:ascii="Times New Roman" w:hAnsi="Times New Roman" w:cs="Times New Roman"/>
        </w:rPr>
        <w:t>When nearly half of the U.S. population has their most sensitive personal data exposed in a single breach</w:t>
      </w:r>
      <w:r w:rsidR="00BD5A3A">
        <w:rPr>
          <w:rFonts w:ascii="Times New Roman" w:hAnsi="Times New Roman" w:cs="Times New Roman"/>
        </w:rPr>
        <w:t xml:space="preserve">, the question of </w:t>
      </w:r>
      <w:r>
        <w:rPr>
          <w:rFonts w:ascii="Times New Roman" w:hAnsi="Times New Roman" w:cs="Times New Roman"/>
        </w:rPr>
        <w:t>“</w:t>
      </w:r>
      <w:r w:rsidR="00BD5A3A">
        <w:rPr>
          <w:rFonts w:ascii="Times New Roman" w:hAnsi="Times New Roman" w:cs="Times New Roman"/>
        </w:rPr>
        <w:t>c</w:t>
      </w:r>
      <w:r>
        <w:rPr>
          <w:rFonts w:ascii="Times New Roman" w:hAnsi="Times New Roman" w:cs="Times New Roman"/>
        </w:rPr>
        <w:t>an we trust tech?”</w:t>
      </w:r>
      <w:r w:rsidR="00BD5A3A">
        <w:rPr>
          <w:rFonts w:ascii="Times New Roman" w:hAnsi="Times New Roman" w:cs="Times New Roman"/>
        </w:rPr>
        <w:t xml:space="preserve"> </w:t>
      </w:r>
      <w:r w:rsidR="002B1C27">
        <w:rPr>
          <w:rFonts w:ascii="Times New Roman" w:hAnsi="Times New Roman" w:cs="Times New Roman"/>
        </w:rPr>
        <w:t>evolves from a small concern</w:t>
      </w:r>
      <w:r w:rsidR="00BD5A3A">
        <w:rPr>
          <w:rFonts w:ascii="Times New Roman" w:hAnsi="Times New Roman" w:cs="Times New Roman"/>
        </w:rPr>
        <w:t xml:space="preserve"> to </w:t>
      </w:r>
      <w:r w:rsidR="002B1C27">
        <w:rPr>
          <w:rFonts w:ascii="Times New Roman" w:hAnsi="Times New Roman" w:cs="Times New Roman"/>
        </w:rPr>
        <w:t>a full-</w:t>
      </w:r>
      <w:r w:rsidR="009C2988">
        <w:rPr>
          <w:rFonts w:ascii="Times New Roman" w:hAnsi="Times New Roman" w:cs="Times New Roman"/>
        </w:rPr>
        <w:t>b</w:t>
      </w:r>
      <w:r w:rsidR="002B1C27">
        <w:rPr>
          <w:rFonts w:ascii="Times New Roman" w:hAnsi="Times New Roman" w:cs="Times New Roman"/>
        </w:rPr>
        <w:t xml:space="preserve">lown cultural conversation. </w:t>
      </w:r>
      <w:r w:rsidR="007370DA">
        <w:rPr>
          <w:rFonts w:ascii="Times New Roman" w:hAnsi="Times New Roman" w:cs="Times New Roman"/>
        </w:rPr>
        <w:t xml:space="preserve">When users no longer believe that their information is safe, they </w:t>
      </w:r>
      <w:r w:rsidR="00E1120D">
        <w:rPr>
          <w:rFonts w:ascii="Times New Roman" w:hAnsi="Times New Roman" w:cs="Times New Roman"/>
        </w:rPr>
        <w:t>often withdraw</w:t>
      </w:r>
      <w:r w:rsidR="007370DA">
        <w:rPr>
          <w:rFonts w:ascii="Times New Roman" w:hAnsi="Times New Roman" w:cs="Times New Roman"/>
        </w:rPr>
        <w:t xml:space="preserve">, which damages business sustainability. Customers will delete accounts, cancel subscriptions, and stop using a product not as an act of defiance or betrayal, but as a precaution for their own safety. </w:t>
      </w:r>
      <w:r w:rsidR="00E1120D">
        <w:rPr>
          <w:rFonts w:ascii="Times New Roman" w:hAnsi="Times New Roman" w:cs="Times New Roman"/>
        </w:rPr>
        <w:t>Loss of trust equates to a loss of reputation, which has a direct influence on a company’s revenue</w:t>
      </w:r>
      <w:r w:rsidR="00185C95">
        <w:rPr>
          <w:rFonts w:ascii="Times New Roman" w:hAnsi="Times New Roman" w:cs="Times New Roman"/>
        </w:rPr>
        <w:t xml:space="preserve"> </w:t>
      </w:r>
      <w:r w:rsidR="00185C95" w:rsidRPr="00185C95">
        <w:rPr>
          <w:rFonts w:ascii="Times New Roman" w:hAnsi="Times New Roman" w:cs="Times New Roman"/>
          <w:highlight w:val="yellow"/>
        </w:rPr>
        <w:t>[2]</w:t>
      </w:r>
      <w:r w:rsidR="00E1120D">
        <w:rPr>
          <w:rFonts w:ascii="Times New Roman" w:hAnsi="Times New Roman" w:cs="Times New Roman"/>
        </w:rPr>
        <w:t xml:space="preserve">. </w:t>
      </w:r>
      <w:r w:rsidR="00185C95">
        <w:rPr>
          <w:rFonts w:ascii="Times New Roman" w:hAnsi="Times New Roman" w:cs="Times New Roman"/>
        </w:rPr>
        <w:t xml:space="preserve">In 2013, Yahoo suffered a data breach that compromised </w:t>
      </w:r>
      <w:r w:rsidR="00BB5085">
        <w:rPr>
          <w:rFonts w:ascii="Times New Roman" w:hAnsi="Times New Roman" w:cs="Times New Roman"/>
        </w:rPr>
        <w:t xml:space="preserve">all </w:t>
      </w:r>
      <w:r w:rsidR="00185C95">
        <w:rPr>
          <w:rFonts w:ascii="Times New Roman" w:hAnsi="Times New Roman" w:cs="Times New Roman"/>
        </w:rPr>
        <w:t xml:space="preserve">three billion </w:t>
      </w:r>
      <w:r w:rsidR="00BB5085">
        <w:rPr>
          <w:rFonts w:ascii="Times New Roman" w:hAnsi="Times New Roman" w:cs="Times New Roman"/>
        </w:rPr>
        <w:t xml:space="preserve">user </w:t>
      </w:r>
      <w:r w:rsidR="00185C95">
        <w:rPr>
          <w:rFonts w:ascii="Times New Roman" w:hAnsi="Times New Roman" w:cs="Times New Roman"/>
        </w:rPr>
        <w:t>accounts, marking the largest data breach of all time.</w:t>
      </w:r>
      <w:r w:rsidR="00BB5085">
        <w:rPr>
          <w:rFonts w:ascii="Times New Roman" w:hAnsi="Times New Roman" w:cs="Times New Roman"/>
        </w:rPr>
        <w:t xml:space="preserve"> The data breach wasn’t the sole cause of</w:t>
      </w:r>
      <w:r w:rsidR="00FD2C30">
        <w:rPr>
          <w:rFonts w:ascii="Times New Roman" w:hAnsi="Times New Roman" w:cs="Times New Roman"/>
        </w:rPr>
        <w:t xml:space="preserve"> the reputation hit, however. The breach occurred in August 2013, Yahoo didn’t notify its users until December 14, 2016, over three years after the incident. As customers were not aware of the breach, hundreds of millions of customers continued using compromised emails and passwords for years, subjecting themselves to further breaches, phishing attacks, identity theft, and fraud. </w:t>
      </w:r>
      <w:r w:rsidR="009039F5">
        <w:rPr>
          <w:rFonts w:ascii="Times New Roman" w:hAnsi="Times New Roman" w:cs="Times New Roman"/>
        </w:rPr>
        <w:t>The breach was so impactful and mismanaged that even the FBI and Congress had to step in and perform an investigation (</w:t>
      </w:r>
      <w:proofErr w:type="spellStart"/>
      <w:r w:rsidR="009039F5">
        <w:rPr>
          <w:rFonts w:ascii="Times New Roman" w:hAnsi="Times New Roman" w:cs="Times New Roman"/>
        </w:rPr>
        <w:t>StrongDM</w:t>
      </w:r>
      <w:proofErr w:type="spellEnd"/>
      <w:r w:rsidR="009039F5">
        <w:rPr>
          <w:rFonts w:ascii="Times New Roman" w:hAnsi="Times New Roman" w:cs="Times New Roman"/>
        </w:rPr>
        <w:t xml:space="preserve">, 2025). The complete failure to address the data breach cost the company $117.5 million in a class-action settlement, $35 million in fees from the Securities and Exchange Commission, and another $80 million dollars in a settlement to the </w:t>
      </w:r>
      <w:r w:rsidR="009039F5">
        <w:rPr>
          <w:rFonts w:ascii="Times New Roman" w:hAnsi="Times New Roman" w:cs="Times New Roman"/>
        </w:rPr>
        <w:lastRenderedPageBreak/>
        <w:t>shareholders. The value of the company also dropped by $350 million before it was finally sold to Verizon in 2016, due to a lack of profitability and failing to innovate and adapt to a rapidly evolving internet landscape</w:t>
      </w:r>
      <w:r w:rsidR="009039F5" w:rsidRPr="002B1C27">
        <w:rPr>
          <w:rFonts w:ascii="Times New Roman" w:hAnsi="Times New Roman" w:cs="Times New Roman"/>
        </w:rPr>
        <w:t>—</w:t>
      </w:r>
      <w:r w:rsidR="009039F5">
        <w:rPr>
          <w:rFonts w:ascii="Times New Roman" w:hAnsi="Times New Roman" w:cs="Times New Roman"/>
        </w:rPr>
        <w:t xml:space="preserve">I think the data breach had a direct impact on Yahoo’s collapse and eventual sale. </w:t>
      </w:r>
      <w:r w:rsidR="007370DA">
        <w:rPr>
          <w:rFonts w:ascii="Times New Roman" w:hAnsi="Times New Roman" w:cs="Times New Roman"/>
        </w:rPr>
        <w:t>I don’t believe that the users are to blame for being hesitant or even dismissive of our tech driven world</w:t>
      </w:r>
      <w:r w:rsidR="007370DA" w:rsidRPr="002B1C27">
        <w:rPr>
          <w:rFonts w:ascii="Times New Roman" w:hAnsi="Times New Roman" w:cs="Times New Roman"/>
        </w:rPr>
        <w:t>—</w:t>
      </w:r>
      <w:r w:rsidR="007370DA">
        <w:rPr>
          <w:rFonts w:ascii="Times New Roman" w:hAnsi="Times New Roman" w:cs="Times New Roman"/>
        </w:rPr>
        <w:t xml:space="preserve">I blame the companies that prioritize </w:t>
      </w:r>
      <w:r w:rsidR="007537F5">
        <w:rPr>
          <w:rFonts w:ascii="Times New Roman" w:hAnsi="Times New Roman" w:cs="Times New Roman"/>
        </w:rPr>
        <w:t>innovation and profits over safety</w:t>
      </w:r>
      <w:r w:rsidR="00E1120D">
        <w:rPr>
          <w:rFonts w:ascii="Times New Roman" w:hAnsi="Times New Roman" w:cs="Times New Roman"/>
        </w:rPr>
        <w:t>. I blame</w:t>
      </w:r>
      <w:r w:rsidR="007370DA">
        <w:rPr>
          <w:rFonts w:ascii="Times New Roman" w:hAnsi="Times New Roman" w:cs="Times New Roman"/>
        </w:rPr>
        <w:t xml:space="preserve"> the CEOs and executive leaders that </w:t>
      </w:r>
      <w:r w:rsidR="00E1120D">
        <w:rPr>
          <w:rFonts w:ascii="Times New Roman" w:hAnsi="Times New Roman" w:cs="Times New Roman"/>
        </w:rPr>
        <w:t xml:space="preserve">don’t see cybersecurity as an issue until </w:t>
      </w:r>
      <w:r w:rsidR="007537F5">
        <w:rPr>
          <w:rFonts w:ascii="Times New Roman" w:hAnsi="Times New Roman" w:cs="Times New Roman"/>
        </w:rPr>
        <w:t>a catastrophic data breach lands them in legal trouble with a hefty price tag</w:t>
      </w:r>
      <w:r w:rsidR="00E1120D">
        <w:rPr>
          <w:rFonts w:ascii="Times New Roman" w:hAnsi="Times New Roman" w:cs="Times New Roman"/>
        </w:rPr>
        <w:t xml:space="preserve">. </w:t>
      </w:r>
      <w:r w:rsidR="007537F5" w:rsidRPr="007537F5">
        <w:rPr>
          <w:rFonts w:ascii="Times New Roman" w:hAnsi="Times New Roman" w:cs="Times New Roman"/>
        </w:rPr>
        <w:t>Finally, I blame governments for failing to hold companies accountable—and for ignoring the importance of securitization in shaping how companies are allowed to operate.</w:t>
      </w:r>
    </w:p>
    <w:p w14:paraId="3FF1BE9C" w14:textId="6B4E2E2A" w:rsidR="00047960" w:rsidRDefault="00041408" w:rsidP="00691FBB">
      <w:pPr>
        <w:spacing w:after="0" w:line="480" w:lineRule="auto"/>
        <w:rPr>
          <w:rFonts w:ascii="Times New Roman" w:hAnsi="Times New Roman" w:cs="Times New Roman"/>
        </w:rPr>
      </w:pPr>
      <w:r>
        <w:rPr>
          <w:rFonts w:ascii="Times New Roman" w:hAnsi="Times New Roman" w:cs="Times New Roman"/>
        </w:rPr>
        <w:tab/>
      </w:r>
    </w:p>
    <w:p w14:paraId="6356BB0D" w14:textId="1A6648A3" w:rsidR="00047960" w:rsidRDefault="00047960" w:rsidP="00691FBB">
      <w:pPr>
        <w:spacing w:after="0" w:line="480" w:lineRule="auto"/>
        <w:rPr>
          <w:rFonts w:ascii="Times New Roman" w:hAnsi="Times New Roman" w:cs="Times New Roman"/>
        </w:rPr>
      </w:pPr>
      <w:r>
        <w:rPr>
          <w:rFonts w:ascii="Times New Roman" w:hAnsi="Times New Roman" w:cs="Times New Roman"/>
        </w:rPr>
        <w:t xml:space="preserve">Steps Forward: A </w:t>
      </w:r>
      <w:r w:rsidR="00D601E5">
        <w:rPr>
          <w:rFonts w:ascii="Times New Roman" w:hAnsi="Times New Roman" w:cs="Times New Roman"/>
        </w:rPr>
        <w:t>C</w:t>
      </w:r>
      <w:r>
        <w:rPr>
          <w:rFonts w:ascii="Times New Roman" w:hAnsi="Times New Roman" w:cs="Times New Roman"/>
        </w:rPr>
        <w:t>hange in Culture and Policy</w:t>
      </w:r>
    </w:p>
    <w:p w14:paraId="0686ACF0" w14:textId="215D2FDF" w:rsidR="00047960" w:rsidRPr="00041408" w:rsidRDefault="00047960" w:rsidP="00691FBB">
      <w:pPr>
        <w:spacing w:after="0" w:line="480" w:lineRule="auto"/>
        <w:rPr>
          <w:rFonts w:ascii="Times New Roman" w:hAnsi="Times New Roman" w:cs="Times New Roman"/>
        </w:rPr>
      </w:pPr>
      <w:r>
        <w:rPr>
          <w:rFonts w:ascii="Times New Roman" w:hAnsi="Times New Roman" w:cs="Times New Roman"/>
        </w:rPr>
        <w:tab/>
        <w:t>I don’t believe that the solution to restoring trust is a futuristic technology that doesn’t exist yet, or some piece of tech that is too expensive to implement</w:t>
      </w:r>
      <w:r w:rsidRPr="007537F5">
        <w:rPr>
          <w:rFonts w:ascii="Times New Roman" w:hAnsi="Times New Roman" w:cs="Times New Roman"/>
        </w:rPr>
        <w:t>—</w:t>
      </w:r>
      <w:r>
        <w:rPr>
          <w:rFonts w:ascii="Times New Roman" w:hAnsi="Times New Roman" w:cs="Times New Roman"/>
        </w:rPr>
        <w:t xml:space="preserve">I believe it’s a cultural shift that companies and governments must agree upon. </w:t>
      </w:r>
      <w:r w:rsidR="001214E7" w:rsidRPr="001214E7">
        <w:rPr>
          <w:rFonts w:ascii="Times New Roman" w:hAnsi="Times New Roman" w:cs="Times New Roman"/>
        </w:rPr>
        <w:t>This means rethinking values, redefining the importance of cybersecurity, and reassessing where it fits within the larger picture of an organization’s mission.</w:t>
      </w:r>
      <w:r w:rsidR="001214E7">
        <w:rPr>
          <w:rFonts w:ascii="Times New Roman" w:hAnsi="Times New Roman" w:cs="Times New Roman"/>
        </w:rPr>
        <w:t xml:space="preserve"> </w:t>
      </w:r>
      <w:r>
        <w:rPr>
          <w:rFonts w:ascii="Times New Roman" w:hAnsi="Times New Roman" w:cs="Times New Roman"/>
        </w:rPr>
        <w:t xml:space="preserve">Cybersecurity is not an optional, niche subject; it must be embedded into the core of every company’s operation. All hands must be on deck </w:t>
      </w:r>
      <w:r w:rsidR="00D601E5">
        <w:rPr>
          <w:rFonts w:ascii="Times New Roman" w:hAnsi="Times New Roman" w:cs="Times New Roman"/>
        </w:rPr>
        <w:t xml:space="preserve">when it comes to all facets of cybersecurity, which includes everyone from the employees to the </w:t>
      </w:r>
      <w:r w:rsidR="00FF142D">
        <w:rPr>
          <w:rFonts w:ascii="Times New Roman" w:hAnsi="Times New Roman" w:cs="Times New Roman"/>
        </w:rPr>
        <w:t>executives</w:t>
      </w:r>
      <w:r w:rsidR="00D601E5">
        <w:rPr>
          <w:rFonts w:ascii="Times New Roman" w:hAnsi="Times New Roman" w:cs="Times New Roman"/>
        </w:rPr>
        <w:t xml:space="preserve">. Cybersecurity isn’t only about being reactive to network incidents and breaches; it’s about being proactive in stopping them from happening in the first place. Training is paramount in securing a network and having a robust mandatory training program that </w:t>
      </w:r>
      <w:r w:rsidR="000E51C5">
        <w:rPr>
          <w:rFonts w:ascii="Times New Roman" w:hAnsi="Times New Roman" w:cs="Times New Roman"/>
        </w:rPr>
        <w:t xml:space="preserve">go beyond </w:t>
      </w:r>
      <w:r w:rsidR="00D601E5">
        <w:rPr>
          <w:rFonts w:ascii="Times New Roman" w:hAnsi="Times New Roman" w:cs="Times New Roman"/>
        </w:rPr>
        <w:t xml:space="preserve">checking the boxes is a step in the right direction. </w:t>
      </w:r>
      <w:r w:rsidR="00FF142D" w:rsidRPr="00FF142D">
        <w:rPr>
          <w:rFonts w:ascii="Times New Roman" w:hAnsi="Times New Roman" w:cs="Times New Roman"/>
        </w:rPr>
        <w:t>But training alone can only go so far—robust cybersecurity also requires significant investment in the right technologies to effectively secure a network.</w:t>
      </w:r>
      <w:r w:rsidR="00FF142D">
        <w:rPr>
          <w:rFonts w:ascii="Times New Roman" w:hAnsi="Times New Roman" w:cs="Times New Roman"/>
        </w:rPr>
        <w:t xml:space="preserve"> </w:t>
      </w:r>
      <w:r w:rsidR="00D601E5">
        <w:rPr>
          <w:rFonts w:ascii="Times New Roman" w:hAnsi="Times New Roman" w:cs="Times New Roman"/>
        </w:rPr>
        <w:t xml:space="preserve">Companies </w:t>
      </w:r>
      <w:r w:rsidR="00D601E5">
        <w:rPr>
          <w:rFonts w:ascii="Times New Roman" w:hAnsi="Times New Roman" w:cs="Times New Roman"/>
        </w:rPr>
        <w:lastRenderedPageBreak/>
        <w:t>cannot be held solely liable for this task alone, however; governments need to be consistently raising the bar. Adding new regulations like E</w:t>
      </w:r>
      <w:r w:rsidR="00FF142D">
        <w:rPr>
          <w:rFonts w:ascii="Times New Roman" w:hAnsi="Times New Roman" w:cs="Times New Roman"/>
        </w:rPr>
        <w:t>U</w:t>
      </w:r>
      <w:r w:rsidR="00D601E5">
        <w:rPr>
          <w:rFonts w:ascii="Times New Roman" w:hAnsi="Times New Roman" w:cs="Times New Roman"/>
        </w:rPr>
        <w:t xml:space="preserve">’s GDPR is a step in the right direction, but failing to enforce these regulations should be met with serious, real consequences. </w:t>
      </w:r>
      <w:r w:rsidR="001214E7">
        <w:rPr>
          <w:rFonts w:ascii="Times New Roman" w:hAnsi="Times New Roman" w:cs="Times New Roman"/>
        </w:rPr>
        <w:t xml:space="preserve">For instance, companies that delay breach disclosures or deceive the public about the breach’s impact need to face more than fines; they need to be held under a microscope and audited extensively until the issue is resolved and then receive additional audits to ensure that the policies are still being enforced. </w:t>
      </w:r>
      <w:r w:rsidR="000E51C5">
        <w:rPr>
          <w:rFonts w:ascii="Times New Roman" w:hAnsi="Times New Roman" w:cs="Times New Roman"/>
        </w:rPr>
        <w:t xml:space="preserve">I have witnessed these scenarios play out repeatedly and it is frustrating to see record growth amongst these companies while also ignoring the security of their own customers. </w:t>
      </w:r>
      <w:r w:rsidR="000E51C5" w:rsidRPr="000E51C5">
        <w:rPr>
          <w:rFonts w:ascii="Times New Roman" w:hAnsi="Times New Roman" w:cs="Times New Roman"/>
        </w:rPr>
        <w:t>Without a cultural shift that prioritizes security, incidents like Yahoo and Equifax won’t be exceptions—they’ll be the norm.</w:t>
      </w:r>
      <w:r w:rsidR="00530B2E">
        <w:rPr>
          <w:rFonts w:ascii="Times New Roman" w:hAnsi="Times New Roman" w:cs="Times New Roman"/>
        </w:rPr>
        <w:t xml:space="preserve"> </w:t>
      </w:r>
      <w:r w:rsidR="00530B2E" w:rsidRPr="00530B2E">
        <w:rPr>
          <w:rFonts w:ascii="Times New Roman" w:hAnsi="Times New Roman" w:cs="Times New Roman"/>
          <w:highlight w:val="yellow"/>
        </w:rPr>
        <w:t>[3]</w:t>
      </w:r>
    </w:p>
    <w:p w14:paraId="0371E20E" w14:textId="7F888A80" w:rsidR="00691FBB" w:rsidRPr="00041408" w:rsidRDefault="00691FBB" w:rsidP="00691FBB">
      <w:pPr>
        <w:spacing w:after="0" w:line="480" w:lineRule="auto"/>
        <w:rPr>
          <w:rFonts w:ascii="Times New Roman" w:hAnsi="Times New Roman" w:cs="Times New Roman"/>
        </w:rPr>
      </w:pPr>
      <w:r w:rsidRPr="00041408">
        <w:rPr>
          <w:rFonts w:ascii="Times New Roman" w:hAnsi="Times New Roman" w:cs="Times New Roman"/>
        </w:rPr>
        <w:t xml:space="preserve">Conclusion: </w:t>
      </w:r>
    </w:p>
    <w:p w14:paraId="7269B062" w14:textId="1B96C5F8" w:rsidR="00041408" w:rsidRPr="00041408" w:rsidRDefault="000E51C5" w:rsidP="00691FBB">
      <w:pPr>
        <w:spacing w:after="0" w:line="480" w:lineRule="auto"/>
        <w:rPr>
          <w:rFonts w:ascii="Times New Roman" w:hAnsi="Times New Roman" w:cs="Times New Roman"/>
        </w:rPr>
      </w:pPr>
      <w:r>
        <w:rPr>
          <w:rFonts w:ascii="Times New Roman" w:hAnsi="Times New Roman" w:cs="Times New Roman"/>
        </w:rPr>
        <w:tab/>
        <w:t xml:space="preserve">Through the lens of the CIA triad, we’ve seen how important confidentiality, integrity, and availability are in securing a system, and we’ve seen the aftermath when those pillars collapse. </w:t>
      </w:r>
      <w:r w:rsidR="001214E7">
        <w:rPr>
          <w:rFonts w:ascii="Times New Roman" w:hAnsi="Times New Roman" w:cs="Times New Roman"/>
        </w:rPr>
        <w:t xml:space="preserve">At its core, cybersecurity isn’t just about protecting information, it’s about protecting people. Every piece of information from emails to passwords, to Social Security Numbers, to addresses was provided to these companies for a reason: because the customers believed in the company to keep their information </w:t>
      </w:r>
      <w:r w:rsidR="00E9079E">
        <w:rPr>
          <w:rFonts w:ascii="Times New Roman" w:hAnsi="Times New Roman" w:cs="Times New Roman"/>
        </w:rPr>
        <w:t>safe in exchange for better products and services</w:t>
      </w:r>
      <w:r w:rsidR="001214E7">
        <w:rPr>
          <w:rFonts w:ascii="Times New Roman" w:hAnsi="Times New Roman" w:cs="Times New Roman"/>
        </w:rPr>
        <w:t xml:space="preserve">. </w:t>
      </w:r>
      <w:r w:rsidR="00E9079E">
        <w:rPr>
          <w:rFonts w:ascii="Times New Roman" w:hAnsi="Times New Roman" w:cs="Times New Roman"/>
        </w:rPr>
        <w:t xml:space="preserve">When that trust is shattered because a company failed to secure the information or notify the customer when they suffered a breach, the damage goes further than financial loss. This kind of failure cannot be solved with an apology or a lawsuit; it requires a shift in the company’s mission. This kind of change is not easy, nor is it cheap. </w:t>
      </w:r>
      <w:r w:rsidR="001214E7">
        <w:rPr>
          <w:rFonts w:ascii="Times New Roman" w:hAnsi="Times New Roman" w:cs="Times New Roman"/>
        </w:rPr>
        <w:t>As stated before, cybersecurity is no longer a small niche subject</w:t>
      </w:r>
      <w:r w:rsidR="00E9079E">
        <w:rPr>
          <w:rFonts w:ascii="Times New Roman" w:hAnsi="Times New Roman" w:cs="Times New Roman"/>
        </w:rPr>
        <w:t xml:space="preserve">, it must serve the foundation of a company’s values and long-term mission. </w:t>
      </w:r>
      <w:r w:rsidR="00E9079E" w:rsidRPr="00E9079E">
        <w:rPr>
          <w:rFonts w:ascii="Times New Roman" w:hAnsi="Times New Roman" w:cs="Times New Roman"/>
        </w:rPr>
        <w:t xml:space="preserve">Only then </w:t>
      </w:r>
      <w:r w:rsidR="00E9079E" w:rsidRPr="00E9079E">
        <w:rPr>
          <w:rFonts w:ascii="Times New Roman" w:hAnsi="Times New Roman" w:cs="Times New Roman"/>
        </w:rPr>
        <w:lastRenderedPageBreak/>
        <w:t>can they maintain customer trust and loyalty. Without this, companies risk losing the very people who made them successful in the first place.</w:t>
      </w:r>
    </w:p>
    <w:p w14:paraId="3A4808CB" w14:textId="77777777" w:rsidR="00041408" w:rsidRDefault="00041408" w:rsidP="00691FBB">
      <w:pPr>
        <w:spacing w:after="0" w:line="480" w:lineRule="auto"/>
        <w:rPr>
          <w:rFonts w:ascii="Times New Roman" w:hAnsi="Times New Roman" w:cs="Times New Roman"/>
        </w:rPr>
      </w:pPr>
    </w:p>
    <w:p w14:paraId="03D5959F" w14:textId="77777777" w:rsidR="00E9079E" w:rsidRDefault="00E9079E" w:rsidP="00691FBB">
      <w:pPr>
        <w:spacing w:after="0" w:line="480" w:lineRule="auto"/>
        <w:rPr>
          <w:rFonts w:ascii="Times New Roman" w:hAnsi="Times New Roman" w:cs="Times New Roman"/>
        </w:rPr>
      </w:pPr>
    </w:p>
    <w:p w14:paraId="42654352" w14:textId="77777777" w:rsidR="00E9079E" w:rsidRDefault="00E9079E" w:rsidP="00691FBB">
      <w:pPr>
        <w:spacing w:after="0" w:line="480" w:lineRule="auto"/>
        <w:rPr>
          <w:rFonts w:ascii="Times New Roman" w:hAnsi="Times New Roman" w:cs="Times New Roman"/>
        </w:rPr>
      </w:pPr>
    </w:p>
    <w:p w14:paraId="0F40665D" w14:textId="77777777" w:rsidR="00E9079E" w:rsidRDefault="00E9079E" w:rsidP="00691FBB">
      <w:pPr>
        <w:spacing w:after="0" w:line="480" w:lineRule="auto"/>
        <w:rPr>
          <w:rFonts w:ascii="Times New Roman" w:hAnsi="Times New Roman" w:cs="Times New Roman"/>
        </w:rPr>
      </w:pPr>
    </w:p>
    <w:p w14:paraId="05C3154D" w14:textId="77777777" w:rsidR="00E9079E" w:rsidRDefault="00E9079E" w:rsidP="00691FBB">
      <w:pPr>
        <w:spacing w:after="0" w:line="480" w:lineRule="auto"/>
        <w:rPr>
          <w:rFonts w:ascii="Times New Roman" w:hAnsi="Times New Roman" w:cs="Times New Roman"/>
        </w:rPr>
      </w:pPr>
    </w:p>
    <w:p w14:paraId="44C346A5" w14:textId="77777777" w:rsidR="00E9079E" w:rsidRDefault="00E9079E" w:rsidP="00691FBB">
      <w:pPr>
        <w:spacing w:after="0" w:line="480" w:lineRule="auto"/>
        <w:rPr>
          <w:rFonts w:ascii="Times New Roman" w:hAnsi="Times New Roman" w:cs="Times New Roman"/>
        </w:rPr>
      </w:pPr>
    </w:p>
    <w:p w14:paraId="6FAB6FEB" w14:textId="77777777" w:rsidR="00E9079E" w:rsidRDefault="00E9079E" w:rsidP="00691FBB">
      <w:pPr>
        <w:spacing w:after="0" w:line="480" w:lineRule="auto"/>
        <w:rPr>
          <w:rFonts w:ascii="Times New Roman" w:hAnsi="Times New Roman" w:cs="Times New Roman"/>
        </w:rPr>
      </w:pPr>
    </w:p>
    <w:p w14:paraId="30C0395C" w14:textId="77777777" w:rsidR="00E9079E" w:rsidRDefault="00E9079E" w:rsidP="00691FBB">
      <w:pPr>
        <w:spacing w:after="0" w:line="480" w:lineRule="auto"/>
        <w:rPr>
          <w:rFonts w:ascii="Times New Roman" w:hAnsi="Times New Roman" w:cs="Times New Roman"/>
        </w:rPr>
      </w:pPr>
    </w:p>
    <w:p w14:paraId="1C689D03" w14:textId="77777777" w:rsidR="00E9079E" w:rsidRDefault="00E9079E" w:rsidP="00691FBB">
      <w:pPr>
        <w:spacing w:after="0" w:line="480" w:lineRule="auto"/>
        <w:rPr>
          <w:rFonts w:ascii="Times New Roman" w:hAnsi="Times New Roman" w:cs="Times New Roman"/>
        </w:rPr>
      </w:pPr>
    </w:p>
    <w:p w14:paraId="0FD5FCA3" w14:textId="77777777" w:rsidR="00E9079E" w:rsidRDefault="00E9079E" w:rsidP="00691FBB">
      <w:pPr>
        <w:spacing w:after="0" w:line="480" w:lineRule="auto"/>
        <w:rPr>
          <w:rFonts w:ascii="Times New Roman" w:hAnsi="Times New Roman" w:cs="Times New Roman"/>
        </w:rPr>
      </w:pPr>
    </w:p>
    <w:p w14:paraId="66EBE58F" w14:textId="77777777" w:rsidR="00E9079E" w:rsidRDefault="00E9079E" w:rsidP="00691FBB">
      <w:pPr>
        <w:spacing w:after="0" w:line="480" w:lineRule="auto"/>
        <w:rPr>
          <w:rFonts w:ascii="Times New Roman" w:hAnsi="Times New Roman" w:cs="Times New Roman"/>
        </w:rPr>
      </w:pPr>
    </w:p>
    <w:p w14:paraId="62E0477B" w14:textId="77777777" w:rsidR="00E9079E" w:rsidRDefault="00E9079E" w:rsidP="00691FBB">
      <w:pPr>
        <w:spacing w:after="0" w:line="480" w:lineRule="auto"/>
        <w:rPr>
          <w:rFonts w:ascii="Times New Roman" w:hAnsi="Times New Roman" w:cs="Times New Roman"/>
        </w:rPr>
      </w:pPr>
    </w:p>
    <w:p w14:paraId="4A5D5C98" w14:textId="77777777" w:rsidR="00E9079E" w:rsidRDefault="00E9079E" w:rsidP="00691FBB">
      <w:pPr>
        <w:spacing w:after="0" w:line="480" w:lineRule="auto"/>
        <w:rPr>
          <w:rFonts w:ascii="Times New Roman" w:hAnsi="Times New Roman" w:cs="Times New Roman"/>
        </w:rPr>
      </w:pPr>
    </w:p>
    <w:p w14:paraId="36E315D1" w14:textId="77777777" w:rsidR="00E9079E" w:rsidRDefault="00E9079E" w:rsidP="00691FBB">
      <w:pPr>
        <w:spacing w:after="0" w:line="480" w:lineRule="auto"/>
        <w:rPr>
          <w:rFonts w:ascii="Times New Roman" w:hAnsi="Times New Roman" w:cs="Times New Roman"/>
        </w:rPr>
      </w:pPr>
    </w:p>
    <w:p w14:paraId="731C4498" w14:textId="77777777" w:rsidR="00E9079E" w:rsidRDefault="00E9079E" w:rsidP="00691FBB">
      <w:pPr>
        <w:spacing w:after="0" w:line="480" w:lineRule="auto"/>
        <w:rPr>
          <w:rFonts w:ascii="Times New Roman" w:hAnsi="Times New Roman" w:cs="Times New Roman"/>
        </w:rPr>
      </w:pPr>
    </w:p>
    <w:p w14:paraId="42B2687B" w14:textId="77777777" w:rsidR="00E9079E" w:rsidRDefault="00E9079E" w:rsidP="00691FBB">
      <w:pPr>
        <w:spacing w:after="0" w:line="480" w:lineRule="auto"/>
        <w:rPr>
          <w:rFonts w:ascii="Times New Roman" w:hAnsi="Times New Roman" w:cs="Times New Roman"/>
        </w:rPr>
      </w:pPr>
    </w:p>
    <w:p w14:paraId="46B09A5C" w14:textId="77777777" w:rsidR="00E9079E" w:rsidRDefault="00E9079E" w:rsidP="00691FBB">
      <w:pPr>
        <w:spacing w:after="0" w:line="480" w:lineRule="auto"/>
        <w:rPr>
          <w:rFonts w:ascii="Times New Roman" w:hAnsi="Times New Roman" w:cs="Times New Roman"/>
        </w:rPr>
      </w:pPr>
    </w:p>
    <w:p w14:paraId="322587EF" w14:textId="77777777" w:rsidR="00E9079E" w:rsidRDefault="00E9079E" w:rsidP="00691FBB">
      <w:pPr>
        <w:spacing w:after="0" w:line="480" w:lineRule="auto"/>
        <w:rPr>
          <w:rFonts w:ascii="Times New Roman" w:hAnsi="Times New Roman" w:cs="Times New Roman"/>
        </w:rPr>
      </w:pPr>
    </w:p>
    <w:p w14:paraId="7F329D58" w14:textId="77777777" w:rsidR="00E9079E" w:rsidRDefault="00E9079E" w:rsidP="00691FBB">
      <w:pPr>
        <w:spacing w:after="0" w:line="480" w:lineRule="auto"/>
        <w:rPr>
          <w:rFonts w:ascii="Times New Roman" w:hAnsi="Times New Roman" w:cs="Times New Roman"/>
        </w:rPr>
      </w:pPr>
    </w:p>
    <w:p w14:paraId="33BF5CF1" w14:textId="77777777" w:rsidR="00E9079E" w:rsidRDefault="00E9079E" w:rsidP="00691FBB">
      <w:pPr>
        <w:spacing w:after="0" w:line="480" w:lineRule="auto"/>
        <w:rPr>
          <w:rFonts w:ascii="Times New Roman" w:hAnsi="Times New Roman" w:cs="Times New Roman"/>
        </w:rPr>
      </w:pPr>
    </w:p>
    <w:p w14:paraId="492B8DFF" w14:textId="77777777" w:rsidR="00E9079E" w:rsidRDefault="00E9079E" w:rsidP="00691FBB">
      <w:pPr>
        <w:spacing w:after="0" w:line="480" w:lineRule="auto"/>
        <w:rPr>
          <w:rFonts w:ascii="Times New Roman" w:hAnsi="Times New Roman" w:cs="Times New Roman"/>
        </w:rPr>
      </w:pPr>
    </w:p>
    <w:p w14:paraId="5E92FC46" w14:textId="58C37A62" w:rsidR="00E9079E" w:rsidRPr="00041408" w:rsidRDefault="00E9079E" w:rsidP="00691FBB">
      <w:pPr>
        <w:spacing w:after="0" w:line="480" w:lineRule="auto"/>
        <w:rPr>
          <w:rFonts w:ascii="Times New Roman" w:hAnsi="Times New Roman" w:cs="Times New Roman"/>
        </w:rPr>
      </w:pPr>
      <w:r>
        <w:rPr>
          <w:rFonts w:ascii="Times New Roman" w:hAnsi="Times New Roman" w:cs="Times New Roman"/>
        </w:rPr>
        <w:lastRenderedPageBreak/>
        <w:t>References</w:t>
      </w:r>
    </w:p>
    <w:p w14:paraId="69EA0AA0" w14:textId="77777777" w:rsidR="00041408" w:rsidRPr="00041408" w:rsidRDefault="00041408" w:rsidP="00041408">
      <w:pPr>
        <w:spacing w:after="0" w:line="480" w:lineRule="auto"/>
        <w:rPr>
          <w:rFonts w:ascii="Times New Roman" w:hAnsi="Times New Roman" w:cs="Times New Roman"/>
          <w:i/>
          <w:iCs/>
        </w:rPr>
      </w:pPr>
      <w:proofErr w:type="spellStart"/>
      <w:r w:rsidRPr="00041408">
        <w:rPr>
          <w:rFonts w:ascii="Times New Roman" w:hAnsi="Times New Roman" w:cs="Times New Roman"/>
          <w:i/>
          <w:iCs/>
        </w:rPr>
        <w:t>Breachsense</w:t>
      </w:r>
      <w:proofErr w:type="spellEnd"/>
      <w:r w:rsidRPr="00041408">
        <w:rPr>
          <w:rFonts w:ascii="Times New Roman" w:hAnsi="Times New Roman" w:cs="Times New Roman"/>
          <w:i/>
          <w:iCs/>
        </w:rPr>
        <w:t xml:space="preserve">. (2024, </w:t>
      </w:r>
      <w:r w:rsidRPr="001D598F">
        <w:rPr>
          <w:rFonts w:ascii="Times New Roman" w:hAnsi="Times New Roman" w:cs="Times New Roman"/>
        </w:rPr>
        <w:t>December 8).</w:t>
      </w:r>
      <w:r w:rsidRPr="00041408">
        <w:rPr>
          <w:rFonts w:ascii="Times New Roman" w:hAnsi="Times New Roman" w:cs="Times New Roman"/>
          <w:i/>
          <w:iCs/>
        </w:rPr>
        <w:t xml:space="preserve"> Equifax Data Breach Case Study: Causes and aftermath. https://www.breachsense.com/blog/equifax-data-breach/ </w:t>
      </w:r>
    </w:p>
    <w:p w14:paraId="60F3D153" w14:textId="77777777" w:rsidR="00BB5085" w:rsidRPr="00BB5085" w:rsidRDefault="00BB5085" w:rsidP="00BB5085">
      <w:pPr>
        <w:spacing w:after="0" w:line="480" w:lineRule="auto"/>
        <w:rPr>
          <w:rFonts w:ascii="Times New Roman" w:hAnsi="Times New Roman" w:cs="Times New Roman"/>
        </w:rPr>
      </w:pPr>
      <w:proofErr w:type="spellStart"/>
      <w:r w:rsidRPr="00BB5085">
        <w:rPr>
          <w:rFonts w:ascii="Times New Roman" w:hAnsi="Times New Roman" w:cs="Times New Roman"/>
        </w:rPr>
        <w:t>StrongDM</w:t>
      </w:r>
      <w:proofErr w:type="spellEnd"/>
      <w:r w:rsidRPr="00BB5085">
        <w:rPr>
          <w:rFonts w:ascii="Times New Roman" w:hAnsi="Times New Roman" w:cs="Times New Roman"/>
        </w:rPr>
        <w:t xml:space="preserve">. (2025, March 18). </w:t>
      </w:r>
      <w:r w:rsidRPr="00BB5085">
        <w:rPr>
          <w:rFonts w:ascii="Times New Roman" w:hAnsi="Times New Roman" w:cs="Times New Roman"/>
          <w:i/>
          <w:iCs/>
        </w:rPr>
        <w:t>Yahoo Data Breach: What happened and how to prevent it</w:t>
      </w:r>
      <w:r w:rsidRPr="00BB5085">
        <w:rPr>
          <w:rFonts w:ascii="Times New Roman" w:hAnsi="Times New Roman" w:cs="Times New Roman"/>
        </w:rPr>
        <w:t xml:space="preserve">. https://www.strongdm.com/what-is/yahoo-data-breach#:~:text=The%20company%20paid%20a%20%24117.5,share%20price%20dropped%20in%202016. </w:t>
      </w:r>
    </w:p>
    <w:sectPr w:rsidR="00BB5085" w:rsidRPr="00BB5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BB"/>
    <w:rsid w:val="00041408"/>
    <w:rsid w:val="00047960"/>
    <w:rsid w:val="000E51C5"/>
    <w:rsid w:val="001214E7"/>
    <w:rsid w:val="0016241C"/>
    <w:rsid w:val="00171069"/>
    <w:rsid w:val="00185C95"/>
    <w:rsid w:val="001B3A0C"/>
    <w:rsid w:val="001D598F"/>
    <w:rsid w:val="00290F04"/>
    <w:rsid w:val="002B1C27"/>
    <w:rsid w:val="003D73DB"/>
    <w:rsid w:val="004F4116"/>
    <w:rsid w:val="00530B2E"/>
    <w:rsid w:val="005923AF"/>
    <w:rsid w:val="005B04A7"/>
    <w:rsid w:val="00667E74"/>
    <w:rsid w:val="00691FBB"/>
    <w:rsid w:val="00693FC0"/>
    <w:rsid w:val="007370DA"/>
    <w:rsid w:val="007537F5"/>
    <w:rsid w:val="009039F5"/>
    <w:rsid w:val="009C2988"/>
    <w:rsid w:val="00B17CD9"/>
    <w:rsid w:val="00BB5085"/>
    <w:rsid w:val="00BD5A3A"/>
    <w:rsid w:val="00D601E5"/>
    <w:rsid w:val="00E1120D"/>
    <w:rsid w:val="00E9079E"/>
    <w:rsid w:val="00F966BE"/>
    <w:rsid w:val="00FD2C30"/>
    <w:rsid w:val="00FF1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1A16"/>
  <w15:chartTrackingRefBased/>
  <w15:docId w15:val="{D97ACF5F-744B-4C73-B33D-2AB709D1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1F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1F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1F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1F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1F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1F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1F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1F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1F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F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1F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1F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1F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1F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1F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1F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1F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1FBB"/>
    <w:rPr>
      <w:rFonts w:eastAsiaTheme="majorEastAsia" w:cstheme="majorBidi"/>
      <w:color w:val="272727" w:themeColor="text1" w:themeTint="D8"/>
    </w:rPr>
  </w:style>
  <w:style w:type="paragraph" w:styleId="Title">
    <w:name w:val="Title"/>
    <w:basedOn w:val="Normal"/>
    <w:next w:val="Normal"/>
    <w:link w:val="TitleChar"/>
    <w:uiPriority w:val="10"/>
    <w:qFormat/>
    <w:rsid w:val="00691F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F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F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1F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1FBB"/>
    <w:pPr>
      <w:spacing w:before="160"/>
      <w:jc w:val="center"/>
    </w:pPr>
    <w:rPr>
      <w:i/>
      <w:iCs/>
      <w:color w:val="404040" w:themeColor="text1" w:themeTint="BF"/>
    </w:rPr>
  </w:style>
  <w:style w:type="character" w:customStyle="1" w:styleId="QuoteChar">
    <w:name w:val="Quote Char"/>
    <w:basedOn w:val="DefaultParagraphFont"/>
    <w:link w:val="Quote"/>
    <w:uiPriority w:val="29"/>
    <w:rsid w:val="00691FBB"/>
    <w:rPr>
      <w:i/>
      <w:iCs/>
      <w:color w:val="404040" w:themeColor="text1" w:themeTint="BF"/>
    </w:rPr>
  </w:style>
  <w:style w:type="paragraph" w:styleId="ListParagraph">
    <w:name w:val="List Paragraph"/>
    <w:basedOn w:val="Normal"/>
    <w:uiPriority w:val="34"/>
    <w:qFormat/>
    <w:rsid w:val="00691FBB"/>
    <w:pPr>
      <w:ind w:left="720"/>
      <w:contextualSpacing/>
    </w:pPr>
  </w:style>
  <w:style w:type="character" w:styleId="IntenseEmphasis">
    <w:name w:val="Intense Emphasis"/>
    <w:basedOn w:val="DefaultParagraphFont"/>
    <w:uiPriority w:val="21"/>
    <w:qFormat/>
    <w:rsid w:val="00691FBB"/>
    <w:rPr>
      <w:i/>
      <w:iCs/>
      <w:color w:val="0F4761" w:themeColor="accent1" w:themeShade="BF"/>
    </w:rPr>
  </w:style>
  <w:style w:type="paragraph" w:styleId="IntenseQuote">
    <w:name w:val="Intense Quote"/>
    <w:basedOn w:val="Normal"/>
    <w:next w:val="Normal"/>
    <w:link w:val="IntenseQuoteChar"/>
    <w:uiPriority w:val="30"/>
    <w:qFormat/>
    <w:rsid w:val="00691F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1FBB"/>
    <w:rPr>
      <w:i/>
      <w:iCs/>
      <w:color w:val="0F4761" w:themeColor="accent1" w:themeShade="BF"/>
    </w:rPr>
  </w:style>
  <w:style w:type="character" w:styleId="IntenseReference">
    <w:name w:val="Intense Reference"/>
    <w:basedOn w:val="DefaultParagraphFont"/>
    <w:uiPriority w:val="32"/>
    <w:qFormat/>
    <w:rsid w:val="00691F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536007">
      <w:bodyDiv w:val="1"/>
      <w:marLeft w:val="0"/>
      <w:marRight w:val="0"/>
      <w:marTop w:val="0"/>
      <w:marBottom w:val="0"/>
      <w:divBdr>
        <w:top w:val="none" w:sz="0" w:space="0" w:color="auto"/>
        <w:left w:val="none" w:sz="0" w:space="0" w:color="auto"/>
        <w:bottom w:val="none" w:sz="0" w:space="0" w:color="auto"/>
        <w:right w:val="none" w:sz="0" w:space="0" w:color="auto"/>
      </w:divBdr>
    </w:div>
    <w:div w:id="472720474">
      <w:bodyDiv w:val="1"/>
      <w:marLeft w:val="0"/>
      <w:marRight w:val="0"/>
      <w:marTop w:val="0"/>
      <w:marBottom w:val="0"/>
      <w:divBdr>
        <w:top w:val="none" w:sz="0" w:space="0" w:color="auto"/>
        <w:left w:val="none" w:sz="0" w:space="0" w:color="auto"/>
        <w:bottom w:val="none" w:sz="0" w:space="0" w:color="auto"/>
        <w:right w:val="none" w:sz="0" w:space="0" w:color="auto"/>
      </w:divBdr>
    </w:div>
    <w:div w:id="536814840">
      <w:bodyDiv w:val="1"/>
      <w:marLeft w:val="0"/>
      <w:marRight w:val="0"/>
      <w:marTop w:val="0"/>
      <w:marBottom w:val="0"/>
      <w:divBdr>
        <w:top w:val="none" w:sz="0" w:space="0" w:color="auto"/>
        <w:left w:val="none" w:sz="0" w:space="0" w:color="auto"/>
        <w:bottom w:val="none" w:sz="0" w:space="0" w:color="auto"/>
        <w:right w:val="none" w:sz="0" w:space="0" w:color="auto"/>
      </w:divBdr>
    </w:div>
    <w:div w:id="734084292">
      <w:bodyDiv w:val="1"/>
      <w:marLeft w:val="0"/>
      <w:marRight w:val="0"/>
      <w:marTop w:val="0"/>
      <w:marBottom w:val="0"/>
      <w:divBdr>
        <w:top w:val="none" w:sz="0" w:space="0" w:color="auto"/>
        <w:left w:val="none" w:sz="0" w:space="0" w:color="auto"/>
        <w:bottom w:val="none" w:sz="0" w:space="0" w:color="auto"/>
        <w:right w:val="none" w:sz="0" w:space="0" w:color="auto"/>
      </w:divBdr>
    </w:div>
    <w:div w:id="787966206">
      <w:bodyDiv w:val="1"/>
      <w:marLeft w:val="0"/>
      <w:marRight w:val="0"/>
      <w:marTop w:val="0"/>
      <w:marBottom w:val="0"/>
      <w:divBdr>
        <w:top w:val="none" w:sz="0" w:space="0" w:color="auto"/>
        <w:left w:val="none" w:sz="0" w:space="0" w:color="auto"/>
        <w:bottom w:val="none" w:sz="0" w:space="0" w:color="auto"/>
        <w:right w:val="none" w:sz="0" w:space="0" w:color="auto"/>
      </w:divBdr>
    </w:div>
    <w:div w:id="947463823">
      <w:bodyDiv w:val="1"/>
      <w:marLeft w:val="0"/>
      <w:marRight w:val="0"/>
      <w:marTop w:val="0"/>
      <w:marBottom w:val="0"/>
      <w:divBdr>
        <w:top w:val="none" w:sz="0" w:space="0" w:color="auto"/>
        <w:left w:val="none" w:sz="0" w:space="0" w:color="auto"/>
        <w:bottom w:val="none" w:sz="0" w:space="0" w:color="auto"/>
        <w:right w:val="none" w:sz="0" w:space="0" w:color="auto"/>
      </w:divBdr>
    </w:div>
    <w:div w:id="1188954594">
      <w:bodyDiv w:val="1"/>
      <w:marLeft w:val="0"/>
      <w:marRight w:val="0"/>
      <w:marTop w:val="0"/>
      <w:marBottom w:val="0"/>
      <w:divBdr>
        <w:top w:val="none" w:sz="0" w:space="0" w:color="auto"/>
        <w:left w:val="none" w:sz="0" w:space="0" w:color="auto"/>
        <w:bottom w:val="none" w:sz="0" w:space="0" w:color="auto"/>
        <w:right w:val="none" w:sz="0" w:space="0" w:color="auto"/>
      </w:divBdr>
    </w:div>
    <w:div w:id="182310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457</TotalTime>
  <Pages>6</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 BRANDON</dc:creator>
  <cp:keywords/>
  <dc:description/>
  <cp:lastModifiedBy>NORTON, BRANDON</cp:lastModifiedBy>
  <cp:revision>3</cp:revision>
  <dcterms:created xsi:type="dcterms:W3CDTF">2025-04-21T12:11:00Z</dcterms:created>
  <dcterms:modified xsi:type="dcterms:W3CDTF">2025-04-28T02:07:00Z</dcterms:modified>
</cp:coreProperties>
</file>