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1547" w14:textId="77777777" w:rsidR="005159FA" w:rsidRDefault="005159FA">
      <w:pPr>
        <w:pStyle w:val="Title"/>
      </w:pPr>
    </w:p>
    <w:p w14:paraId="7D3B7BEF" w14:textId="77777777" w:rsidR="005159FA" w:rsidRDefault="005159FA">
      <w:pPr>
        <w:pStyle w:val="Title"/>
      </w:pPr>
    </w:p>
    <w:p w14:paraId="3C66B46F" w14:textId="77777777" w:rsidR="005159FA" w:rsidRDefault="005159FA">
      <w:pPr>
        <w:pStyle w:val="Title"/>
      </w:pPr>
    </w:p>
    <w:p w14:paraId="60738008" w14:textId="77777777" w:rsidR="005159FA" w:rsidRDefault="005159FA">
      <w:pPr>
        <w:pStyle w:val="Title"/>
      </w:pPr>
    </w:p>
    <w:p w14:paraId="087CE78F" w14:textId="77777777" w:rsidR="005159FA" w:rsidRDefault="005159FA">
      <w:pPr>
        <w:pStyle w:val="Title"/>
      </w:pPr>
    </w:p>
    <w:p w14:paraId="0C5B8578" w14:textId="4A03A279" w:rsidR="004D6B86" w:rsidRDefault="00055814">
      <w:pPr>
        <w:pStyle w:val="Title"/>
      </w:pPr>
      <w:r>
        <w:t>LifeWorks BHS</w:t>
      </w:r>
    </w:p>
    <w:p w14:paraId="414B792C" w14:textId="04A53DEC" w:rsidR="00055814" w:rsidRPr="00055814" w:rsidRDefault="00055814" w:rsidP="00055814">
      <w:r>
        <w:t xml:space="preserve">         Substance Use disorder Program Evaluation</w:t>
      </w:r>
      <w:r w:rsidR="00D96B35">
        <w:t xml:space="preserve"> </w:t>
      </w:r>
      <w:r w:rsidR="00D96B35" w:rsidRPr="00D96B35">
        <w:t>Annotated Bibliography</w:t>
      </w:r>
    </w:p>
    <w:p w14:paraId="2E1C0803" w14:textId="55EAB61B" w:rsidR="004D6B86" w:rsidRDefault="00055814">
      <w:pPr>
        <w:pStyle w:val="Title2"/>
      </w:pPr>
      <w:r>
        <w:t>Chanelle Dunson</w:t>
      </w:r>
    </w:p>
    <w:p w14:paraId="046C3682" w14:textId="6C28D652" w:rsidR="004D6B86" w:rsidRDefault="00055814">
      <w:pPr>
        <w:pStyle w:val="Title2"/>
      </w:pPr>
      <w:r>
        <w:t>Old Dominion University</w:t>
      </w:r>
    </w:p>
    <w:p w14:paraId="61B7AEDD" w14:textId="144B3747" w:rsidR="00055814" w:rsidRDefault="00055814" w:rsidP="00055814">
      <w:pPr>
        <w:pStyle w:val="Title"/>
        <w:rPr>
          <w:rFonts w:ascii="Arial" w:eastAsia="Times New Roman" w:hAnsi="Arial" w:cs="Arial"/>
          <w:b/>
          <w:bCs/>
          <w:color w:val="000000"/>
          <w:sz w:val="23"/>
          <w:szCs w:val="23"/>
          <w:lang w:eastAsia="en-US"/>
        </w:rPr>
      </w:pPr>
    </w:p>
    <w:p w14:paraId="0310C883" w14:textId="5B56D654" w:rsidR="004D6B86" w:rsidRDefault="00055814">
      <w:pPr>
        <w:pStyle w:val="SectionTitle"/>
      </w:pPr>
      <w:r w:rsidRPr="00055814">
        <w:lastRenderedPageBreak/>
        <w:t>Annotated Bibliography</w:t>
      </w:r>
    </w:p>
    <w:p w14:paraId="473E697E" w14:textId="6C59271C" w:rsidR="007C563C" w:rsidRDefault="007C563C" w:rsidP="00C26054">
      <w:pPr>
        <w:pStyle w:val="TableFigure"/>
        <w:rPr>
          <w:color w:val="333333"/>
          <w:shd w:val="clear" w:color="auto" w:fill="FFFFFF"/>
        </w:rPr>
      </w:pPr>
      <w:r w:rsidRPr="007C563C">
        <w:rPr>
          <w:color w:val="333333"/>
          <w:shd w:val="clear" w:color="auto" w:fill="FFFFFF"/>
        </w:rPr>
        <w:t xml:space="preserve">Abraham, A. J., Andrews, C. M., Grogan, C. M., </w:t>
      </w:r>
      <w:proofErr w:type="spellStart"/>
      <w:r w:rsidRPr="007C563C">
        <w:rPr>
          <w:color w:val="333333"/>
          <w:shd w:val="clear" w:color="auto" w:fill="FFFFFF"/>
        </w:rPr>
        <w:t>D’Aunno</w:t>
      </w:r>
      <w:proofErr w:type="spellEnd"/>
      <w:r w:rsidRPr="007C563C">
        <w:rPr>
          <w:color w:val="333333"/>
          <w:shd w:val="clear" w:color="auto" w:fill="FFFFFF"/>
        </w:rPr>
        <w:t xml:space="preserve">, T., Humphreys, K. N., Pollack, H. A., &amp; Friedmann, P. D. (2017). The </w:t>
      </w:r>
      <w:r w:rsidR="00E26272">
        <w:rPr>
          <w:color w:val="333333"/>
          <w:shd w:val="clear" w:color="auto" w:fill="FFFFFF"/>
        </w:rPr>
        <w:t>a</w:t>
      </w:r>
      <w:r w:rsidRPr="007C563C">
        <w:rPr>
          <w:color w:val="333333"/>
          <w:shd w:val="clear" w:color="auto" w:fill="FFFFFF"/>
        </w:rPr>
        <w:t xml:space="preserve">ffordable </w:t>
      </w:r>
      <w:r w:rsidR="00E26272">
        <w:rPr>
          <w:color w:val="333333"/>
          <w:shd w:val="clear" w:color="auto" w:fill="FFFFFF"/>
        </w:rPr>
        <w:t>c</w:t>
      </w:r>
      <w:r w:rsidRPr="007C563C">
        <w:rPr>
          <w:color w:val="333333"/>
          <w:shd w:val="clear" w:color="auto" w:fill="FFFFFF"/>
        </w:rPr>
        <w:t xml:space="preserve">are </w:t>
      </w:r>
      <w:r w:rsidR="00E26272">
        <w:rPr>
          <w:color w:val="333333"/>
          <w:shd w:val="clear" w:color="auto" w:fill="FFFFFF"/>
        </w:rPr>
        <w:t>a</w:t>
      </w:r>
      <w:r w:rsidRPr="007C563C">
        <w:rPr>
          <w:color w:val="333333"/>
          <w:shd w:val="clear" w:color="auto" w:fill="FFFFFF"/>
        </w:rPr>
        <w:t xml:space="preserve">ct </w:t>
      </w:r>
      <w:r w:rsidR="00E26272">
        <w:rPr>
          <w:color w:val="333333"/>
          <w:shd w:val="clear" w:color="auto" w:fill="FFFFFF"/>
        </w:rPr>
        <w:t>t</w:t>
      </w:r>
      <w:r w:rsidRPr="007C563C">
        <w:rPr>
          <w:color w:val="333333"/>
          <w:shd w:val="clear" w:color="auto" w:fill="FFFFFF"/>
        </w:rPr>
        <w:t xml:space="preserve">ransformation of </w:t>
      </w:r>
      <w:r w:rsidR="00E26272">
        <w:rPr>
          <w:color w:val="333333"/>
          <w:shd w:val="clear" w:color="auto" w:fill="FFFFFF"/>
        </w:rPr>
        <w:t>s</w:t>
      </w:r>
      <w:r w:rsidRPr="007C563C">
        <w:rPr>
          <w:color w:val="333333"/>
          <w:shd w:val="clear" w:color="auto" w:fill="FFFFFF"/>
        </w:rPr>
        <w:t xml:space="preserve">ubstance </w:t>
      </w:r>
      <w:r w:rsidR="00E26272">
        <w:rPr>
          <w:color w:val="333333"/>
          <w:shd w:val="clear" w:color="auto" w:fill="FFFFFF"/>
        </w:rPr>
        <w:t>u</w:t>
      </w:r>
      <w:r w:rsidRPr="007C563C">
        <w:rPr>
          <w:color w:val="333333"/>
          <w:shd w:val="clear" w:color="auto" w:fill="FFFFFF"/>
        </w:rPr>
        <w:t xml:space="preserve">se </w:t>
      </w:r>
      <w:r w:rsidR="00E26272">
        <w:rPr>
          <w:color w:val="333333"/>
          <w:shd w:val="clear" w:color="auto" w:fill="FFFFFF"/>
        </w:rPr>
        <w:t>d</w:t>
      </w:r>
      <w:r w:rsidRPr="007C563C">
        <w:rPr>
          <w:color w:val="333333"/>
          <w:shd w:val="clear" w:color="auto" w:fill="FFFFFF"/>
        </w:rPr>
        <w:t xml:space="preserve">isorder </w:t>
      </w:r>
      <w:r w:rsidR="00E26272">
        <w:rPr>
          <w:color w:val="333333"/>
          <w:shd w:val="clear" w:color="auto" w:fill="FFFFFF"/>
        </w:rPr>
        <w:t>t</w:t>
      </w:r>
      <w:r w:rsidRPr="007C563C">
        <w:rPr>
          <w:color w:val="333333"/>
          <w:shd w:val="clear" w:color="auto" w:fill="FFFFFF"/>
        </w:rPr>
        <w:t>reatment. </w:t>
      </w:r>
      <w:r w:rsidRPr="007C563C">
        <w:rPr>
          <w:i/>
          <w:iCs/>
          <w:color w:val="333333"/>
          <w:shd w:val="clear" w:color="auto" w:fill="FFFFFF"/>
        </w:rPr>
        <w:t>American Journal of Public Health</w:t>
      </w:r>
      <w:r w:rsidRPr="007C563C">
        <w:rPr>
          <w:color w:val="333333"/>
          <w:shd w:val="clear" w:color="auto" w:fill="FFFFFF"/>
        </w:rPr>
        <w:t>, </w:t>
      </w:r>
      <w:r w:rsidRPr="007C563C">
        <w:rPr>
          <w:i/>
          <w:iCs/>
          <w:color w:val="333333"/>
          <w:shd w:val="clear" w:color="auto" w:fill="FFFFFF"/>
        </w:rPr>
        <w:t>107</w:t>
      </w:r>
      <w:r w:rsidRPr="007C563C">
        <w:rPr>
          <w:color w:val="333333"/>
          <w:shd w:val="clear" w:color="auto" w:fill="FFFFFF"/>
        </w:rPr>
        <w:t xml:space="preserve">(1), 31–32. </w:t>
      </w:r>
      <w:proofErr w:type="spellStart"/>
      <w:r w:rsidRPr="007C563C">
        <w:rPr>
          <w:color w:val="333333"/>
          <w:shd w:val="clear" w:color="auto" w:fill="FFFFFF"/>
        </w:rPr>
        <w:t>doi</w:t>
      </w:r>
      <w:proofErr w:type="spellEnd"/>
      <w:r w:rsidRPr="007C563C">
        <w:rPr>
          <w:color w:val="333333"/>
          <w:shd w:val="clear" w:color="auto" w:fill="FFFFFF"/>
        </w:rPr>
        <w:t>: 10.2105/ajph.2016.303558</w:t>
      </w:r>
    </w:p>
    <w:p w14:paraId="78FEA0A5" w14:textId="6577000C" w:rsidR="0013132D" w:rsidRPr="00CA784B" w:rsidRDefault="0013132D" w:rsidP="00E26272">
      <w:pPr>
        <w:pStyle w:val="TableFigure"/>
        <w:ind w:left="720" w:firstLine="720"/>
        <w:rPr>
          <w:color w:val="333333"/>
          <w:shd w:val="clear" w:color="auto" w:fill="FFFFFF"/>
        </w:rPr>
      </w:pPr>
      <w:r w:rsidRPr="007C563C">
        <w:rPr>
          <w:color w:val="333333"/>
          <w:shd w:val="clear" w:color="auto" w:fill="FFFFFF"/>
        </w:rPr>
        <w:t>With the Affordable Care Act the Obama Administration attempted to crack down on the substance use problem in America</w:t>
      </w:r>
      <w:r>
        <w:rPr>
          <w:color w:val="333333"/>
          <w:shd w:val="clear" w:color="auto" w:fill="FFFFFF"/>
        </w:rPr>
        <w:t xml:space="preserve"> mainly the opium epidemic</w:t>
      </w:r>
      <w:r w:rsidRPr="007C563C">
        <w:rPr>
          <w:color w:val="333333"/>
          <w:shd w:val="clear" w:color="auto" w:fill="FFFFFF"/>
        </w:rPr>
        <w:t>.</w:t>
      </w:r>
      <w:r>
        <w:rPr>
          <w:color w:val="333333"/>
          <w:shd w:val="clear" w:color="auto" w:fill="FFFFFF"/>
        </w:rPr>
        <w:t xml:space="preserve"> In order to fight against the Opioid Use Disorder (OUD)</w:t>
      </w:r>
      <w:r w:rsidR="00E26272">
        <w:rPr>
          <w:color w:val="333333"/>
          <w:shd w:val="clear" w:color="auto" w:fill="FFFFFF"/>
        </w:rPr>
        <w:t>,</w:t>
      </w:r>
      <w:r>
        <w:rPr>
          <w:color w:val="333333"/>
          <w:shd w:val="clear" w:color="auto" w:fill="FFFFFF"/>
        </w:rPr>
        <w:t xml:space="preserve"> which is a very serious </w:t>
      </w:r>
      <w:r w:rsidR="00E26272">
        <w:rPr>
          <w:color w:val="333333"/>
          <w:shd w:val="clear" w:color="auto" w:fill="FFFFFF"/>
        </w:rPr>
        <w:t>subcategory</w:t>
      </w:r>
      <w:r>
        <w:rPr>
          <w:color w:val="333333"/>
          <w:shd w:val="clear" w:color="auto" w:fill="FFFFFF"/>
        </w:rPr>
        <w:t xml:space="preserve"> of Substance Use Disorder (SUD)</w:t>
      </w:r>
      <w:r w:rsidR="00E26272">
        <w:rPr>
          <w:color w:val="333333"/>
          <w:shd w:val="clear" w:color="auto" w:fill="FFFFFF"/>
        </w:rPr>
        <w:t>,</w:t>
      </w:r>
      <w:r>
        <w:rPr>
          <w:color w:val="333333"/>
          <w:shd w:val="clear" w:color="auto" w:fill="FFFFFF"/>
        </w:rPr>
        <w:t xml:space="preserve"> insurers </w:t>
      </w:r>
      <w:proofErr w:type="gramStart"/>
      <w:r>
        <w:rPr>
          <w:color w:val="333333"/>
          <w:shd w:val="clear" w:color="auto" w:fill="FFFFFF"/>
        </w:rPr>
        <w:t>have to</w:t>
      </w:r>
      <w:proofErr w:type="gramEnd"/>
      <w:r>
        <w:rPr>
          <w:color w:val="333333"/>
          <w:shd w:val="clear" w:color="auto" w:fill="FFFFFF"/>
        </w:rPr>
        <w:t xml:space="preserve"> cover the whole range of the spectrum that is SUD which can be very costly with things such as </w:t>
      </w:r>
      <w:r w:rsidRPr="00CA784B">
        <w:rPr>
          <w:color w:val="333333"/>
          <w:shd w:val="clear" w:color="auto" w:fill="FFFFFF"/>
        </w:rPr>
        <w:t>outpatient treatment,</w:t>
      </w:r>
    </w:p>
    <w:p w14:paraId="5B65C769" w14:textId="44EC6267" w:rsidR="0013132D" w:rsidRDefault="0013132D" w:rsidP="0013132D">
      <w:pPr>
        <w:pStyle w:val="TableFigure"/>
        <w:ind w:left="720"/>
        <w:rPr>
          <w:color w:val="333333"/>
          <w:shd w:val="clear" w:color="auto" w:fill="FFFFFF"/>
        </w:rPr>
      </w:pPr>
      <w:r w:rsidRPr="00CA784B">
        <w:rPr>
          <w:color w:val="333333"/>
          <w:shd w:val="clear" w:color="auto" w:fill="FFFFFF"/>
        </w:rPr>
        <w:t>residential treatment, detoxification, recovery support services,</w:t>
      </w:r>
      <w:r>
        <w:rPr>
          <w:color w:val="333333"/>
          <w:shd w:val="clear" w:color="auto" w:fill="FFFFFF"/>
        </w:rPr>
        <w:t xml:space="preserve"> </w:t>
      </w:r>
      <w:r w:rsidRPr="00CA784B">
        <w:rPr>
          <w:color w:val="333333"/>
          <w:shd w:val="clear" w:color="auto" w:fill="FFFFFF"/>
        </w:rPr>
        <w:t>and medications</w:t>
      </w:r>
      <w:r>
        <w:rPr>
          <w:color w:val="333333"/>
          <w:shd w:val="clear" w:color="auto" w:fill="FFFFFF"/>
        </w:rPr>
        <w:t xml:space="preserve">. Before the Affordably Care Act, </w:t>
      </w:r>
      <w:r w:rsidRPr="002C65BB">
        <w:rPr>
          <w:color w:val="333333"/>
          <w:shd w:val="clear" w:color="auto" w:fill="FFFFFF"/>
        </w:rPr>
        <w:t xml:space="preserve">SUD treatment services </w:t>
      </w:r>
      <w:r>
        <w:rPr>
          <w:color w:val="333333"/>
          <w:shd w:val="clear" w:color="auto" w:fill="FFFFFF"/>
        </w:rPr>
        <w:t xml:space="preserve">were </w:t>
      </w:r>
      <w:r w:rsidRPr="002C65BB">
        <w:rPr>
          <w:color w:val="333333"/>
          <w:shd w:val="clear" w:color="auto" w:fill="FFFFFF"/>
        </w:rPr>
        <w:t>either not be</w:t>
      </w:r>
      <w:r>
        <w:rPr>
          <w:color w:val="333333"/>
          <w:shd w:val="clear" w:color="auto" w:fill="FFFFFF"/>
        </w:rPr>
        <w:t>ing</w:t>
      </w:r>
      <w:r w:rsidRPr="002C65BB">
        <w:rPr>
          <w:color w:val="333333"/>
          <w:shd w:val="clear" w:color="auto" w:fill="FFFFFF"/>
        </w:rPr>
        <w:t xml:space="preserve"> covered at all under private and public insurance plans or </w:t>
      </w:r>
      <w:r>
        <w:rPr>
          <w:color w:val="333333"/>
          <w:shd w:val="clear" w:color="auto" w:fill="FFFFFF"/>
        </w:rPr>
        <w:t>they were</w:t>
      </w:r>
      <w:r w:rsidRPr="002C65BB">
        <w:rPr>
          <w:color w:val="333333"/>
          <w:shd w:val="clear" w:color="auto" w:fill="FFFFFF"/>
        </w:rPr>
        <w:t xml:space="preserve"> limited through the use of higher copayments, annual visit limits, and placing medications on higher tiers</w:t>
      </w:r>
      <w:r>
        <w:rPr>
          <w:color w:val="333333"/>
          <w:shd w:val="clear" w:color="auto" w:fill="FFFFFF"/>
        </w:rPr>
        <w:t xml:space="preserve">. The ACA offer improved care with OUD and other SUD by </w:t>
      </w:r>
      <w:r>
        <w:t>promoting the integration of SUD treatment and helping to mainstream health care for American’s everywhere. These changes the ACA is bring to SUD care also allow a large range of services to be reimbursed under a unified budget, giving these insurance companies incentives to increase integration and coordination of care across SUD care.</w:t>
      </w:r>
      <w:r w:rsidR="00E85AA2">
        <w:t xml:space="preserve"> This article is useful because it will help me ask questions about what the </w:t>
      </w:r>
      <w:r w:rsidR="00E26272">
        <w:t>agency,</w:t>
      </w:r>
      <w:r w:rsidR="00E85AA2">
        <w:t xml:space="preserve"> I am doing covers and how affordable it is.</w:t>
      </w:r>
    </w:p>
    <w:p w14:paraId="1C3621B6" w14:textId="022B8327" w:rsidR="00602C4E" w:rsidRDefault="00602C4E" w:rsidP="00C26054">
      <w:pPr>
        <w:pStyle w:val="TableFigure"/>
        <w:rPr>
          <w:color w:val="333333"/>
          <w:shd w:val="clear" w:color="auto" w:fill="FFFFFF"/>
        </w:rPr>
      </w:pPr>
      <w:r w:rsidRPr="00602C4E">
        <w:rPr>
          <w:color w:val="333333"/>
          <w:shd w:val="clear" w:color="auto" w:fill="FFFFFF"/>
        </w:rPr>
        <w:t xml:space="preserve">Harris, A. H., Humphreys, K., Bowe, T., </w:t>
      </w:r>
      <w:proofErr w:type="spellStart"/>
      <w:r w:rsidRPr="00602C4E">
        <w:rPr>
          <w:color w:val="333333"/>
          <w:shd w:val="clear" w:color="auto" w:fill="FFFFFF"/>
        </w:rPr>
        <w:t>Kivlahan</w:t>
      </w:r>
      <w:proofErr w:type="spellEnd"/>
      <w:r w:rsidRPr="00602C4E">
        <w:rPr>
          <w:color w:val="333333"/>
          <w:shd w:val="clear" w:color="auto" w:fill="FFFFFF"/>
        </w:rPr>
        <w:t>, D. R., &amp; Finney, J. W. (2009). Measuring the quality of substance use disorder treatment: Evaluating the validity of the Department of Veterans Affairs continuity of care performance measure. </w:t>
      </w:r>
      <w:r w:rsidRPr="00602C4E">
        <w:rPr>
          <w:i/>
          <w:iCs/>
          <w:color w:val="333333"/>
          <w:shd w:val="clear" w:color="auto" w:fill="FFFFFF"/>
        </w:rPr>
        <w:t>Journal of Substance Abuse Treatment</w:t>
      </w:r>
      <w:r w:rsidRPr="00602C4E">
        <w:rPr>
          <w:color w:val="333333"/>
          <w:shd w:val="clear" w:color="auto" w:fill="FFFFFF"/>
        </w:rPr>
        <w:t>, </w:t>
      </w:r>
      <w:r w:rsidRPr="00602C4E">
        <w:rPr>
          <w:i/>
          <w:iCs/>
          <w:color w:val="333333"/>
          <w:shd w:val="clear" w:color="auto" w:fill="FFFFFF"/>
        </w:rPr>
        <w:t>36</w:t>
      </w:r>
      <w:r w:rsidRPr="00602C4E">
        <w:rPr>
          <w:color w:val="333333"/>
          <w:shd w:val="clear" w:color="auto" w:fill="FFFFFF"/>
        </w:rPr>
        <w:t xml:space="preserve">(3), 294–305. </w:t>
      </w:r>
      <w:proofErr w:type="spellStart"/>
      <w:r w:rsidRPr="00602C4E">
        <w:rPr>
          <w:color w:val="333333"/>
          <w:shd w:val="clear" w:color="auto" w:fill="FFFFFF"/>
        </w:rPr>
        <w:t>doi</w:t>
      </w:r>
      <w:proofErr w:type="spellEnd"/>
      <w:r w:rsidRPr="00602C4E">
        <w:rPr>
          <w:color w:val="333333"/>
          <w:shd w:val="clear" w:color="auto" w:fill="FFFFFF"/>
        </w:rPr>
        <w:t>: 10.1016/j.jsat.2008.05.011</w:t>
      </w:r>
    </w:p>
    <w:p w14:paraId="36B9EB7D" w14:textId="5275B166" w:rsidR="006728A2" w:rsidRDefault="006728A2" w:rsidP="00E375EE">
      <w:pPr>
        <w:pStyle w:val="TableFigure"/>
        <w:ind w:left="1440" w:firstLine="720"/>
        <w:rPr>
          <w:color w:val="333333"/>
          <w:shd w:val="clear" w:color="auto" w:fill="FFFFFF"/>
        </w:rPr>
      </w:pPr>
      <w:r w:rsidRPr="00602C4E">
        <w:rPr>
          <w:color w:val="333333"/>
          <w:shd w:val="clear" w:color="auto" w:fill="FFFFFF"/>
        </w:rPr>
        <w:lastRenderedPageBreak/>
        <w:t>This article talked about a study done to measure the quality of the Department of Veteran's Affairs substance use disorder treatment and its continuity care.</w:t>
      </w:r>
      <w:r>
        <w:rPr>
          <w:color w:val="333333"/>
          <w:shd w:val="clear" w:color="auto" w:fill="FFFFFF"/>
        </w:rPr>
        <w:t xml:space="preserve"> They took</w:t>
      </w:r>
      <w:r w:rsidRPr="00602C4E">
        <w:rPr>
          <w:color w:val="333333"/>
          <w:shd w:val="clear" w:color="auto" w:fill="FFFFFF"/>
        </w:rPr>
        <w:t xml:space="preserve"> </w:t>
      </w:r>
      <w:r>
        <w:rPr>
          <w:color w:val="333333"/>
          <w:shd w:val="clear" w:color="auto" w:fill="FFFFFF"/>
        </w:rPr>
        <w:t>u</w:t>
      </w:r>
      <w:r w:rsidRPr="002A194A">
        <w:rPr>
          <w:color w:val="333333"/>
          <w:shd w:val="clear" w:color="auto" w:fill="FFFFFF"/>
        </w:rPr>
        <w:t xml:space="preserve">p to 50 patients from each of </w:t>
      </w:r>
      <w:r>
        <w:rPr>
          <w:color w:val="333333"/>
          <w:shd w:val="clear" w:color="auto" w:fill="FFFFFF"/>
        </w:rPr>
        <w:t>the</w:t>
      </w:r>
      <w:r w:rsidRPr="002A194A">
        <w:rPr>
          <w:color w:val="333333"/>
          <w:shd w:val="clear" w:color="auto" w:fill="FFFFFF"/>
        </w:rPr>
        <w:t xml:space="preserve"> nationally representative sample of 109 VA substance use disorder (SUD) treatment programs at 73 VA facilities were assessed at intake and post</w:t>
      </w:r>
      <w:r>
        <w:rPr>
          <w:color w:val="333333"/>
          <w:shd w:val="clear" w:color="auto" w:fill="FFFFFF"/>
        </w:rPr>
        <w:t xml:space="preserve"> </w:t>
      </w:r>
      <w:r w:rsidRPr="002A194A">
        <w:rPr>
          <w:color w:val="333333"/>
          <w:shd w:val="clear" w:color="auto" w:fill="FFFFFF"/>
        </w:rPr>
        <w:t>treatment</w:t>
      </w:r>
      <w:r>
        <w:rPr>
          <w:color w:val="333333"/>
          <w:shd w:val="clear" w:color="auto" w:fill="FFFFFF"/>
        </w:rPr>
        <w:t>.</w:t>
      </w:r>
      <w:r w:rsidRPr="002A194A">
        <w:rPr>
          <w:color w:val="333333"/>
          <w:shd w:val="clear" w:color="auto" w:fill="FFFFFF"/>
        </w:rPr>
        <w:t xml:space="preserve"> </w:t>
      </w:r>
      <w:r w:rsidRPr="00602C4E">
        <w:rPr>
          <w:color w:val="333333"/>
          <w:shd w:val="clear" w:color="auto" w:fill="FFFFFF"/>
        </w:rPr>
        <w:t>It is stated in the continuity care measure that patients should receive at least two SUD outpatient visits in each of the 30-day</w:t>
      </w:r>
      <w:r>
        <w:rPr>
          <w:color w:val="333333"/>
          <w:shd w:val="clear" w:color="auto" w:fill="FFFFFF"/>
        </w:rPr>
        <w:t>s</w:t>
      </w:r>
      <w:r w:rsidRPr="00602C4E">
        <w:rPr>
          <w:color w:val="333333"/>
          <w:shd w:val="clear" w:color="auto" w:fill="FFFFFF"/>
        </w:rPr>
        <w:t xml:space="preserve"> consecutive periods after they have been qualified as new SUD patients. The results were mixed </w:t>
      </w:r>
      <w:r w:rsidR="00E26272">
        <w:rPr>
          <w:color w:val="333333"/>
          <w:shd w:val="clear" w:color="auto" w:fill="FFFFFF"/>
        </w:rPr>
        <w:t xml:space="preserve">and </w:t>
      </w:r>
      <w:r w:rsidRPr="00602C4E">
        <w:rPr>
          <w:color w:val="333333"/>
          <w:shd w:val="clear" w:color="auto" w:fill="FFFFFF"/>
        </w:rPr>
        <w:t>show</w:t>
      </w:r>
      <w:r w:rsidR="00E26272">
        <w:rPr>
          <w:color w:val="333333"/>
          <w:shd w:val="clear" w:color="auto" w:fill="FFFFFF"/>
        </w:rPr>
        <w:t>ed</w:t>
      </w:r>
      <w:r w:rsidRPr="00602C4E">
        <w:rPr>
          <w:color w:val="333333"/>
          <w:shd w:val="clear" w:color="auto" w:fill="FFFFFF"/>
        </w:rPr>
        <w:t xml:space="preserve"> favorable </w:t>
      </w:r>
      <w:r w:rsidR="00E375EE" w:rsidRPr="00602C4E">
        <w:rPr>
          <w:color w:val="333333"/>
          <w:shd w:val="clear" w:color="auto" w:fill="FFFFFF"/>
        </w:rPr>
        <w:t>results,</w:t>
      </w:r>
      <w:r w:rsidRPr="00602C4E">
        <w:rPr>
          <w:color w:val="333333"/>
          <w:shd w:val="clear" w:color="auto" w:fill="FFFFFF"/>
        </w:rPr>
        <w:t xml:space="preserve"> but the tests were</w:t>
      </w:r>
      <w:r w:rsidR="00E26272">
        <w:rPr>
          <w:color w:val="333333"/>
          <w:shd w:val="clear" w:color="auto" w:fill="FFFFFF"/>
        </w:rPr>
        <w:t xml:space="preserve">n’t </w:t>
      </w:r>
      <w:r w:rsidRPr="00602C4E">
        <w:rPr>
          <w:color w:val="333333"/>
          <w:shd w:val="clear" w:color="auto" w:fill="FFFFFF"/>
        </w:rPr>
        <w:t>random.</w:t>
      </w:r>
      <w:r>
        <w:rPr>
          <w:color w:val="333333"/>
          <w:shd w:val="clear" w:color="auto" w:fill="FFFFFF"/>
        </w:rPr>
        <w:t xml:space="preserve"> Strategies for possible future studies included having a more controlled group such as having </w:t>
      </w:r>
      <w:r w:rsidRPr="00905735">
        <w:rPr>
          <w:color w:val="333333"/>
          <w:shd w:val="clear" w:color="auto" w:fill="FFFFFF"/>
        </w:rPr>
        <w:t>one set of measures to</w:t>
      </w:r>
      <w:r>
        <w:rPr>
          <w:color w:val="333333"/>
          <w:shd w:val="clear" w:color="auto" w:fill="FFFFFF"/>
        </w:rPr>
        <w:t xml:space="preserve"> </w:t>
      </w:r>
      <w:r w:rsidRPr="00905735">
        <w:rPr>
          <w:color w:val="333333"/>
          <w:shd w:val="clear" w:color="auto" w:fill="FFFFFF"/>
        </w:rPr>
        <w:t>discriminate and improve facility-level performance</w:t>
      </w:r>
      <w:r>
        <w:rPr>
          <w:color w:val="333333"/>
          <w:shd w:val="clear" w:color="auto" w:fill="FFFFFF"/>
        </w:rPr>
        <w:t xml:space="preserve"> and the other</w:t>
      </w:r>
      <w:r w:rsidRPr="00905735">
        <w:t xml:space="preserve"> </w:t>
      </w:r>
      <w:r>
        <w:t>r set to guide the care of individual patients also to tailor it more fitting to the induvial programs.</w:t>
      </w:r>
      <w:r w:rsidR="00E85AA2">
        <w:t xml:space="preserve"> This article would be useful to comparing how military participants feel about LifeWorks SUD treatment compared to the Veteran Affairs Clinics.</w:t>
      </w:r>
    </w:p>
    <w:p w14:paraId="289C778D" w14:textId="63B80461" w:rsidR="002B4D8B" w:rsidRDefault="002B4D8B" w:rsidP="00C26054">
      <w:pPr>
        <w:pStyle w:val="TableFigure"/>
        <w:rPr>
          <w:color w:val="333333"/>
          <w:shd w:val="clear" w:color="auto" w:fill="FFFFFF"/>
        </w:rPr>
      </w:pPr>
      <w:r>
        <w:rPr>
          <w:color w:val="333333"/>
          <w:shd w:val="clear" w:color="auto" w:fill="FFFFFF"/>
        </w:rPr>
        <w:t xml:space="preserve">Lash, S. J., Burden, J. L., Parker, J. D., Stephens, R. S., </w:t>
      </w:r>
      <w:proofErr w:type="spellStart"/>
      <w:r>
        <w:rPr>
          <w:color w:val="333333"/>
          <w:shd w:val="clear" w:color="auto" w:fill="FFFFFF"/>
        </w:rPr>
        <w:t>Budney</w:t>
      </w:r>
      <w:proofErr w:type="spellEnd"/>
      <w:r>
        <w:rPr>
          <w:color w:val="333333"/>
          <w:shd w:val="clear" w:color="auto" w:fill="FFFFFF"/>
        </w:rPr>
        <w:t xml:space="preserve">, A. J., Horner, R. D., … </w:t>
      </w:r>
      <w:r w:rsidR="00C26054">
        <w:rPr>
          <w:color w:val="333333"/>
          <w:shd w:val="clear" w:color="auto" w:fill="FFFFFF"/>
        </w:rPr>
        <w:t xml:space="preserve">                  </w:t>
      </w:r>
      <w:proofErr w:type="spellStart"/>
      <w:r>
        <w:rPr>
          <w:color w:val="333333"/>
          <w:shd w:val="clear" w:color="auto" w:fill="FFFFFF"/>
        </w:rPr>
        <w:t>Grambow</w:t>
      </w:r>
      <w:proofErr w:type="spellEnd"/>
      <w:r>
        <w:rPr>
          <w:color w:val="333333"/>
          <w:shd w:val="clear" w:color="auto" w:fill="FFFFFF"/>
        </w:rPr>
        <w:t>, S. undefined. (2013). Contracting, prompting and reinforcing substance use disorder continuing care. </w:t>
      </w:r>
      <w:r>
        <w:rPr>
          <w:i/>
          <w:iCs/>
          <w:color w:val="333333"/>
        </w:rPr>
        <w:t>Journal of Substance Abuse Treatment</w:t>
      </w:r>
      <w:r>
        <w:rPr>
          <w:color w:val="333333"/>
          <w:shd w:val="clear" w:color="auto" w:fill="FFFFFF"/>
        </w:rPr>
        <w:t>, </w:t>
      </w:r>
      <w:r>
        <w:rPr>
          <w:i/>
          <w:iCs/>
          <w:color w:val="333333"/>
        </w:rPr>
        <w:t>44</w:t>
      </w:r>
      <w:r>
        <w:rPr>
          <w:color w:val="333333"/>
          <w:shd w:val="clear" w:color="auto" w:fill="FFFFFF"/>
        </w:rPr>
        <w:t xml:space="preserve">(4), 449–456. </w:t>
      </w:r>
      <w:proofErr w:type="spellStart"/>
      <w:r>
        <w:rPr>
          <w:color w:val="333333"/>
          <w:shd w:val="clear" w:color="auto" w:fill="FFFFFF"/>
        </w:rPr>
        <w:t>doi</w:t>
      </w:r>
      <w:proofErr w:type="spellEnd"/>
      <w:r>
        <w:rPr>
          <w:color w:val="333333"/>
          <w:shd w:val="clear" w:color="auto" w:fill="FFFFFF"/>
        </w:rPr>
        <w:t>: 10.1016/j.jsat.2012.09.008</w:t>
      </w:r>
    </w:p>
    <w:p w14:paraId="4301204F" w14:textId="12C9E352" w:rsidR="00257751" w:rsidRDefault="00257751" w:rsidP="006719AF">
      <w:pPr>
        <w:pStyle w:val="TableFigure"/>
        <w:ind w:left="720" w:firstLine="720"/>
        <w:rPr>
          <w:rFonts w:cstheme="minorHAnsi"/>
          <w:color w:val="333333"/>
          <w:shd w:val="clear" w:color="auto" w:fill="FFFFFF"/>
        </w:rPr>
      </w:pPr>
      <w:r w:rsidRPr="002B4D8B">
        <w:rPr>
          <w:rFonts w:cstheme="minorHAnsi"/>
          <w:color w:val="333333"/>
          <w:shd w:val="clear" w:color="auto" w:fill="FFFFFF"/>
        </w:rPr>
        <w:t xml:space="preserve">In this article the author's report their findings on continued contracting, prompting and reinforcing (CPR) aftercare with those suffering from Substance Use Disorder. This article contains statistics from clinical trials showing how aftercare treatment has continue to prevent substance disorders patients from relapsing. Exploratory analyses show that CPR might be more effective </w:t>
      </w:r>
      <w:r>
        <w:rPr>
          <w:rFonts w:cstheme="minorHAnsi"/>
          <w:color w:val="333333"/>
          <w:shd w:val="clear" w:color="auto" w:fill="FFFFFF"/>
        </w:rPr>
        <w:t xml:space="preserve">with </w:t>
      </w:r>
      <w:r w:rsidRPr="002B4D8B">
        <w:rPr>
          <w:rFonts w:cstheme="minorHAnsi"/>
          <w:color w:val="333333"/>
          <w:shd w:val="clear" w:color="auto" w:fill="FFFFFF"/>
        </w:rPr>
        <w:t xml:space="preserve">participants not </w:t>
      </w:r>
      <w:r w:rsidRPr="002B4D8B">
        <w:rPr>
          <w:rFonts w:cstheme="minorHAnsi"/>
          <w:color w:val="333333"/>
          <w:shd w:val="clear" w:color="auto" w:fill="FFFFFF"/>
        </w:rPr>
        <w:lastRenderedPageBreak/>
        <w:t>required to</w:t>
      </w:r>
      <w:r>
        <w:rPr>
          <w:rFonts w:cstheme="minorHAnsi"/>
          <w:color w:val="333333"/>
          <w:shd w:val="clear" w:color="auto" w:fill="FFFFFF"/>
        </w:rPr>
        <w:t xml:space="preserve"> </w:t>
      </w:r>
      <w:r w:rsidRPr="002B4D8B">
        <w:rPr>
          <w:rFonts w:cstheme="minorHAnsi"/>
          <w:color w:val="333333"/>
          <w:shd w:val="clear" w:color="auto" w:fill="FFFFFF"/>
        </w:rPr>
        <w:t xml:space="preserve">attend aftercare. </w:t>
      </w:r>
      <w:proofErr w:type="gramStart"/>
      <w:r w:rsidR="00ED062D">
        <w:rPr>
          <w:rFonts w:cstheme="minorHAnsi"/>
          <w:color w:val="333333"/>
          <w:shd w:val="clear" w:color="auto" w:fill="FFFFFF"/>
        </w:rPr>
        <w:t>I</w:t>
      </w:r>
      <w:r w:rsidR="00ED062D" w:rsidRPr="002B4D8B">
        <w:rPr>
          <w:rFonts w:cstheme="minorHAnsi"/>
          <w:color w:val="333333"/>
          <w:shd w:val="clear" w:color="auto" w:fill="FFFFFF"/>
        </w:rPr>
        <w:t>n regard to</w:t>
      </w:r>
      <w:proofErr w:type="gramEnd"/>
      <w:r w:rsidRPr="002B4D8B">
        <w:rPr>
          <w:rFonts w:cstheme="minorHAnsi"/>
          <w:color w:val="333333"/>
          <w:shd w:val="clear" w:color="auto" w:fill="FFFFFF"/>
        </w:rPr>
        <w:t xml:space="preserve"> attendance</w:t>
      </w:r>
      <w:r w:rsidR="00540F55">
        <w:rPr>
          <w:rFonts w:cstheme="minorHAnsi"/>
          <w:color w:val="333333"/>
          <w:shd w:val="clear" w:color="auto" w:fill="FFFFFF"/>
        </w:rPr>
        <w:t xml:space="preserve">, there were a </w:t>
      </w:r>
      <w:r w:rsidRPr="002B4D8B">
        <w:rPr>
          <w:rFonts w:cstheme="minorHAnsi"/>
          <w:color w:val="333333"/>
          <w:shd w:val="clear" w:color="auto" w:fill="FFFFFF"/>
        </w:rPr>
        <w:t>similar</w:t>
      </w:r>
      <w:r w:rsidR="00540F55">
        <w:rPr>
          <w:rFonts w:cstheme="minorHAnsi"/>
          <w:color w:val="333333"/>
          <w:shd w:val="clear" w:color="auto" w:fill="FFFFFF"/>
        </w:rPr>
        <w:t>ity in</w:t>
      </w:r>
      <w:r w:rsidRPr="002B4D8B">
        <w:rPr>
          <w:rFonts w:cstheme="minorHAnsi"/>
          <w:color w:val="333333"/>
          <w:shd w:val="clear" w:color="auto" w:fill="FFFFFF"/>
        </w:rPr>
        <w:t xml:space="preserve"> </w:t>
      </w:r>
      <w:r w:rsidR="00540F55">
        <w:rPr>
          <w:rFonts w:cstheme="minorHAnsi"/>
          <w:color w:val="333333"/>
          <w:shd w:val="clear" w:color="auto" w:fill="FFFFFF"/>
        </w:rPr>
        <w:t xml:space="preserve">the length of time with </w:t>
      </w:r>
      <w:r w:rsidRPr="002B4D8B">
        <w:rPr>
          <w:rFonts w:cstheme="minorHAnsi"/>
          <w:color w:val="333333"/>
          <w:shd w:val="clear" w:color="auto" w:fill="FFFFFF"/>
        </w:rPr>
        <w:t xml:space="preserve">abstinence </w:t>
      </w:r>
      <w:r w:rsidR="00540F55">
        <w:rPr>
          <w:rFonts w:cstheme="minorHAnsi"/>
          <w:color w:val="333333"/>
          <w:shd w:val="clear" w:color="auto" w:fill="FFFFFF"/>
        </w:rPr>
        <w:t xml:space="preserve">rates </w:t>
      </w:r>
      <w:r w:rsidRPr="002B4D8B">
        <w:rPr>
          <w:rFonts w:cstheme="minorHAnsi"/>
          <w:color w:val="333333"/>
          <w:shd w:val="clear" w:color="auto" w:fill="FFFFFF"/>
        </w:rPr>
        <w:t>CPR and STX</w:t>
      </w:r>
      <w:r>
        <w:rPr>
          <w:rFonts w:cstheme="minorHAnsi"/>
          <w:color w:val="333333"/>
          <w:shd w:val="clear" w:color="auto" w:fill="FFFFFF"/>
        </w:rPr>
        <w:t xml:space="preserve"> (standard treatment). Contracting, prompting, and reinforcing </w:t>
      </w:r>
      <w:r w:rsidRPr="00CB4740">
        <w:rPr>
          <w:rFonts w:cstheme="minorHAnsi"/>
          <w:color w:val="333333"/>
          <w:shd w:val="clear" w:color="auto" w:fill="FFFFFF"/>
        </w:rPr>
        <w:t>produced higher</w:t>
      </w:r>
      <w:r>
        <w:rPr>
          <w:rFonts w:cstheme="minorHAnsi"/>
          <w:color w:val="333333"/>
          <w:shd w:val="clear" w:color="auto" w:fill="FFFFFF"/>
        </w:rPr>
        <w:t xml:space="preserve"> </w:t>
      </w:r>
      <w:r w:rsidRPr="00CB4740">
        <w:rPr>
          <w:rFonts w:cstheme="minorHAnsi"/>
          <w:color w:val="333333"/>
          <w:shd w:val="clear" w:color="auto" w:fill="FFFFFF"/>
        </w:rPr>
        <w:t xml:space="preserve">abstinence rates than </w:t>
      </w:r>
      <w:r>
        <w:rPr>
          <w:rFonts w:cstheme="minorHAnsi"/>
          <w:color w:val="333333"/>
          <w:shd w:val="clear" w:color="auto" w:fill="FFFFFF"/>
        </w:rPr>
        <w:t>the standard treatment</w:t>
      </w:r>
      <w:r w:rsidRPr="00CB4740">
        <w:rPr>
          <w:rFonts w:cstheme="minorHAnsi"/>
          <w:color w:val="333333"/>
          <w:shd w:val="clear" w:color="auto" w:fill="FFFFFF"/>
        </w:rPr>
        <w:t xml:space="preserve"> at the 1-year follow-up </w:t>
      </w:r>
      <w:r>
        <w:rPr>
          <w:rFonts w:cstheme="minorHAnsi"/>
          <w:color w:val="333333"/>
          <w:shd w:val="clear" w:color="auto" w:fill="FFFFFF"/>
        </w:rPr>
        <w:t xml:space="preserve">that was done. </w:t>
      </w:r>
      <w:r>
        <w:t xml:space="preserve">Participation in Self-help groups has been shown as being very effective in improving treatment outcomes for those who go to them as well as participate in </w:t>
      </w:r>
      <w:r w:rsidRPr="003E6531">
        <w:t>both aftercare and</w:t>
      </w:r>
      <w:r>
        <w:t xml:space="preserve"> the</w:t>
      </w:r>
      <w:r w:rsidRPr="003E6531">
        <w:t xml:space="preserve"> self-help groups</w:t>
      </w:r>
      <w:r>
        <w:t xml:space="preserve"> at the one-year mark and have the best outcomes. Unfortunately, the results of the study didn’t show to many significant differences when it came to CPR and STX nor did this help bring in more people to join and attend NA and AA.</w:t>
      </w:r>
      <w:r w:rsidR="00401430">
        <w:t xml:space="preserve"> </w:t>
      </w:r>
      <w:r w:rsidR="00E85AA2">
        <w:t>This article will be useful in giving me insight to the actual treatment since I won’t be evaluation till after the treatments giving me an idea of what I should ask and know.</w:t>
      </w:r>
    </w:p>
    <w:p w14:paraId="51818AD7" w14:textId="07EB0CF8" w:rsidR="005A3695" w:rsidRDefault="00FB5C1A" w:rsidP="005A3695">
      <w:pPr>
        <w:pStyle w:val="TableFigure"/>
        <w:rPr>
          <w:rFonts w:cstheme="minorHAnsi"/>
          <w:color w:val="333333"/>
          <w:shd w:val="clear" w:color="auto" w:fill="FFFFFF"/>
        </w:rPr>
      </w:pPr>
      <w:proofErr w:type="spellStart"/>
      <w:r w:rsidRPr="00FB5C1A">
        <w:rPr>
          <w:rFonts w:cstheme="minorHAnsi"/>
          <w:color w:val="333333"/>
          <w:shd w:val="clear" w:color="auto" w:fill="FFFFFF"/>
        </w:rPr>
        <w:t>Reif</w:t>
      </w:r>
      <w:proofErr w:type="spellEnd"/>
      <w:r w:rsidRPr="00FB5C1A">
        <w:rPr>
          <w:rFonts w:cstheme="minorHAnsi"/>
          <w:color w:val="333333"/>
          <w:shd w:val="clear" w:color="auto" w:fill="FFFFFF"/>
        </w:rPr>
        <w:t xml:space="preserve">, S., </w:t>
      </w:r>
      <w:proofErr w:type="spellStart"/>
      <w:r w:rsidRPr="00FB5C1A">
        <w:rPr>
          <w:rFonts w:cstheme="minorHAnsi"/>
          <w:color w:val="333333"/>
          <w:shd w:val="clear" w:color="auto" w:fill="FFFFFF"/>
        </w:rPr>
        <w:t>Braude</w:t>
      </w:r>
      <w:proofErr w:type="spellEnd"/>
      <w:r w:rsidRPr="00FB5C1A">
        <w:rPr>
          <w:rFonts w:cstheme="minorHAnsi"/>
          <w:color w:val="333333"/>
          <w:shd w:val="clear" w:color="auto" w:fill="FFFFFF"/>
        </w:rPr>
        <w:t>, L., Lyman, D. R., Dougherty, R. H., Daniels, A. S., Ghose, S. S., … Delphin-</w:t>
      </w:r>
      <w:proofErr w:type="spellStart"/>
      <w:r w:rsidRPr="00FB5C1A">
        <w:rPr>
          <w:rFonts w:cstheme="minorHAnsi"/>
          <w:color w:val="333333"/>
          <w:shd w:val="clear" w:color="auto" w:fill="FFFFFF"/>
        </w:rPr>
        <w:t>Rittmon</w:t>
      </w:r>
      <w:proofErr w:type="spellEnd"/>
      <w:r w:rsidRPr="00FB5C1A">
        <w:rPr>
          <w:rFonts w:cstheme="minorHAnsi"/>
          <w:color w:val="333333"/>
          <w:shd w:val="clear" w:color="auto" w:fill="FFFFFF"/>
        </w:rPr>
        <w:t xml:space="preserve">, M. E. (2014). Peer Recovery Support for Individuals </w:t>
      </w:r>
      <w:r w:rsidR="00CE7EF0" w:rsidRPr="00FB5C1A">
        <w:rPr>
          <w:rFonts w:cstheme="minorHAnsi"/>
          <w:color w:val="333333"/>
          <w:shd w:val="clear" w:color="auto" w:fill="FFFFFF"/>
        </w:rPr>
        <w:t>with</w:t>
      </w:r>
      <w:r w:rsidRPr="00FB5C1A">
        <w:rPr>
          <w:rFonts w:cstheme="minorHAnsi"/>
          <w:color w:val="333333"/>
          <w:shd w:val="clear" w:color="auto" w:fill="FFFFFF"/>
        </w:rPr>
        <w:t xml:space="preserve"> Substance Use Disorders: Assessing the Evidence. </w:t>
      </w:r>
      <w:r w:rsidRPr="00FB5C1A">
        <w:rPr>
          <w:rFonts w:cstheme="minorHAnsi"/>
          <w:i/>
          <w:iCs/>
          <w:color w:val="333333"/>
          <w:shd w:val="clear" w:color="auto" w:fill="FFFFFF"/>
        </w:rPr>
        <w:t>Psychiatric Services</w:t>
      </w:r>
      <w:r w:rsidRPr="00FB5C1A">
        <w:rPr>
          <w:rFonts w:cstheme="minorHAnsi"/>
          <w:color w:val="333333"/>
          <w:shd w:val="clear" w:color="auto" w:fill="FFFFFF"/>
        </w:rPr>
        <w:t>, </w:t>
      </w:r>
      <w:r w:rsidRPr="00FB5C1A">
        <w:rPr>
          <w:rFonts w:cstheme="minorHAnsi"/>
          <w:i/>
          <w:iCs/>
          <w:color w:val="333333"/>
          <w:shd w:val="clear" w:color="auto" w:fill="FFFFFF"/>
        </w:rPr>
        <w:t>65</w:t>
      </w:r>
      <w:r w:rsidRPr="00FB5C1A">
        <w:rPr>
          <w:rFonts w:cstheme="minorHAnsi"/>
          <w:color w:val="333333"/>
          <w:shd w:val="clear" w:color="auto" w:fill="FFFFFF"/>
        </w:rPr>
        <w:t xml:space="preserve">(7), 853–861. </w:t>
      </w:r>
      <w:proofErr w:type="spellStart"/>
      <w:r w:rsidRPr="00FB5C1A">
        <w:rPr>
          <w:rFonts w:cstheme="minorHAnsi"/>
          <w:color w:val="333333"/>
          <w:shd w:val="clear" w:color="auto" w:fill="FFFFFF"/>
        </w:rPr>
        <w:t>doi</w:t>
      </w:r>
      <w:proofErr w:type="spellEnd"/>
      <w:r w:rsidRPr="00FB5C1A">
        <w:rPr>
          <w:rFonts w:cstheme="minorHAnsi"/>
          <w:color w:val="333333"/>
          <w:shd w:val="clear" w:color="auto" w:fill="FFFFFF"/>
        </w:rPr>
        <w:t>: 10.1176/appi.ps.201400047</w:t>
      </w:r>
    </w:p>
    <w:p w14:paraId="38DC4D77" w14:textId="52AC6AD2" w:rsidR="00687332" w:rsidRDefault="00687332" w:rsidP="00E1675F">
      <w:pPr>
        <w:pStyle w:val="TableFigure"/>
        <w:ind w:left="720" w:firstLine="720"/>
        <w:rPr>
          <w:rFonts w:cstheme="minorHAnsi"/>
          <w:color w:val="333333"/>
          <w:shd w:val="clear" w:color="auto" w:fill="FFFFFF"/>
        </w:rPr>
      </w:pPr>
      <w:r>
        <w:rPr>
          <w:rFonts w:cstheme="minorHAnsi"/>
          <w:color w:val="333333"/>
          <w:shd w:val="clear" w:color="auto" w:fill="FFFFFF"/>
        </w:rPr>
        <w:t>With p</w:t>
      </w:r>
      <w:r w:rsidRPr="000E0378">
        <w:rPr>
          <w:rFonts w:cstheme="minorHAnsi"/>
          <w:color w:val="333333"/>
          <w:shd w:val="clear" w:color="auto" w:fill="FFFFFF"/>
        </w:rPr>
        <w:t>eer recovery support services becom</w:t>
      </w:r>
      <w:r>
        <w:rPr>
          <w:rFonts w:cstheme="minorHAnsi"/>
          <w:color w:val="333333"/>
          <w:shd w:val="clear" w:color="auto" w:fill="FFFFFF"/>
        </w:rPr>
        <w:t>ing</w:t>
      </w:r>
      <w:r w:rsidRPr="000E0378">
        <w:rPr>
          <w:rFonts w:cstheme="minorHAnsi"/>
          <w:color w:val="333333"/>
          <w:shd w:val="clear" w:color="auto" w:fill="FFFFFF"/>
        </w:rPr>
        <w:t xml:space="preserve"> </w:t>
      </w:r>
      <w:r>
        <w:rPr>
          <w:rFonts w:cstheme="minorHAnsi"/>
          <w:color w:val="333333"/>
          <w:shd w:val="clear" w:color="auto" w:fill="FFFFFF"/>
        </w:rPr>
        <w:t xml:space="preserve">such a </w:t>
      </w:r>
      <w:r w:rsidR="00EF1831">
        <w:rPr>
          <w:rFonts w:cstheme="minorHAnsi"/>
          <w:color w:val="333333"/>
          <w:shd w:val="clear" w:color="auto" w:fill="FFFFFF"/>
        </w:rPr>
        <w:t>largely</w:t>
      </w:r>
      <w:r w:rsidRPr="000E0378">
        <w:rPr>
          <w:rFonts w:cstheme="minorHAnsi"/>
          <w:color w:val="333333"/>
          <w:shd w:val="clear" w:color="auto" w:fill="FFFFFF"/>
        </w:rPr>
        <w:t xml:space="preserve"> accepted part of the treatment of substance use disorders</w:t>
      </w:r>
      <w:r w:rsidR="00E1675F">
        <w:rPr>
          <w:rFonts w:cstheme="minorHAnsi"/>
          <w:color w:val="333333"/>
          <w:shd w:val="clear" w:color="auto" w:fill="FFFFFF"/>
        </w:rPr>
        <w:t xml:space="preserve">, </w:t>
      </w:r>
      <w:r w:rsidRPr="000E0378">
        <w:rPr>
          <w:rFonts w:cstheme="minorHAnsi"/>
          <w:color w:val="333333"/>
          <w:shd w:val="clear" w:color="auto" w:fill="FFFFFF"/>
        </w:rPr>
        <w:t xml:space="preserve">providing a more extensive </w:t>
      </w:r>
      <w:r>
        <w:rPr>
          <w:rFonts w:cstheme="minorHAnsi"/>
          <w:color w:val="333333"/>
          <w:shd w:val="clear" w:color="auto" w:fill="FFFFFF"/>
        </w:rPr>
        <w:t>lineup</w:t>
      </w:r>
      <w:r w:rsidRPr="000E0378">
        <w:rPr>
          <w:rFonts w:cstheme="minorHAnsi"/>
          <w:color w:val="333333"/>
          <w:shd w:val="clear" w:color="auto" w:fill="FFFFFF"/>
        </w:rPr>
        <w:t xml:space="preserve"> of services than typically associated with </w:t>
      </w:r>
      <w:r>
        <w:rPr>
          <w:rFonts w:cstheme="minorHAnsi"/>
          <w:color w:val="333333"/>
          <w:shd w:val="clear" w:color="auto" w:fill="FFFFFF"/>
        </w:rPr>
        <w:t xml:space="preserve">other types of </w:t>
      </w:r>
      <w:r w:rsidRPr="000E0378">
        <w:rPr>
          <w:rFonts w:cstheme="minorHAnsi"/>
          <w:color w:val="333333"/>
          <w:shd w:val="clear" w:color="auto" w:fill="FFFFFF"/>
        </w:rPr>
        <w:t>mutual support groups</w:t>
      </w:r>
      <w:r>
        <w:rPr>
          <w:rFonts w:cstheme="minorHAnsi"/>
          <w:color w:val="333333"/>
          <w:shd w:val="clear" w:color="auto" w:fill="FFFFFF"/>
        </w:rPr>
        <w:t xml:space="preserve">. Peer support groups help people </w:t>
      </w:r>
      <w:r w:rsidRPr="006578FB">
        <w:rPr>
          <w:rFonts w:cstheme="minorHAnsi"/>
          <w:color w:val="333333"/>
          <w:shd w:val="clear" w:color="auto" w:fill="FFFFFF"/>
        </w:rPr>
        <w:t>set recovery goals, develop a plan, and work toward and maintain recovery</w:t>
      </w:r>
      <w:r>
        <w:rPr>
          <w:rFonts w:cstheme="minorHAnsi"/>
          <w:color w:val="333333"/>
          <w:shd w:val="clear" w:color="auto" w:fill="FFFFFF"/>
        </w:rPr>
        <w:t xml:space="preserve"> on a rawer setting than typical therapy. </w:t>
      </w:r>
      <w:r w:rsidRPr="005A3695">
        <w:rPr>
          <w:rFonts w:cstheme="minorHAnsi"/>
          <w:color w:val="333333"/>
          <w:shd w:val="clear" w:color="auto" w:fill="FFFFFF"/>
        </w:rPr>
        <w:t>Peer to peer recovery service is support delivered by individuals in recovery from substance use disorders to peers with substance use disorders. The studies show that peer to peer support group attendance reduced relapse rates, increased treatment retention, improved relationships with treatment providers and social supports, and increased satisfaction with the overall treatment experience</w:t>
      </w:r>
      <w:r>
        <w:rPr>
          <w:rFonts w:cstheme="minorHAnsi"/>
          <w:color w:val="333333"/>
          <w:shd w:val="clear" w:color="auto" w:fill="FFFFFF"/>
        </w:rPr>
        <w:t xml:space="preserve"> on a </w:t>
      </w:r>
      <w:r>
        <w:rPr>
          <w:rFonts w:cstheme="minorHAnsi"/>
          <w:color w:val="333333"/>
          <w:shd w:val="clear" w:color="auto" w:fill="FFFFFF"/>
        </w:rPr>
        <w:lastRenderedPageBreak/>
        <w:t>moderate level</w:t>
      </w:r>
      <w:r w:rsidRPr="005A3695">
        <w:rPr>
          <w:rFonts w:cstheme="minorHAnsi"/>
          <w:color w:val="333333"/>
          <w:shd w:val="clear" w:color="auto" w:fill="FFFFFF"/>
        </w:rPr>
        <w:t>. Peer recovery support providers goal is to help individuals achieve and maintain recovery.</w:t>
      </w:r>
      <w:r>
        <w:rPr>
          <w:rFonts w:cstheme="minorHAnsi"/>
          <w:color w:val="333333"/>
          <w:shd w:val="clear" w:color="auto" w:fill="FFFFFF"/>
        </w:rPr>
        <w:t xml:space="preserve"> While </w:t>
      </w:r>
      <w:r w:rsidRPr="006578FB">
        <w:rPr>
          <w:rFonts w:cstheme="minorHAnsi"/>
          <w:color w:val="333333"/>
          <w:shd w:val="clear" w:color="auto" w:fill="FFFFFF"/>
        </w:rPr>
        <w:t xml:space="preserve">more research is needed to </w:t>
      </w:r>
      <w:r>
        <w:rPr>
          <w:rFonts w:cstheme="minorHAnsi"/>
          <w:color w:val="333333"/>
          <w:shd w:val="clear" w:color="auto" w:fill="FFFFFF"/>
        </w:rPr>
        <w:t xml:space="preserve">truly </w:t>
      </w:r>
      <w:r w:rsidRPr="006578FB">
        <w:rPr>
          <w:rFonts w:cstheme="minorHAnsi"/>
          <w:color w:val="333333"/>
          <w:shd w:val="clear" w:color="auto" w:fill="FFFFFF"/>
        </w:rPr>
        <w:t>distinguish the effects of peer recovery support from other recovery support activities.</w:t>
      </w:r>
      <w:r w:rsidR="00E54E7F">
        <w:rPr>
          <w:rFonts w:cstheme="minorHAnsi"/>
          <w:color w:val="333333"/>
          <w:shd w:val="clear" w:color="auto" w:fill="FFFFFF"/>
        </w:rPr>
        <w:t xml:space="preserve"> </w:t>
      </w:r>
      <w:r w:rsidR="00E36E94">
        <w:rPr>
          <w:rFonts w:cstheme="minorHAnsi"/>
          <w:color w:val="333333"/>
          <w:shd w:val="clear" w:color="auto" w:fill="FFFFFF"/>
        </w:rPr>
        <w:t>LifeWorks Substance</w:t>
      </w:r>
      <w:r w:rsidR="00E54E7F">
        <w:rPr>
          <w:rFonts w:cstheme="minorHAnsi"/>
          <w:color w:val="333333"/>
          <w:shd w:val="clear" w:color="auto" w:fill="FFFFFF"/>
        </w:rPr>
        <w:t xml:space="preserve"> Use Disorder program is mainly Peer to peer support so this article helps me get a look at that from and outside perspective instead if what will be just told and shown to me helping me to adjust my questions and suggestions as needed.</w:t>
      </w:r>
    </w:p>
    <w:p w14:paraId="0E359C0E" w14:textId="14C9644A" w:rsidR="00C26054" w:rsidRDefault="00C26054" w:rsidP="00C26054">
      <w:pPr>
        <w:pStyle w:val="TableFigure"/>
        <w:rPr>
          <w:rFonts w:cstheme="minorHAnsi"/>
          <w:color w:val="333333"/>
          <w:shd w:val="clear" w:color="auto" w:fill="FFFFFF"/>
        </w:rPr>
      </w:pPr>
      <w:r>
        <w:rPr>
          <w:color w:val="333333"/>
          <w:shd w:val="clear" w:color="auto" w:fill="FFFFFF"/>
        </w:rPr>
        <w:t xml:space="preserve">Schaefer, J. A., </w:t>
      </w:r>
      <w:proofErr w:type="spellStart"/>
      <w:r>
        <w:rPr>
          <w:color w:val="333333"/>
          <w:shd w:val="clear" w:color="auto" w:fill="FFFFFF"/>
        </w:rPr>
        <w:t>Ingudomnukul</w:t>
      </w:r>
      <w:proofErr w:type="spellEnd"/>
      <w:r>
        <w:rPr>
          <w:color w:val="333333"/>
          <w:shd w:val="clear" w:color="auto" w:fill="FFFFFF"/>
        </w:rPr>
        <w:t>, E., Harris, A. H. S., &amp; Cronkite, R. C. (2005). Continuity of Care Practices and Substance Use Disorder Patients??? Engagement in Continuing Care. </w:t>
      </w:r>
      <w:r>
        <w:rPr>
          <w:i/>
          <w:iCs/>
          <w:color w:val="333333"/>
        </w:rPr>
        <w:t>Medical Care</w:t>
      </w:r>
      <w:r>
        <w:rPr>
          <w:color w:val="333333"/>
          <w:shd w:val="clear" w:color="auto" w:fill="FFFFFF"/>
        </w:rPr>
        <w:t>, </w:t>
      </w:r>
      <w:r>
        <w:rPr>
          <w:i/>
          <w:iCs/>
          <w:color w:val="333333"/>
        </w:rPr>
        <w:t>43</w:t>
      </w:r>
      <w:r>
        <w:rPr>
          <w:color w:val="333333"/>
          <w:shd w:val="clear" w:color="auto" w:fill="FFFFFF"/>
        </w:rPr>
        <w:t xml:space="preserve">(12), 1234–1241. </w:t>
      </w:r>
      <w:proofErr w:type="spellStart"/>
      <w:r>
        <w:rPr>
          <w:color w:val="333333"/>
          <w:shd w:val="clear" w:color="auto" w:fill="FFFFFF"/>
        </w:rPr>
        <w:t>doi</w:t>
      </w:r>
      <w:proofErr w:type="spellEnd"/>
      <w:r>
        <w:rPr>
          <w:color w:val="333333"/>
          <w:shd w:val="clear" w:color="auto" w:fill="FFFFFF"/>
        </w:rPr>
        <w:t>: 10.1097/01.mlr.0000185736.45129.95</w:t>
      </w:r>
    </w:p>
    <w:p w14:paraId="30EDBA87" w14:textId="11051B3D" w:rsidR="002B4D8B" w:rsidRPr="001048C1" w:rsidRDefault="00A361ED" w:rsidP="00FE629C">
      <w:pPr>
        <w:pStyle w:val="TableFigure"/>
        <w:ind w:left="720" w:firstLine="720"/>
        <w:rPr>
          <w:rFonts w:cstheme="minorHAnsi"/>
          <w:color w:val="333333"/>
          <w:shd w:val="clear" w:color="auto" w:fill="FFFFFF"/>
        </w:rPr>
      </w:pPr>
      <w:bookmarkStart w:id="0" w:name="_GoBack"/>
      <w:bookmarkEnd w:id="0"/>
      <w:r w:rsidRPr="00C26054">
        <w:rPr>
          <w:rFonts w:cstheme="minorHAnsi"/>
          <w:color w:val="333333"/>
          <w:shd w:val="clear" w:color="auto" w:fill="FFFFFF"/>
        </w:rPr>
        <w:t>When it comes to substance use disorder continuing care or after care is just as important as treatment. Substance use disorder is a constant risk once you have been diagnosed and it can flare up at any time in life once you have it. Patients in outpatient programs who received more continuity of care engaged in continuing care significantly longer.</w:t>
      </w:r>
      <w:r>
        <w:rPr>
          <w:rFonts w:cstheme="minorHAnsi"/>
          <w:color w:val="333333"/>
          <w:shd w:val="clear" w:color="auto" w:fill="FFFFFF"/>
        </w:rPr>
        <w:t xml:space="preserve"> With Substance use disorder being a constant battle patient are encouraged to continue after care, attend NA or AA meetings depending on their substance choice. The objective of this study was</w:t>
      </w:r>
      <w:r w:rsidRPr="00C95D30">
        <w:rPr>
          <w:rFonts w:cstheme="minorHAnsi"/>
          <w:color w:val="333333"/>
          <w:shd w:val="clear" w:color="auto" w:fill="FFFFFF"/>
        </w:rPr>
        <w:t xml:space="preserve"> to determine if</w:t>
      </w:r>
      <w:r>
        <w:rPr>
          <w:rFonts w:cstheme="minorHAnsi"/>
          <w:color w:val="333333"/>
          <w:shd w:val="clear" w:color="auto" w:fill="FFFFFF"/>
        </w:rPr>
        <w:t xml:space="preserve"> the</w:t>
      </w:r>
      <w:r w:rsidRPr="00C95D30">
        <w:rPr>
          <w:rFonts w:cstheme="minorHAnsi"/>
          <w:color w:val="333333"/>
          <w:shd w:val="clear" w:color="auto" w:fill="FFFFFF"/>
        </w:rPr>
        <w:t xml:space="preserve"> staff’s continuity of care practices</w:t>
      </w:r>
      <w:r>
        <w:rPr>
          <w:rFonts w:cstheme="minorHAnsi"/>
          <w:color w:val="333333"/>
          <w:shd w:val="clear" w:color="auto" w:fill="FFFFFF"/>
        </w:rPr>
        <w:t xml:space="preserve"> could</w:t>
      </w:r>
      <w:r w:rsidRPr="00C95D30">
        <w:rPr>
          <w:rFonts w:cstheme="minorHAnsi"/>
          <w:color w:val="333333"/>
          <w:shd w:val="clear" w:color="auto" w:fill="FFFFFF"/>
        </w:rPr>
        <w:t xml:space="preserve"> predict patients’ engagement in continuing care in the 6 months after discharge from intensive SUD treatment and to determine if the impact of continuity of care practices on patients’ engagement in continuing care </w:t>
      </w:r>
      <w:r>
        <w:rPr>
          <w:rFonts w:cstheme="minorHAnsi"/>
          <w:color w:val="333333"/>
          <w:shd w:val="clear" w:color="auto" w:fill="FFFFFF"/>
        </w:rPr>
        <w:t>is different in any way</w:t>
      </w:r>
      <w:r w:rsidRPr="00C95D30">
        <w:rPr>
          <w:rFonts w:cstheme="minorHAnsi"/>
          <w:color w:val="333333"/>
          <w:shd w:val="clear" w:color="auto" w:fill="FFFFFF"/>
        </w:rPr>
        <w:t xml:space="preserve"> f</w:t>
      </w:r>
      <w:r>
        <w:rPr>
          <w:rFonts w:cstheme="minorHAnsi"/>
          <w:color w:val="333333"/>
          <w:shd w:val="clear" w:color="auto" w:fill="FFFFFF"/>
        </w:rPr>
        <w:t xml:space="preserve">rom the </w:t>
      </w:r>
      <w:r w:rsidRPr="00C95D30">
        <w:rPr>
          <w:rFonts w:cstheme="minorHAnsi"/>
          <w:color w:val="333333"/>
          <w:shd w:val="clear" w:color="auto" w:fill="FFFFFF"/>
        </w:rPr>
        <w:t>patients treated in inpatient/residential versus outpatient programs.</w:t>
      </w:r>
      <w:r>
        <w:rPr>
          <w:rFonts w:cstheme="minorHAnsi"/>
          <w:color w:val="333333"/>
          <w:shd w:val="clear" w:color="auto" w:fill="FFFFFF"/>
        </w:rPr>
        <w:t xml:space="preserve"> The Veteran Affairs hospitals do follow up and continuing care for those with Substance use disorders.</w:t>
      </w:r>
      <w:r w:rsidR="009F059C">
        <w:rPr>
          <w:rFonts w:cstheme="minorHAnsi"/>
          <w:color w:val="333333"/>
          <w:shd w:val="clear" w:color="auto" w:fill="FFFFFF"/>
        </w:rPr>
        <w:t xml:space="preserve"> with a lot of the participants in the LifeWorks program being new out of treatment and therapy I felt this </w:t>
      </w:r>
      <w:r w:rsidR="009F059C">
        <w:rPr>
          <w:rFonts w:cstheme="minorHAnsi"/>
          <w:color w:val="333333"/>
          <w:shd w:val="clear" w:color="auto" w:fill="FFFFFF"/>
        </w:rPr>
        <w:lastRenderedPageBreak/>
        <w:t>article gives me an idea of the treatment they are receiving outside of LifeWorks program as well.</w:t>
      </w:r>
    </w:p>
    <w:sectPr w:rsidR="002B4D8B" w:rsidRPr="001048C1">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3E601" w14:textId="77777777" w:rsidR="00306529" w:rsidRDefault="00306529">
      <w:pPr>
        <w:spacing w:line="240" w:lineRule="auto"/>
      </w:pPr>
      <w:r>
        <w:separator/>
      </w:r>
    </w:p>
    <w:p w14:paraId="43BBB47E" w14:textId="77777777" w:rsidR="00306529" w:rsidRDefault="00306529"/>
  </w:endnote>
  <w:endnote w:type="continuationSeparator" w:id="0">
    <w:p w14:paraId="3772B593" w14:textId="77777777" w:rsidR="00306529" w:rsidRDefault="00306529">
      <w:pPr>
        <w:spacing w:line="240" w:lineRule="auto"/>
      </w:pPr>
      <w:r>
        <w:continuationSeparator/>
      </w:r>
    </w:p>
    <w:p w14:paraId="46AC8E03" w14:textId="77777777" w:rsidR="00306529" w:rsidRDefault="00306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0E765" w14:textId="77777777" w:rsidR="00306529" w:rsidRDefault="00306529">
      <w:pPr>
        <w:spacing w:line="240" w:lineRule="auto"/>
      </w:pPr>
      <w:r>
        <w:separator/>
      </w:r>
    </w:p>
    <w:p w14:paraId="0E69D03B" w14:textId="77777777" w:rsidR="00306529" w:rsidRDefault="00306529"/>
  </w:footnote>
  <w:footnote w:type="continuationSeparator" w:id="0">
    <w:p w14:paraId="45D81AA9" w14:textId="77777777" w:rsidR="00306529" w:rsidRDefault="00306529">
      <w:pPr>
        <w:spacing w:line="240" w:lineRule="auto"/>
      </w:pPr>
      <w:r>
        <w:continuationSeparator/>
      </w:r>
    </w:p>
    <w:p w14:paraId="0E839233" w14:textId="77777777" w:rsidR="00306529" w:rsidRDefault="00306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49AF6B00"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283F383E" w14:textId="45318CA1" w:rsidR="004D6B86" w:rsidRPr="00170521" w:rsidRDefault="00306529"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5:appearance w15:val="hidden"/>
            </w:sdtPr>
            <w:sdtEndPr/>
            <w:sdtContent>
              <w:r w:rsidR="009050DF">
                <w:t>LIFEWORKS BHS SUD</w:t>
              </w:r>
            </w:sdtContent>
          </w:sdt>
        </w:p>
      </w:tc>
      <w:tc>
        <w:tcPr>
          <w:tcW w:w="1080" w:type="dxa"/>
        </w:tcPr>
        <w:p w14:paraId="1C5D7DCA"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14:paraId="69A8B6D0"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40DB0043"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55C03DA2" w14:textId="3DED9B09" w:rsidR="004D6B86" w:rsidRPr="009F0414" w:rsidRDefault="00961AE5" w:rsidP="00504F88">
          <w:pPr>
            <w:pStyle w:val="Header"/>
          </w:pPr>
          <w:r>
            <w:t xml:space="preserve">Running head: </w:t>
          </w:r>
          <w:sdt>
            <w:sdtPr>
              <w:alias w:val="Enter shortened title:"/>
              <w:tag w:val="Enter shortened title:"/>
              <w:id w:val="-211583021"/>
              <w15:dataBinding w:prefixMappings="xmlns:ns0='http://schemas.microsoft.com/temp/samples' " w:xpath="/ns0:employees[1]/ns0:employee[1]/ns0:CustomerName[1]" w:storeItemID="{B98E728A-96FF-4995-885C-5AF887AB0C35}"/>
              <w15:appearance w15:val="hidden"/>
            </w:sdtPr>
            <w:sdtEndPr/>
            <w:sdtContent>
              <w:r w:rsidR="009050DF">
                <w:t>LIFEWORKS BHS SUD</w:t>
              </w:r>
            </w:sdtContent>
          </w:sdt>
        </w:p>
      </w:tc>
      <w:tc>
        <w:tcPr>
          <w:tcW w:w="1080" w:type="dxa"/>
        </w:tcPr>
        <w:p w14:paraId="4B095A53"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1</w:t>
          </w:r>
          <w:r>
            <w:rPr>
              <w:noProof/>
            </w:rPr>
            <w:fldChar w:fldCharType="end"/>
          </w:r>
        </w:p>
      </w:tc>
    </w:tr>
  </w:tbl>
  <w:p w14:paraId="2CA5E993" w14:textId="77777777"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14"/>
    <w:rsid w:val="00006BBA"/>
    <w:rsid w:val="0001010E"/>
    <w:rsid w:val="000217F5"/>
    <w:rsid w:val="00055814"/>
    <w:rsid w:val="00097169"/>
    <w:rsid w:val="001048C1"/>
    <w:rsid w:val="00114BFA"/>
    <w:rsid w:val="0013132D"/>
    <w:rsid w:val="001602E3"/>
    <w:rsid w:val="00160C0C"/>
    <w:rsid w:val="001664A2"/>
    <w:rsid w:val="00170521"/>
    <w:rsid w:val="001851C1"/>
    <w:rsid w:val="001B4848"/>
    <w:rsid w:val="001D55FC"/>
    <w:rsid w:val="001F447A"/>
    <w:rsid w:val="001F7399"/>
    <w:rsid w:val="00212319"/>
    <w:rsid w:val="00225BE3"/>
    <w:rsid w:val="00257751"/>
    <w:rsid w:val="00274E0A"/>
    <w:rsid w:val="002B4D8B"/>
    <w:rsid w:val="002B6153"/>
    <w:rsid w:val="002C627C"/>
    <w:rsid w:val="002C65BB"/>
    <w:rsid w:val="00306529"/>
    <w:rsid w:val="00307586"/>
    <w:rsid w:val="00336906"/>
    <w:rsid w:val="00345333"/>
    <w:rsid w:val="003A06C6"/>
    <w:rsid w:val="003E36B1"/>
    <w:rsid w:val="003E4162"/>
    <w:rsid w:val="003F7CBD"/>
    <w:rsid w:val="00401430"/>
    <w:rsid w:val="00481CF8"/>
    <w:rsid w:val="00492C2D"/>
    <w:rsid w:val="004A3D87"/>
    <w:rsid w:val="004B18A9"/>
    <w:rsid w:val="004D4F8C"/>
    <w:rsid w:val="004D6B86"/>
    <w:rsid w:val="00504F88"/>
    <w:rsid w:val="005159FA"/>
    <w:rsid w:val="00540F55"/>
    <w:rsid w:val="0055242C"/>
    <w:rsid w:val="00595412"/>
    <w:rsid w:val="005A3695"/>
    <w:rsid w:val="00602C4E"/>
    <w:rsid w:val="0061747E"/>
    <w:rsid w:val="00641876"/>
    <w:rsid w:val="00645290"/>
    <w:rsid w:val="006719AF"/>
    <w:rsid w:val="006728A2"/>
    <w:rsid w:val="00684C26"/>
    <w:rsid w:val="00687332"/>
    <w:rsid w:val="006B015B"/>
    <w:rsid w:val="006C162F"/>
    <w:rsid w:val="006D7EE9"/>
    <w:rsid w:val="007244DE"/>
    <w:rsid w:val="007C563C"/>
    <w:rsid w:val="0081390C"/>
    <w:rsid w:val="00816831"/>
    <w:rsid w:val="00837D67"/>
    <w:rsid w:val="008747E8"/>
    <w:rsid w:val="008A2A83"/>
    <w:rsid w:val="008A78F1"/>
    <w:rsid w:val="009050DF"/>
    <w:rsid w:val="00910F0E"/>
    <w:rsid w:val="00961AE5"/>
    <w:rsid w:val="0096449D"/>
    <w:rsid w:val="009A2C38"/>
    <w:rsid w:val="009F0414"/>
    <w:rsid w:val="009F059C"/>
    <w:rsid w:val="00A0553F"/>
    <w:rsid w:val="00A361ED"/>
    <w:rsid w:val="00A4757D"/>
    <w:rsid w:val="00A77F6B"/>
    <w:rsid w:val="00A81BB2"/>
    <w:rsid w:val="00AA5C05"/>
    <w:rsid w:val="00B03BA4"/>
    <w:rsid w:val="00C26054"/>
    <w:rsid w:val="00C3438C"/>
    <w:rsid w:val="00C5686B"/>
    <w:rsid w:val="00C74024"/>
    <w:rsid w:val="00C83B15"/>
    <w:rsid w:val="00C925C8"/>
    <w:rsid w:val="00CA784B"/>
    <w:rsid w:val="00CB7F84"/>
    <w:rsid w:val="00CE7255"/>
    <w:rsid w:val="00CE7EF0"/>
    <w:rsid w:val="00CF1B55"/>
    <w:rsid w:val="00D96B35"/>
    <w:rsid w:val="00DB2E59"/>
    <w:rsid w:val="00DB358F"/>
    <w:rsid w:val="00DC44F1"/>
    <w:rsid w:val="00DF6D26"/>
    <w:rsid w:val="00E1675F"/>
    <w:rsid w:val="00E26272"/>
    <w:rsid w:val="00E36E94"/>
    <w:rsid w:val="00E375EE"/>
    <w:rsid w:val="00E54E7F"/>
    <w:rsid w:val="00E7305D"/>
    <w:rsid w:val="00E85AA2"/>
    <w:rsid w:val="00EA780C"/>
    <w:rsid w:val="00EB69D3"/>
    <w:rsid w:val="00ED062D"/>
    <w:rsid w:val="00EF1831"/>
    <w:rsid w:val="00F25E25"/>
    <w:rsid w:val="00F31D66"/>
    <w:rsid w:val="00F363EC"/>
    <w:rsid w:val="00F413AC"/>
    <w:rsid w:val="00FB5C1A"/>
    <w:rsid w:val="00FE629C"/>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918CB1"/>
  <w15:chartTrackingRefBased/>
  <w15:docId w15:val="{7E2C46F4-8991-47A7-AD13-9E524629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C8"/>
  </w:style>
  <w:style w:type="paragraph" w:styleId="Heading1">
    <w:name w:val="heading 1"/>
    <w:basedOn w:val="Normal"/>
    <w:next w:val="Normal"/>
    <w:link w:val="Heading1Char"/>
    <w:uiPriority w:val="9"/>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9"/>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9"/>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9"/>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styleId="Hyperlink">
    <w:name w:val="Hyperlink"/>
    <w:basedOn w:val="DefaultParagraphFont"/>
    <w:uiPriority w:val="99"/>
    <w:semiHidden/>
    <w:unhideWhenUsed/>
    <w:rsid w:val="00055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68025534">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88834974">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d%20Customer\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w:rsidRDefault="009050DF"&gt;&lt;w:r&gt;&lt;w:t&gt;LIFEWORKS BHS SUD&lt;/w:t&gt;&lt;/w:r&gt;&lt;/w:p&gt;&lt;w:sectPr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w:val="9"/&gt;&lt;w:qFormat/&gt;&lt;w:pPr&gt;&lt;w:keepNext/&gt;&lt;w:keepLines/&gt;&lt;w:ind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w:val="9"/&gt;&lt;w:qFormat/&gt;&lt;w:pPr&gt;&lt;w:keepNext/&gt;&lt;w:keepLines/&gt;&lt;w:outlineLvl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w:val="9"/&gt;&lt;w:rsid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w:val="9"/&gt;&lt;w:rsid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w:type="table" w:styleId="GridTable2-Accent1"&gt;&lt;w:name w:val="Grid Table 2 Accent 1"/&gt;&lt;w:basedOn w:val="TableNormal"/&gt;&lt;w:uiPriority w:val="47"/&gt;&lt;w:rsid w:val="008A78F1"/&gt;&lt;w:pPr&gt;&lt;w:spacing w:line="240" w:lineRule="auto"/&gt;&lt;/w:pPr&gt;&lt;w:tblPr&gt;&lt;w:tblStyleRowBandSize w:val="1"/&gt;&lt;w:tblStyleColBandSize w:val="1"/&gt;&lt;w:tblBorders&gt;&lt;w:top w:val="single" w:sz="2" w:space="0" w:color="EAEAEA" w:themeColor="accent1" w:themeTint="99"/&gt;&lt;w:bottom w:val="single" w:sz="2" w:space="0" w:color="EAEAEA" w:themeColor="accent1" w:themeTint="99"/&gt;&lt;w:insideH w:val="single" w:sz="2" w:space="0" w:color="EAEAEA" w:themeColor="accent1" w:themeTint="99"/&gt;&lt;w:insideV w:val="single" w:sz="2" w:space="0" w:color="EAEAEA" w:themeColor="accent1" w:themeTint="99"/&gt;&lt;/w:tblBorders&gt;&lt;w:tblCellMar&gt;&lt;w:left w:w="0" w:type="dxa"/&gt;&lt;w:right w:w="0" w:type="dxa"/&gt;&lt;/w:tblCellMar&gt;&lt;/w:tblPr&gt;&lt;w:tblStylePr w:type="firstRow"&gt;&lt;w:rPr&gt;&lt;w:b w:val="0"/&gt;&lt;w:bCs/&gt;&lt;w:i w:val="0"/&gt;&lt;/w:rPr&gt;&lt;w:tblPr/&gt;&lt;w:tcPr&gt;&lt;w:tcBorders&gt;&lt;w:top w:val="nil"/&gt;&lt;w:left w:val="nil"/&gt;&lt;w:bottom w:val="nil"/&gt;&lt;w:right w:val="nil"/&gt;&lt;w:insideH w:val="nil"/&gt;&lt;w:insideV w:val="nil"/&gt;&lt;w:tl2br w:val="nil"/&gt;&lt;w:tr2bl w:val="nil"/&gt;&lt;/w:tcBorders&gt;&lt;w:shd w:val="clear" w:color="auto" w:fill="FFFFFF" w:themeFill="background1"/&gt;&lt;/w:tcPr&gt;&lt;/w:tblStylePr&gt;&lt;w:tblStylePr w:type="lastRow"&gt;&lt;w:rPr&gt;&lt;w:b/&gt;&lt;w:bCs/&gt;&lt;/w:rPr&gt;&lt;w:tblPr/&gt;&lt;w:tcPr&gt;&lt;w:tcBorders&gt;&lt;w:top w:val="double" w:sz="2" w:space="0" w:color="EAEAEA"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w:fill="F8F8F8" w:themeFill="accent1" w:themeFillTint="33"/&gt;&lt;/w:tcPr&gt;&lt;/w:tblStylePr&gt;&lt;w:tblStylePr w:type="band1Horz"&gt;&lt;w:tblPr/&gt;&lt;w:tcPr&gt;&lt;w:shd w:val="clear" w:color="auto" w:fill="F8F8F8" w:themeFill="accent1" w:themeFillTint="33"/&gt;&lt;/w:tcPr&gt;&lt;/w:tblStylePr&gt;&lt;/w:style&gt;&lt;w:style w:type="character" w:styleId="Hyperlink"&gt;&lt;w:name w:val="Hyperlink"/&gt;&lt;w:basedOn w:val="DefaultParagraphFont"/&gt;&lt;w:uiPriority w:val="99"/&gt;&lt;w:semiHidden/&gt;&lt;w:unhideWhenUsed/&gt;&lt;w:rsid w:val="00055814"/&gt;&lt;w:rPr&gt;&lt;w:color w:val="0000FF"/&gt;&lt;w:u w:val="single"/&gt;&lt;/w:rPr&gt;&lt;/w:style&gt;&lt;/w:styles&gt;&lt;/pkg:xmlData&gt;&lt;/pkg:part&gt;&lt;/pkg:package&gt;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623442A1-ED79-4F60-8832-40737384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691</TotalTime>
  <Pages>6</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chanelle dunson</cp:lastModifiedBy>
  <cp:revision>35</cp:revision>
  <dcterms:created xsi:type="dcterms:W3CDTF">2019-09-26T20:08:00Z</dcterms:created>
  <dcterms:modified xsi:type="dcterms:W3CDTF">2019-11-17T01:15:00Z</dcterms:modified>
</cp:coreProperties>
</file>