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EDD34A" w14:textId="77777777" w:rsidR="0080038D" w:rsidRPr="00CF70A5" w:rsidRDefault="00603562" w:rsidP="0080038D">
      <w:pPr>
        <w:rPr>
          <w:rFonts w:ascii="Garamond" w:hAnsi="Garamond"/>
          <w:sz w:val="96"/>
          <w:szCs w:val="96"/>
        </w:rPr>
      </w:pPr>
      <w:bookmarkStart w:id="0" w:name="_Hlk45553203"/>
      <w:bookmarkEnd w:id="0"/>
      <w:r w:rsidRPr="00CF70A5">
        <w:rPr>
          <w:rFonts w:ascii="Garamond" w:hAnsi="Garamond"/>
          <w:sz w:val="96"/>
          <w:szCs w:val="96"/>
        </w:rPr>
        <w:t xml:space="preserve">SPARQ Global </w:t>
      </w:r>
    </w:p>
    <w:p w14:paraId="41AE1B55" w14:textId="245F4A2F" w:rsidR="0080038D" w:rsidRPr="00CF70A5" w:rsidRDefault="0080038D" w:rsidP="00603562">
      <w:pPr>
        <w:jc w:val="center"/>
        <w:rPr>
          <w:rFonts w:ascii="Garamond" w:hAnsi="Garamond"/>
          <w:sz w:val="96"/>
          <w:szCs w:val="96"/>
        </w:rPr>
      </w:pPr>
    </w:p>
    <w:p w14:paraId="76ADBA06" w14:textId="77777777" w:rsidR="0080038D" w:rsidRPr="00CF70A5" w:rsidRDefault="0080038D" w:rsidP="00603562">
      <w:pPr>
        <w:jc w:val="center"/>
        <w:rPr>
          <w:rFonts w:ascii="Garamond" w:hAnsi="Garamond"/>
          <w:sz w:val="96"/>
          <w:szCs w:val="96"/>
        </w:rPr>
      </w:pPr>
    </w:p>
    <w:p w14:paraId="3367578F" w14:textId="658D48A5" w:rsidR="0080038D" w:rsidRDefault="00603562" w:rsidP="0080038D">
      <w:pPr>
        <w:rPr>
          <w:rFonts w:ascii="Garamond" w:hAnsi="Garamond"/>
          <w:sz w:val="96"/>
          <w:szCs w:val="96"/>
        </w:rPr>
      </w:pPr>
      <w:r w:rsidRPr="00CF70A5">
        <w:rPr>
          <w:rFonts w:ascii="Garamond" w:hAnsi="Garamond"/>
          <w:sz w:val="96"/>
          <w:szCs w:val="96"/>
        </w:rPr>
        <w:t>Backup Generator System</w:t>
      </w:r>
    </w:p>
    <w:p w14:paraId="7828C00C" w14:textId="77777777" w:rsidR="00CF70A5" w:rsidRPr="00CF70A5" w:rsidRDefault="00CF70A5" w:rsidP="0080038D">
      <w:pPr>
        <w:rPr>
          <w:rFonts w:ascii="Garamond" w:hAnsi="Garamond"/>
          <w:sz w:val="96"/>
          <w:szCs w:val="96"/>
        </w:rPr>
      </w:pPr>
    </w:p>
    <w:p w14:paraId="7A1F3D77" w14:textId="01C666EE" w:rsidR="00603562" w:rsidRPr="00CF70A5" w:rsidRDefault="00603562" w:rsidP="0080038D">
      <w:pPr>
        <w:rPr>
          <w:rFonts w:ascii="Garamond" w:hAnsi="Garamond"/>
          <w:sz w:val="96"/>
          <w:szCs w:val="96"/>
        </w:rPr>
      </w:pPr>
      <w:r w:rsidRPr="00CF70A5">
        <w:rPr>
          <w:rFonts w:ascii="Garamond" w:hAnsi="Garamond"/>
          <w:sz w:val="96"/>
          <w:szCs w:val="96"/>
        </w:rPr>
        <w:t>User Guide</w:t>
      </w:r>
    </w:p>
    <w:p w14:paraId="11558D52" w14:textId="77777777" w:rsidR="006013B0" w:rsidRPr="00CF70A5" w:rsidRDefault="006013B0" w:rsidP="008E4F23">
      <w:pPr>
        <w:jc w:val="center"/>
        <w:rPr>
          <w:rFonts w:ascii="Garamond" w:hAnsi="Garamond"/>
          <w:sz w:val="96"/>
          <w:szCs w:val="96"/>
        </w:rPr>
      </w:pPr>
    </w:p>
    <w:p w14:paraId="24900C06" w14:textId="0FD8464F" w:rsidR="00770CB1" w:rsidRPr="00CF70A5" w:rsidRDefault="00770CB1" w:rsidP="008E4F23">
      <w:pPr>
        <w:jc w:val="center"/>
        <w:rPr>
          <w:rFonts w:ascii="Garamond" w:hAnsi="Garamond"/>
          <w:sz w:val="96"/>
          <w:szCs w:val="96"/>
        </w:rPr>
      </w:pPr>
      <w:r w:rsidRPr="00CF70A5">
        <w:rPr>
          <w:rFonts w:ascii="Garamond" w:hAnsi="Garamond"/>
          <w:sz w:val="96"/>
          <w:szCs w:val="96"/>
        </w:rPr>
        <w:t>Date 06/17/2020</w:t>
      </w:r>
    </w:p>
    <w:p w14:paraId="3E3579F9" w14:textId="14CF4AC6" w:rsidR="008E4F23" w:rsidRPr="00700CD5" w:rsidRDefault="008E4F23" w:rsidP="008E4F23">
      <w:pPr>
        <w:jc w:val="center"/>
        <w:rPr>
          <w:rFonts w:ascii="Garamond" w:hAnsi="Garamond"/>
          <w:sz w:val="28"/>
          <w:szCs w:val="28"/>
        </w:rPr>
      </w:pPr>
    </w:p>
    <w:p w14:paraId="0CB297F4" w14:textId="77777777" w:rsidR="00B25DBC" w:rsidRPr="00700CD5" w:rsidRDefault="00B25DBC" w:rsidP="00B25DBC">
      <w:pPr>
        <w:rPr>
          <w:rFonts w:ascii="Garamond" w:hAnsi="Garamond"/>
          <w:sz w:val="28"/>
          <w:szCs w:val="28"/>
        </w:rPr>
      </w:pPr>
    </w:p>
    <w:p w14:paraId="327BEA24" w14:textId="628E9F04" w:rsidR="00770CB1" w:rsidRPr="00A14BE6" w:rsidRDefault="00770CB1" w:rsidP="00A14BE6">
      <w:pPr>
        <w:jc w:val="center"/>
        <w:rPr>
          <w:rFonts w:ascii="Garamond" w:hAnsi="Garamond"/>
          <w:sz w:val="44"/>
          <w:szCs w:val="44"/>
        </w:rPr>
      </w:pPr>
      <w:r w:rsidRPr="00A14BE6">
        <w:rPr>
          <w:rFonts w:ascii="Garamond" w:hAnsi="Garamond"/>
          <w:sz w:val="44"/>
          <w:szCs w:val="44"/>
        </w:rPr>
        <w:lastRenderedPageBreak/>
        <w:t>Table of Contents</w:t>
      </w:r>
      <w:r w:rsidR="006956C6">
        <w:rPr>
          <w:rFonts w:ascii="Garamond" w:hAnsi="Garamond"/>
          <w:sz w:val="44"/>
          <w:szCs w:val="44"/>
        </w:rPr>
        <w:t xml:space="preserve"> &amp; Introduction</w:t>
      </w:r>
    </w:p>
    <w:p w14:paraId="2598AC46" w14:textId="77777777" w:rsidR="00A14BE6" w:rsidRPr="00700CD5" w:rsidRDefault="00A14BE6" w:rsidP="00A14BE6">
      <w:pPr>
        <w:rPr>
          <w:rFonts w:ascii="Garamond" w:hAnsi="Garamond"/>
          <w:sz w:val="28"/>
          <w:szCs w:val="28"/>
        </w:rPr>
      </w:pPr>
    </w:p>
    <w:p w14:paraId="4BAF58ED" w14:textId="20F3606E" w:rsidR="00770CB1" w:rsidRPr="00700CD5" w:rsidRDefault="00770CB1" w:rsidP="008E4F23">
      <w:pPr>
        <w:jc w:val="center"/>
        <w:rPr>
          <w:rFonts w:ascii="Garamond" w:hAnsi="Garamond"/>
          <w:sz w:val="28"/>
          <w:szCs w:val="28"/>
        </w:rPr>
      </w:pPr>
    </w:p>
    <w:p w14:paraId="33C717C1" w14:textId="77E71F00" w:rsidR="00770CB1" w:rsidRPr="00700CD5" w:rsidRDefault="00770CB1" w:rsidP="008E4F23">
      <w:pPr>
        <w:jc w:val="center"/>
        <w:rPr>
          <w:rFonts w:ascii="Garamond" w:hAnsi="Garamond"/>
          <w:sz w:val="28"/>
          <w:szCs w:val="28"/>
        </w:rPr>
      </w:pPr>
    </w:p>
    <w:sdt>
      <w:sdtPr>
        <w:rPr>
          <w:rFonts w:ascii="Garamond" w:eastAsiaTheme="minorHAnsi" w:hAnsi="Garamond" w:cstheme="minorBidi"/>
          <w:color w:val="auto"/>
          <w:sz w:val="28"/>
          <w:szCs w:val="28"/>
        </w:rPr>
        <w:id w:val="-261290553"/>
        <w:docPartObj>
          <w:docPartGallery w:val="Table of Contents"/>
          <w:docPartUnique/>
        </w:docPartObj>
      </w:sdtPr>
      <w:sdtEndPr>
        <w:rPr>
          <w:b/>
          <w:bCs/>
          <w:noProof/>
        </w:rPr>
      </w:sdtEndPr>
      <w:sdtContent>
        <w:p w14:paraId="06462150" w14:textId="1172B286" w:rsidR="00E2223A" w:rsidRPr="00700CD5" w:rsidRDefault="00E2223A">
          <w:pPr>
            <w:pStyle w:val="TOCHeading"/>
            <w:rPr>
              <w:rFonts w:ascii="Garamond" w:hAnsi="Garamond"/>
              <w:sz w:val="28"/>
              <w:szCs w:val="28"/>
            </w:rPr>
          </w:pPr>
          <w:r w:rsidRPr="00700CD5">
            <w:rPr>
              <w:rFonts w:ascii="Garamond" w:hAnsi="Garamond"/>
              <w:sz w:val="28"/>
              <w:szCs w:val="28"/>
            </w:rPr>
            <w:t>Table of Contents</w:t>
          </w:r>
        </w:p>
        <w:p w14:paraId="13B305BE" w14:textId="49793577" w:rsidR="00E2223A" w:rsidRPr="00700CD5" w:rsidRDefault="00E2223A">
          <w:pPr>
            <w:pStyle w:val="TOC1"/>
            <w:tabs>
              <w:tab w:val="right" w:leader="dot" w:pos="9350"/>
            </w:tabs>
            <w:rPr>
              <w:rFonts w:ascii="Garamond" w:eastAsiaTheme="minorEastAsia" w:hAnsi="Garamond"/>
              <w:noProof/>
              <w:sz w:val="28"/>
              <w:szCs w:val="28"/>
            </w:rPr>
          </w:pPr>
          <w:r w:rsidRPr="00700CD5">
            <w:rPr>
              <w:rFonts w:ascii="Garamond" w:hAnsi="Garamond"/>
              <w:sz w:val="28"/>
              <w:szCs w:val="28"/>
            </w:rPr>
            <w:fldChar w:fldCharType="begin"/>
          </w:r>
          <w:r w:rsidRPr="00700CD5">
            <w:rPr>
              <w:rFonts w:ascii="Garamond" w:hAnsi="Garamond"/>
              <w:sz w:val="28"/>
              <w:szCs w:val="28"/>
            </w:rPr>
            <w:instrText xml:space="preserve"> TOC \o "1-3" \h \z \u </w:instrText>
          </w:r>
          <w:r w:rsidRPr="00700CD5">
            <w:rPr>
              <w:rFonts w:ascii="Garamond" w:hAnsi="Garamond"/>
              <w:sz w:val="28"/>
              <w:szCs w:val="28"/>
            </w:rPr>
            <w:fldChar w:fldCharType="separate"/>
          </w:r>
          <w:hyperlink w:anchor="_Toc45106809" w:history="1">
            <w:r w:rsidRPr="00700CD5">
              <w:rPr>
                <w:rStyle w:val="Hyperlink"/>
                <w:rFonts w:ascii="Garamond" w:hAnsi="Garamond"/>
                <w:noProof/>
                <w:sz w:val="28"/>
                <w:szCs w:val="28"/>
              </w:rPr>
              <w:t>Section 1. Generator back up building control room</w:t>
            </w:r>
            <w:r w:rsidRPr="00700CD5">
              <w:rPr>
                <w:rFonts w:ascii="Garamond" w:hAnsi="Garamond"/>
                <w:noProof/>
                <w:webHidden/>
                <w:sz w:val="28"/>
                <w:szCs w:val="28"/>
              </w:rPr>
              <w:tab/>
            </w:r>
            <w:r w:rsidRPr="00700CD5">
              <w:rPr>
                <w:rFonts w:ascii="Garamond" w:hAnsi="Garamond"/>
                <w:noProof/>
                <w:webHidden/>
                <w:sz w:val="28"/>
                <w:szCs w:val="28"/>
              </w:rPr>
              <w:fldChar w:fldCharType="begin"/>
            </w:r>
            <w:r w:rsidRPr="00700CD5">
              <w:rPr>
                <w:rFonts w:ascii="Garamond" w:hAnsi="Garamond"/>
                <w:noProof/>
                <w:webHidden/>
                <w:sz w:val="28"/>
                <w:szCs w:val="28"/>
              </w:rPr>
              <w:instrText xml:space="preserve"> PAGEREF _Toc45106809 \h </w:instrText>
            </w:r>
            <w:r w:rsidRPr="00700CD5">
              <w:rPr>
                <w:rFonts w:ascii="Garamond" w:hAnsi="Garamond"/>
                <w:noProof/>
                <w:webHidden/>
                <w:sz w:val="28"/>
                <w:szCs w:val="28"/>
              </w:rPr>
            </w:r>
            <w:r w:rsidRPr="00700CD5">
              <w:rPr>
                <w:rFonts w:ascii="Garamond" w:hAnsi="Garamond"/>
                <w:noProof/>
                <w:webHidden/>
                <w:sz w:val="28"/>
                <w:szCs w:val="28"/>
              </w:rPr>
              <w:fldChar w:fldCharType="separate"/>
            </w:r>
            <w:r w:rsidRPr="00700CD5">
              <w:rPr>
                <w:rFonts w:ascii="Garamond" w:hAnsi="Garamond"/>
                <w:noProof/>
                <w:webHidden/>
                <w:sz w:val="28"/>
                <w:szCs w:val="28"/>
              </w:rPr>
              <w:t>3</w:t>
            </w:r>
            <w:r w:rsidRPr="00700CD5">
              <w:rPr>
                <w:rFonts w:ascii="Garamond" w:hAnsi="Garamond"/>
                <w:noProof/>
                <w:webHidden/>
                <w:sz w:val="28"/>
                <w:szCs w:val="28"/>
              </w:rPr>
              <w:fldChar w:fldCharType="end"/>
            </w:r>
          </w:hyperlink>
        </w:p>
        <w:p w14:paraId="55EFFF72" w14:textId="0F1CCC75" w:rsidR="00E2223A" w:rsidRPr="00700CD5" w:rsidRDefault="004B77A4">
          <w:pPr>
            <w:pStyle w:val="TOC1"/>
            <w:tabs>
              <w:tab w:val="right" w:leader="dot" w:pos="9350"/>
            </w:tabs>
            <w:rPr>
              <w:rFonts w:ascii="Garamond" w:eastAsiaTheme="minorEastAsia" w:hAnsi="Garamond"/>
              <w:noProof/>
              <w:sz w:val="28"/>
              <w:szCs w:val="28"/>
            </w:rPr>
          </w:pPr>
          <w:hyperlink w:anchor="_Toc45106810" w:history="1">
            <w:r w:rsidR="00E2223A" w:rsidRPr="00700CD5">
              <w:rPr>
                <w:rStyle w:val="Hyperlink"/>
                <w:rFonts w:ascii="Garamond" w:hAnsi="Garamond"/>
                <w:noProof/>
                <w:sz w:val="28"/>
                <w:szCs w:val="28"/>
              </w:rPr>
              <w:t>Section 2. Main Electrical/breaker room</w:t>
            </w:r>
            <w:r w:rsidR="00E2223A" w:rsidRPr="00700CD5">
              <w:rPr>
                <w:rFonts w:ascii="Garamond" w:hAnsi="Garamond"/>
                <w:noProof/>
                <w:webHidden/>
                <w:sz w:val="28"/>
                <w:szCs w:val="28"/>
              </w:rPr>
              <w:tab/>
            </w:r>
            <w:r w:rsidR="00E2223A" w:rsidRPr="00700CD5">
              <w:rPr>
                <w:rFonts w:ascii="Garamond" w:hAnsi="Garamond"/>
                <w:noProof/>
                <w:webHidden/>
                <w:sz w:val="28"/>
                <w:szCs w:val="28"/>
              </w:rPr>
              <w:fldChar w:fldCharType="begin"/>
            </w:r>
            <w:r w:rsidR="00E2223A" w:rsidRPr="00700CD5">
              <w:rPr>
                <w:rFonts w:ascii="Garamond" w:hAnsi="Garamond"/>
                <w:noProof/>
                <w:webHidden/>
                <w:sz w:val="28"/>
                <w:szCs w:val="28"/>
              </w:rPr>
              <w:instrText xml:space="preserve"> PAGEREF _Toc45106810 \h </w:instrText>
            </w:r>
            <w:r w:rsidR="00E2223A" w:rsidRPr="00700CD5">
              <w:rPr>
                <w:rFonts w:ascii="Garamond" w:hAnsi="Garamond"/>
                <w:noProof/>
                <w:webHidden/>
                <w:sz w:val="28"/>
                <w:szCs w:val="28"/>
              </w:rPr>
            </w:r>
            <w:r w:rsidR="00E2223A" w:rsidRPr="00700CD5">
              <w:rPr>
                <w:rFonts w:ascii="Garamond" w:hAnsi="Garamond"/>
                <w:noProof/>
                <w:webHidden/>
                <w:sz w:val="28"/>
                <w:szCs w:val="28"/>
              </w:rPr>
              <w:fldChar w:fldCharType="separate"/>
            </w:r>
            <w:r w:rsidR="00E2223A" w:rsidRPr="00700CD5">
              <w:rPr>
                <w:rFonts w:ascii="Garamond" w:hAnsi="Garamond"/>
                <w:noProof/>
                <w:webHidden/>
                <w:sz w:val="28"/>
                <w:szCs w:val="28"/>
              </w:rPr>
              <w:t>4</w:t>
            </w:r>
            <w:r w:rsidR="00E2223A" w:rsidRPr="00700CD5">
              <w:rPr>
                <w:rFonts w:ascii="Garamond" w:hAnsi="Garamond"/>
                <w:noProof/>
                <w:webHidden/>
                <w:sz w:val="28"/>
                <w:szCs w:val="28"/>
              </w:rPr>
              <w:fldChar w:fldCharType="end"/>
            </w:r>
          </w:hyperlink>
        </w:p>
        <w:p w14:paraId="7327A5CE" w14:textId="390BB56F" w:rsidR="00E2223A" w:rsidRPr="00700CD5" w:rsidRDefault="004B77A4">
          <w:pPr>
            <w:pStyle w:val="TOC1"/>
            <w:tabs>
              <w:tab w:val="right" w:leader="dot" w:pos="9350"/>
            </w:tabs>
            <w:rPr>
              <w:rFonts w:ascii="Garamond" w:eastAsiaTheme="minorEastAsia" w:hAnsi="Garamond"/>
              <w:noProof/>
              <w:sz w:val="28"/>
              <w:szCs w:val="28"/>
            </w:rPr>
          </w:pPr>
          <w:hyperlink w:anchor="_Toc45106811" w:history="1">
            <w:r w:rsidR="00E2223A" w:rsidRPr="00700CD5">
              <w:rPr>
                <w:rStyle w:val="Hyperlink"/>
                <w:rFonts w:ascii="Garamond" w:hAnsi="Garamond"/>
                <w:noProof/>
                <w:sz w:val="28"/>
                <w:szCs w:val="28"/>
              </w:rPr>
              <w:t>Section 3. Generator</w:t>
            </w:r>
            <w:r w:rsidR="00E2223A" w:rsidRPr="00700CD5">
              <w:rPr>
                <w:rFonts w:ascii="Garamond" w:hAnsi="Garamond"/>
                <w:noProof/>
                <w:webHidden/>
                <w:sz w:val="28"/>
                <w:szCs w:val="28"/>
              </w:rPr>
              <w:tab/>
            </w:r>
            <w:r w:rsidR="00E2223A" w:rsidRPr="00700CD5">
              <w:rPr>
                <w:rFonts w:ascii="Garamond" w:hAnsi="Garamond"/>
                <w:noProof/>
                <w:webHidden/>
                <w:sz w:val="28"/>
                <w:szCs w:val="28"/>
              </w:rPr>
              <w:fldChar w:fldCharType="begin"/>
            </w:r>
            <w:r w:rsidR="00E2223A" w:rsidRPr="00700CD5">
              <w:rPr>
                <w:rFonts w:ascii="Garamond" w:hAnsi="Garamond"/>
                <w:noProof/>
                <w:webHidden/>
                <w:sz w:val="28"/>
                <w:szCs w:val="28"/>
              </w:rPr>
              <w:instrText xml:space="preserve"> PAGEREF _Toc45106811 \h </w:instrText>
            </w:r>
            <w:r w:rsidR="00E2223A" w:rsidRPr="00700CD5">
              <w:rPr>
                <w:rFonts w:ascii="Garamond" w:hAnsi="Garamond"/>
                <w:noProof/>
                <w:webHidden/>
                <w:sz w:val="28"/>
                <w:szCs w:val="28"/>
              </w:rPr>
            </w:r>
            <w:r w:rsidR="00E2223A" w:rsidRPr="00700CD5">
              <w:rPr>
                <w:rFonts w:ascii="Garamond" w:hAnsi="Garamond"/>
                <w:noProof/>
                <w:webHidden/>
                <w:sz w:val="28"/>
                <w:szCs w:val="28"/>
              </w:rPr>
              <w:fldChar w:fldCharType="separate"/>
            </w:r>
            <w:r w:rsidR="00E2223A" w:rsidRPr="00700CD5">
              <w:rPr>
                <w:rFonts w:ascii="Garamond" w:hAnsi="Garamond"/>
                <w:noProof/>
                <w:webHidden/>
                <w:sz w:val="28"/>
                <w:szCs w:val="28"/>
              </w:rPr>
              <w:t>4</w:t>
            </w:r>
            <w:r w:rsidR="00E2223A" w:rsidRPr="00700CD5">
              <w:rPr>
                <w:rFonts w:ascii="Garamond" w:hAnsi="Garamond"/>
                <w:noProof/>
                <w:webHidden/>
                <w:sz w:val="28"/>
                <w:szCs w:val="28"/>
              </w:rPr>
              <w:fldChar w:fldCharType="end"/>
            </w:r>
          </w:hyperlink>
        </w:p>
        <w:p w14:paraId="5310D788" w14:textId="6E36B1A7" w:rsidR="00E2223A" w:rsidRPr="00700CD5" w:rsidRDefault="004B77A4">
          <w:pPr>
            <w:pStyle w:val="TOC1"/>
            <w:tabs>
              <w:tab w:val="right" w:leader="dot" w:pos="9350"/>
            </w:tabs>
            <w:rPr>
              <w:rFonts w:ascii="Garamond" w:eastAsiaTheme="minorEastAsia" w:hAnsi="Garamond"/>
              <w:noProof/>
              <w:sz w:val="28"/>
              <w:szCs w:val="28"/>
            </w:rPr>
          </w:pPr>
          <w:hyperlink w:anchor="_Toc45106812" w:history="1">
            <w:r w:rsidR="00E2223A" w:rsidRPr="00700CD5">
              <w:rPr>
                <w:rStyle w:val="Hyperlink"/>
                <w:rFonts w:ascii="Garamond" w:hAnsi="Garamond"/>
                <w:noProof/>
                <w:sz w:val="28"/>
                <w:szCs w:val="28"/>
              </w:rPr>
              <w:t>Section 4. Maintenance</w:t>
            </w:r>
            <w:r w:rsidR="00E2223A" w:rsidRPr="00700CD5">
              <w:rPr>
                <w:rFonts w:ascii="Garamond" w:hAnsi="Garamond"/>
                <w:noProof/>
                <w:webHidden/>
                <w:sz w:val="28"/>
                <w:szCs w:val="28"/>
              </w:rPr>
              <w:tab/>
            </w:r>
            <w:r w:rsidR="00E2223A" w:rsidRPr="00700CD5">
              <w:rPr>
                <w:rFonts w:ascii="Garamond" w:hAnsi="Garamond"/>
                <w:noProof/>
                <w:webHidden/>
                <w:sz w:val="28"/>
                <w:szCs w:val="28"/>
              </w:rPr>
              <w:fldChar w:fldCharType="begin"/>
            </w:r>
            <w:r w:rsidR="00E2223A" w:rsidRPr="00700CD5">
              <w:rPr>
                <w:rFonts w:ascii="Garamond" w:hAnsi="Garamond"/>
                <w:noProof/>
                <w:webHidden/>
                <w:sz w:val="28"/>
                <w:szCs w:val="28"/>
              </w:rPr>
              <w:instrText xml:space="preserve"> PAGEREF _Toc45106812 \h </w:instrText>
            </w:r>
            <w:r w:rsidR="00E2223A" w:rsidRPr="00700CD5">
              <w:rPr>
                <w:rFonts w:ascii="Garamond" w:hAnsi="Garamond"/>
                <w:noProof/>
                <w:webHidden/>
                <w:sz w:val="28"/>
                <w:szCs w:val="28"/>
              </w:rPr>
            </w:r>
            <w:r w:rsidR="00E2223A" w:rsidRPr="00700CD5">
              <w:rPr>
                <w:rFonts w:ascii="Garamond" w:hAnsi="Garamond"/>
                <w:noProof/>
                <w:webHidden/>
                <w:sz w:val="28"/>
                <w:szCs w:val="28"/>
              </w:rPr>
              <w:fldChar w:fldCharType="separate"/>
            </w:r>
            <w:r w:rsidR="00E2223A" w:rsidRPr="00700CD5">
              <w:rPr>
                <w:rFonts w:ascii="Garamond" w:hAnsi="Garamond"/>
                <w:noProof/>
                <w:webHidden/>
                <w:sz w:val="28"/>
                <w:szCs w:val="28"/>
              </w:rPr>
              <w:t>4</w:t>
            </w:r>
            <w:r w:rsidR="00E2223A" w:rsidRPr="00700CD5">
              <w:rPr>
                <w:rFonts w:ascii="Garamond" w:hAnsi="Garamond"/>
                <w:noProof/>
                <w:webHidden/>
                <w:sz w:val="28"/>
                <w:szCs w:val="28"/>
              </w:rPr>
              <w:fldChar w:fldCharType="end"/>
            </w:r>
          </w:hyperlink>
        </w:p>
        <w:p w14:paraId="4B78BE2C" w14:textId="434A38D2" w:rsidR="00E2223A" w:rsidRPr="00700CD5" w:rsidRDefault="00E2223A">
          <w:pPr>
            <w:rPr>
              <w:rFonts w:ascii="Garamond" w:hAnsi="Garamond"/>
              <w:sz w:val="28"/>
              <w:szCs w:val="28"/>
            </w:rPr>
          </w:pPr>
          <w:r w:rsidRPr="00700CD5">
            <w:rPr>
              <w:rFonts w:ascii="Garamond" w:hAnsi="Garamond"/>
              <w:b/>
              <w:bCs/>
              <w:noProof/>
              <w:sz w:val="28"/>
              <w:szCs w:val="28"/>
            </w:rPr>
            <w:fldChar w:fldCharType="end"/>
          </w:r>
        </w:p>
      </w:sdtContent>
    </w:sdt>
    <w:p w14:paraId="427FD84D" w14:textId="3D99E567" w:rsidR="00B25DBC" w:rsidRPr="00700CD5" w:rsidRDefault="00B25DBC" w:rsidP="00F43AF3">
      <w:pPr>
        <w:rPr>
          <w:rFonts w:ascii="Garamond" w:hAnsi="Garamond"/>
          <w:sz w:val="28"/>
          <w:szCs w:val="28"/>
        </w:rPr>
      </w:pPr>
    </w:p>
    <w:p w14:paraId="54027BAE" w14:textId="32E2C92D" w:rsidR="00B25DBC" w:rsidRPr="00700CD5" w:rsidRDefault="006956C6" w:rsidP="006956C6">
      <w:pPr>
        <w:rPr>
          <w:rFonts w:ascii="Garamond" w:hAnsi="Garamond"/>
          <w:sz w:val="28"/>
          <w:szCs w:val="28"/>
        </w:rPr>
      </w:pPr>
      <w:r>
        <w:rPr>
          <w:rFonts w:ascii="Garamond" w:hAnsi="Garamond"/>
          <w:sz w:val="28"/>
          <w:szCs w:val="28"/>
        </w:rPr>
        <w:t>Introduction:</w:t>
      </w:r>
    </w:p>
    <w:p w14:paraId="699E7860" w14:textId="3653A3C3" w:rsidR="008E4F23" w:rsidRPr="00700CD5" w:rsidRDefault="008E4F23" w:rsidP="00770CB1">
      <w:pPr>
        <w:rPr>
          <w:rFonts w:ascii="Garamond" w:hAnsi="Garamond"/>
          <w:sz w:val="28"/>
          <w:szCs w:val="28"/>
        </w:rPr>
      </w:pPr>
      <w:r w:rsidRPr="00700CD5">
        <w:rPr>
          <w:rFonts w:ascii="Garamond" w:hAnsi="Garamond"/>
          <w:sz w:val="28"/>
          <w:szCs w:val="28"/>
        </w:rPr>
        <w:t>The purpose of this guide is to familiarize employees with the use of generator backups in the event of power loss. SPARQ Global has on demand generator backups for the Data centers. The generator is installed in the rear of the build</w:t>
      </w:r>
      <w:r w:rsidR="00712966" w:rsidRPr="00700CD5">
        <w:rPr>
          <w:rFonts w:ascii="Garamond" w:hAnsi="Garamond"/>
          <w:sz w:val="28"/>
          <w:szCs w:val="28"/>
        </w:rPr>
        <w:t>.</w:t>
      </w:r>
      <w:r w:rsidR="0007269B" w:rsidRPr="00700CD5">
        <w:rPr>
          <w:rFonts w:ascii="Garamond" w:hAnsi="Garamond"/>
          <w:sz w:val="28"/>
          <w:szCs w:val="28"/>
        </w:rPr>
        <w:t xml:space="preserve"> The onsite generator </w:t>
      </w:r>
      <w:r w:rsidR="00593A3E" w:rsidRPr="00700CD5">
        <w:rPr>
          <w:rFonts w:ascii="Garamond" w:hAnsi="Garamond"/>
          <w:sz w:val="28"/>
          <w:szCs w:val="28"/>
        </w:rPr>
        <w:t>re</w:t>
      </w:r>
      <w:r w:rsidR="003801A8" w:rsidRPr="00700CD5">
        <w:rPr>
          <w:rFonts w:ascii="Garamond" w:hAnsi="Garamond"/>
          <w:sz w:val="28"/>
          <w:szCs w:val="28"/>
        </w:rPr>
        <w:t>quires</w:t>
      </w:r>
      <w:r w:rsidR="0007269B" w:rsidRPr="00700CD5">
        <w:rPr>
          <w:rFonts w:ascii="Garamond" w:hAnsi="Garamond"/>
          <w:sz w:val="28"/>
          <w:szCs w:val="28"/>
        </w:rPr>
        <w:t xml:space="preserve"> little interaction and time from </w:t>
      </w:r>
      <w:r w:rsidR="00593A3E" w:rsidRPr="00700CD5">
        <w:rPr>
          <w:rFonts w:ascii="Garamond" w:hAnsi="Garamond"/>
          <w:sz w:val="28"/>
          <w:szCs w:val="28"/>
        </w:rPr>
        <w:t>non-building</w:t>
      </w:r>
      <w:r w:rsidR="003801A8" w:rsidRPr="00700CD5">
        <w:rPr>
          <w:rFonts w:ascii="Garamond" w:hAnsi="Garamond"/>
          <w:sz w:val="28"/>
          <w:szCs w:val="28"/>
        </w:rPr>
        <w:t xml:space="preserve"> managers. This guide’s purpose is to give </w:t>
      </w:r>
      <w:r w:rsidR="002F6E45" w:rsidRPr="00700CD5">
        <w:rPr>
          <w:rFonts w:ascii="Garamond" w:hAnsi="Garamond"/>
          <w:sz w:val="28"/>
          <w:szCs w:val="28"/>
        </w:rPr>
        <w:t>an</w:t>
      </w:r>
      <w:r w:rsidR="003801A8" w:rsidRPr="00700CD5">
        <w:rPr>
          <w:rFonts w:ascii="Garamond" w:hAnsi="Garamond"/>
          <w:sz w:val="28"/>
          <w:szCs w:val="28"/>
        </w:rPr>
        <w:t xml:space="preserve"> overview of the system and steps to </w:t>
      </w:r>
      <w:r w:rsidR="00E92D26" w:rsidRPr="00700CD5">
        <w:rPr>
          <w:rFonts w:ascii="Garamond" w:hAnsi="Garamond"/>
          <w:sz w:val="28"/>
          <w:szCs w:val="28"/>
        </w:rPr>
        <w:t>remediate</w:t>
      </w:r>
      <w:r w:rsidR="003801A8" w:rsidRPr="00700CD5">
        <w:rPr>
          <w:rFonts w:ascii="Garamond" w:hAnsi="Garamond"/>
          <w:sz w:val="28"/>
          <w:szCs w:val="28"/>
        </w:rPr>
        <w:t xml:space="preserve"> an emergency in the event a building manager is not available.</w:t>
      </w:r>
      <w:r w:rsidR="002F6E45" w:rsidRPr="00700CD5">
        <w:rPr>
          <w:rFonts w:ascii="Garamond" w:hAnsi="Garamond"/>
          <w:sz w:val="28"/>
          <w:szCs w:val="28"/>
        </w:rPr>
        <w:t xml:space="preserve"> </w:t>
      </w:r>
      <w:r w:rsidR="009E057E" w:rsidRPr="00700CD5">
        <w:rPr>
          <w:rFonts w:ascii="Garamond" w:hAnsi="Garamond"/>
          <w:sz w:val="28"/>
          <w:szCs w:val="28"/>
        </w:rPr>
        <w:t xml:space="preserve">As a modern </w:t>
      </w:r>
      <w:r w:rsidR="00D85A02" w:rsidRPr="00700CD5">
        <w:rPr>
          <w:rFonts w:ascii="Garamond" w:hAnsi="Garamond"/>
          <w:sz w:val="28"/>
          <w:szCs w:val="28"/>
        </w:rPr>
        <w:t>backup</w:t>
      </w:r>
      <w:r w:rsidR="009E057E" w:rsidRPr="00700CD5">
        <w:rPr>
          <w:rFonts w:ascii="Garamond" w:hAnsi="Garamond"/>
          <w:sz w:val="28"/>
          <w:szCs w:val="28"/>
        </w:rPr>
        <w:t xml:space="preserve"> generator, the system </w:t>
      </w:r>
      <w:r w:rsidR="00F43AF3" w:rsidRPr="00700CD5">
        <w:rPr>
          <w:rFonts w:ascii="Garamond" w:hAnsi="Garamond"/>
          <w:sz w:val="28"/>
          <w:szCs w:val="28"/>
        </w:rPr>
        <w:t>can</w:t>
      </w:r>
      <w:r w:rsidR="009E057E" w:rsidRPr="00700CD5">
        <w:rPr>
          <w:rFonts w:ascii="Garamond" w:hAnsi="Garamond"/>
          <w:sz w:val="28"/>
          <w:szCs w:val="28"/>
        </w:rPr>
        <w:t xml:space="preserve"> automatically engage and prevent a loss of power in the event of city power </w:t>
      </w:r>
      <w:r w:rsidR="00D85A02" w:rsidRPr="00700CD5">
        <w:rPr>
          <w:rFonts w:ascii="Garamond" w:hAnsi="Garamond"/>
          <w:sz w:val="28"/>
          <w:szCs w:val="28"/>
        </w:rPr>
        <w:t>loss.</w:t>
      </w:r>
    </w:p>
    <w:p w14:paraId="64F38E05" w14:textId="0755734E" w:rsidR="00D85A02" w:rsidRPr="00700CD5" w:rsidRDefault="00D85A02" w:rsidP="00770CB1">
      <w:pPr>
        <w:rPr>
          <w:rFonts w:ascii="Garamond" w:hAnsi="Garamond"/>
          <w:sz w:val="28"/>
          <w:szCs w:val="28"/>
        </w:rPr>
      </w:pPr>
      <w:r w:rsidRPr="00700CD5">
        <w:rPr>
          <w:rFonts w:ascii="Garamond" w:hAnsi="Garamond"/>
          <w:sz w:val="28"/>
          <w:szCs w:val="28"/>
        </w:rPr>
        <w:t xml:space="preserve">This guide will include an overview of the system, photos of the system and contact information for </w:t>
      </w:r>
      <w:r w:rsidR="00F43AF3" w:rsidRPr="00700CD5">
        <w:rPr>
          <w:rFonts w:ascii="Garamond" w:hAnsi="Garamond"/>
          <w:sz w:val="28"/>
          <w:szCs w:val="28"/>
        </w:rPr>
        <w:t>repair and service of the system.</w:t>
      </w:r>
    </w:p>
    <w:p w14:paraId="41D405DC" w14:textId="7DF19FAF" w:rsidR="00770CB1" w:rsidRPr="00700CD5" w:rsidRDefault="00770CB1" w:rsidP="00770CB1">
      <w:pPr>
        <w:rPr>
          <w:rFonts w:ascii="Garamond" w:hAnsi="Garamond"/>
          <w:sz w:val="28"/>
          <w:szCs w:val="28"/>
        </w:rPr>
      </w:pPr>
    </w:p>
    <w:p w14:paraId="398809D1" w14:textId="32ED598A" w:rsidR="00770CB1" w:rsidRPr="00700CD5" w:rsidRDefault="00770CB1" w:rsidP="00770CB1">
      <w:pPr>
        <w:rPr>
          <w:rFonts w:ascii="Garamond" w:hAnsi="Garamond"/>
          <w:sz w:val="28"/>
          <w:szCs w:val="28"/>
        </w:rPr>
      </w:pPr>
    </w:p>
    <w:p w14:paraId="5690C8F7" w14:textId="0B7A90AA" w:rsidR="00770CB1" w:rsidRPr="00700CD5" w:rsidRDefault="00770CB1" w:rsidP="00770CB1">
      <w:pPr>
        <w:rPr>
          <w:rFonts w:ascii="Garamond" w:hAnsi="Garamond"/>
          <w:sz w:val="28"/>
          <w:szCs w:val="28"/>
        </w:rPr>
      </w:pPr>
    </w:p>
    <w:p w14:paraId="780C7091" w14:textId="10476E54" w:rsidR="00770CB1" w:rsidRPr="00700CD5" w:rsidRDefault="00770CB1" w:rsidP="00770CB1">
      <w:pPr>
        <w:rPr>
          <w:rFonts w:ascii="Garamond" w:hAnsi="Garamond"/>
          <w:sz w:val="28"/>
          <w:szCs w:val="28"/>
        </w:rPr>
      </w:pPr>
    </w:p>
    <w:p w14:paraId="1F60458A" w14:textId="4B587B60" w:rsidR="00770CB1" w:rsidRPr="00700CD5" w:rsidRDefault="00770CB1" w:rsidP="00770CB1">
      <w:pPr>
        <w:rPr>
          <w:rFonts w:ascii="Garamond" w:hAnsi="Garamond"/>
          <w:sz w:val="28"/>
          <w:szCs w:val="28"/>
        </w:rPr>
      </w:pPr>
    </w:p>
    <w:p w14:paraId="3BBAE6B4" w14:textId="77777777" w:rsidR="00C60458" w:rsidRPr="00700CD5" w:rsidRDefault="00C60458" w:rsidP="00770CB1">
      <w:pPr>
        <w:pStyle w:val="Heading1"/>
        <w:rPr>
          <w:rFonts w:ascii="Garamond" w:hAnsi="Garamond"/>
          <w:sz w:val="28"/>
          <w:szCs w:val="28"/>
        </w:rPr>
      </w:pPr>
      <w:bookmarkStart w:id="1" w:name="_Toc45106809"/>
    </w:p>
    <w:p w14:paraId="4E27F717" w14:textId="3DA345D6" w:rsidR="00770CB1" w:rsidRPr="00700CD5" w:rsidRDefault="00770CB1" w:rsidP="00770CB1">
      <w:pPr>
        <w:pStyle w:val="Heading1"/>
        <w:rPr>
          <w:rFonts w:ascii="Garamond" w:hAnsi="Garamond"/>
          <w:sz w:val="28"/>
          <w:szCs w:val="28"/>
        </w:rPr>
      </w:pPr>
      <w:r w:rsidRPr="00700CD5">
        <w:rPr>
          <w:rFonts w:ascii="Garamond" w:hAnsi="Garamond"/>
          <w:sz w:val="28"/>
          <w:szCs w:val="28"/>
        </w:rPr>
        <w:t>Section 1. Generator back up building control room</w:t>
      </w:r>
      <w:bookmarkEnd w:id="1"/>
    </w:p>
    <w:p w14:paraId="1C226A89" w14:textId="6F5DD020" w:rsidR="00206E76" w:rsidRPr="00700CD5" w:rsidRDefault="00206E76" w:rsidP="00206E76">
      <w:pPr>
        <w:rPr>
          <w:rFonts w:ascii="Garamond" w:hAnsi="Garamond"/>
          <w:sz w:val="28"/>
          <w:szCs w:val="28"/>
        </w:rPr>
      </w:pPr>
    </w:p>
    <w:p w14:paraId="7D064AF7" w14:textId="18E7F6E4" w:rsidR="00206E76" w:rsidRPr="00700CD5" w:rsidRDefault="00F30D19" w:rsidP="00206E76">
      <w:pPr>
        <w:rPr>
          <w:rFonts w:ascii="Garamond" w:hAnsi="Garamond"/>
          <w:sz w:val="28"/>
          <w:szCs w:val="28"/>
        </w:rPr>
      </w:pPr>
      <w:r w:rsidRPr="00700CD5">
        <w:rPr>
          <w:rFonts w:ascii="Garamond" w:hAnsi="Garamond"/>
          <w:noProof/>
          <w:sz w:val="28"/>
          <w:szCs w:val="28"/>
        </w:rPr>
        <w:drawing>
          <wp:anchor distT="0" distB="0" distL="114300" distR="114300" simplePos="0" relativeHeight="251658240" behindDoc="0" locked="0" layoutInCell="1" allowOverlap="1" wp14:anchorId="478A9C50" wp14:editId="6896E657">
            <wp:simplePos x="0" y="0"/>
            <wp:positionH relativeFrom="column">
              <wp:posOffset>1711960</wp:posOffset>
            </wp:positionH>
            <wp:positionV relativeFrom="paragraph">
              <wp:posOffset>1284605</wp:posOffset>
            </wp:positionV>
            <wp:extent cx="2482850" cy="2306320"/>
            <wp:effectExtent l="0" t="6985" r="5715" b="571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19255"/>
                    <a:stretch/>
                  </pic:blipFill>
                  <pic:spPr bwMode="auto">
                    <a:xfrm rot="5400000">
                      <a:off x="0" y="0"/>
                      <a:ext cx="2482850" cy="2306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6E76" w:rsidRPr="00700CD5">
        <w:rPr>
          <w:rFonts w:ascii="Garamond" w:hAnsi="Garamond"/>
          <w:sz w:val="28"/>
          <w:szCs w:val="28"/>
        </w:rPr>
        <w:t xml:space="preserve">The Generator Control </w:t>
      </w:r>
      <w:r w:rsidR="00CE72F5" w:rsidRPr="00700CD5">
        <w:rPr>
          <w:rFonts w:ascii="Garamond" w:hAnsi="Garamond"/>
          <w:sz w:val="28"/>
          <w:szCs w:val="28"/>
        </w:rPr>
        <w:t>R</w:t>
      </w:r>
      <w:r w:rsidR="00206E76" w:rsidRPr="00700CD5">
        <w:rPr>
          <w:rFonts w:ascii="Garamond" w:hAnsi="Garamond"/>
          <w:sz w:val="28"/>
          <w:szCs w:val="28"/>
        </w:rPr>
        <w:t>oom</w:t>
      </w:r>
      <w:r w:rsidR="00CE72F5" w:rsidRPr="00700CD5">
        <w:rPr>
          <w:rFonts w:ascii="Garamond" w:hAnsi="Garamond"/>
          <w:sz w:val="28"/>
          <w:szCs w:val="28"/>
        </w:rPr>
        <w:t xml:space="preserve"> (GCR)</w:t>
      </w:r>
      <w:r w:rsidR="00206E76" w:rsidRPr="00700CD5">
        <w:rPr>
          <w:rFonts w:ascii="Garamond" w:hAnsi="Garamond"/>
          <w:sz w:val="28"/>
          <w:szCs w:val="28"/>
        </w:rPr>
        <w:t xml:space="preserve"> houses the external control system, the </w:t>
      </w:r>
      <w:r w:rsidR="003C27B8" w:rsidRPr="00700CD5">
        <w:rPr>
          <w:rFonts w:ascii="Garamond" w:hAnsi="Garamond"/>
          <w:sz w:val="28"/>
          <w:szCs w:val="28"/>
        </w:rPr>
        <w:t xml:space="preserve">power distribution </w:t>
      </w:r>
      <w:r w:rsidR="002E3342" w:rsidRPr="00700CD5">
        <w:rPr>
          <w:rFonts w:ascii="Garamond" w:hAnsi="Garamond"/>
          <w:sz w:val="28"/>
          <w:szCs w:val="28"/>
        </w:rPr>
        <w:t>system</w:t>
      </w:r>
      <w:r w:rsidR="004465A6" w:rsidRPr="00700CD5">
        <w:rPr>
          <w:rFonts w:ascii="Garamond" w:hAnsi="Garamond"/>
          <w:sz w:val="28"/>
          <w:szCs w:val="28"/>
        </w:rPr>
        <w:t xml:space="preserve"> (PDU)</w:t>
      </w:r>
      <w:r w:rsidR="002E3342" w:rsidRPr="00700CD5">
        <w:rPr>
          <w:rFonts w:ascii="Garamond" w:hAnsi="Garamond"/>
          <w:sz w:val="28"/>
          <w:szCs w:val="28"/>
        </w:rPr>
        <w:t>,</w:t>
      </w:r>
      <w:r w:rsidR="003C27B8" w:rsidRPr="00700CD5">
        <w:rPr>
          <w:rFonts w:ascii="Garamond" w:hAnsi="Garamond"/>
          <w:sz w:val="28"/>
          <w:szCs w:val="28"/>
        </w:rPr>
        <w:t xml:space="preserve"> the emergency cutoff to the grid and </w:t>
      </w:r>
      <w:r w:rsidR="00CE72F5" w:rsidRPr="00700CD5">
        <w:rPr>
          <w:rFonts w:ascii="Garamond" w:hAnsi="Garamond"/>
          <w:sz w:val="28"/>
          <w:szCs w:val="28"/>
        </w:rPr>
        <w:t xml:space="preserve">uninterrupted power supply. The GCR is unlocked and located under the SOC in the </w:t>
      </w:r>
      <w:r w:rsidR="00B55A1C" w:rsidRPr="00700CD5">
        <w:rPr>
          <w:rFonts w:ascii="Garamond" w:hAnsi="Garamond"/>
          <w:sz w:val="28"/>
          <w:szCs w:val="28"/>
        </w:rPr>
        <w:t xml:space="preserve">production floor, near the stairwell. </w:t>
      </w:r>
      <w:r w:rsidR="00C60458" w:rsidRPr="00700CD5">
        <w:rPr>
          <w:rFonts w:ascii="Garamond" w:hAnsi="Garamond"/>
          <w:sz w:val="28"/>
          <w:szCs w:val="28"/>
        </w:rPr>
        <w:t>The Door is not marked with a room number but has a blue plaque with 400 Hz Compressor on the outside.</w:t>
      </w:r>
    </w:p>
    <w:p w14:paraId="7576CBC3" w14:textId="77777777" w:rsidR="00C60458" w:rsidRPr="00700CD5" w:rsidRDefault="008E4F23" w:rsidP="00C60458">
      <w:pPr>
        <w:jc w:val="center"/>
        <w:rPr>
          <w:rFonts w:ascii="Garamond" w:hAnsi="Garamond"/>
          <w:noProof/>
          <w:sz w:val="28"/>
          <w:szCs w:val="28"/>
        </w:rPr>
      </w:pPr>
      <w:r w:rsidRPr="00700CD5">
        <w:rPr>
          <w:rFonts w:ascii="Garamond" w:hAnsi="Garamond"/>
          <w:i/>
          <w:iCs/>
          <w:sz w:val="28"/>
          <w:szCs w:val="28"/>
        </w:rPr>
        <w:t>Figure 1.</w:t>
      </w:r>
      <w:r w:rsidRPr="00700CD5">
        <w:rPr>
          <w:rFonts w:ascii="Garamond" w:hAnsi="Garamond"/>
          <w:sz w:val="28"/>
          <w:szCs w:val="28"/>
        </w:rPr>
        <w:t xml:space="preserve"> Door to Backup generator control room and PDU</w:t>
      </w:r>
      <w:r w:rsidR="00712966" w:rsidRPr="00700CD5">
        <w:rPr>
          <w:rFonts w:ascii="Garamond" w:hAnsi="Garamond"/>
          <w:sz w:val="28"/>
          <w:szCs w:val="28"/>
        </w:rPr>
        <w:t>.</w:t>
      </w:r>
      <w:r w:rsidR="00C60458" w:rsidRPr="00700CD5">
        <w:rPr>
          <w:rFonts w:ascii="Garamond" w:hAnsi="Garamond"/>
          <w:noProof/>
          <w:sz w:val="28"/>
          <w:szCs w:val="28"/>
        </w:rPr>
        <w:t xml:space="preserve"> </w:t>
      </w:r>
    </w:p>
    <w:p w14:paraId="6C1E0CF8" w14:textId="57E4895E" w:rsidR="00C60458" w:rsidRPr="00700CD5" w:rsidRDefault="00C60458" w:rsidP="00C60458">
      <w:pPr>
        <w:jc w:val="center"/>
        <w:rPr>
          <w:rFonts w:ascii="Garamond" w:hAnsi="Garamond"/>
          <w:noProof/>
          <w:sz w:val="28"/>
          <w:szCs w:val="28"/>
        </w:rPr>
      </w:pPr>
      <w:r w:rsidRPr="00700CD5">
        <w:rPr>
          <w:rFonts w:ascii="Garamond" w:hAnsi="Garamond"/>
          <w:noProof/>
          <w:sz w:val="28"/>
          <w:szCs w:val="28"/>
        </w:rPr>
        <w:drawing>
          <wp:inline distT="0" distB="0" distL="0" distR="0" wp14:anchorId="643590D9" wp14:editId="7602C3E0">
            <wp:extent cx="3784600" cy="28384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84600" cy="2838450"/>
                    </a:xfrm>
                    <a:prstGeom prst="rect">
                      <a:avLst/>
                    </a:prstGeom>
                    <a:noFill/>
                    <a:ln>
                      <a:noFill/>
                    </a:ln>
                  </pic:spPr>
                </pic:pic>
              </a:graphicData>
            </a:graphic>
          </wp:inline>
        </w:drawing>
      </w:r>
    </w:p>
    <w:p w14:paraId="76F76D47" w14:textId="000F7592" w:rsidR="00770CB1" w:rsidRPr="00700CD5" w:rsidRDefault="004C5963" w:rsidP="00C60458">
      <w:pPr>
        <w:jc w:val="center"/>
        <w:rPr>
          <w:rFonts w:ascii="Garamond" w:hAnsi="Garamond"/>
          <w:sz w:val="28"/>
          <w:szCs w:val="28"/>
        </w:rPr>
      </w:pPr>
      <w:r w:rsidRPr="00700CD5">
        <w:rPr>
          <w:rFonts w:ascii="Garamond" w:hAnsi="Garamond"/>
          <w:i/>
          <w:iCs/>
          <w:sz w:val="28"/>
          <w:szCs w:val="28"/>
        </w:rPr>
        <w:t xml:space="preserve">Figure 2. </w:t>
      </w:r>
      <w:r w:rsidRPr="00700CD5">
        <w:rPr>
          <w:rFonts w:ascii="Garamond" w:hAnsi="Garamond"/>
          <w:sz w:val="28"/>
          <w:szCs w:val="28"/>
        </w:rPr>
        <w:t>Power Distribution Unit.</w:t>
      </w:r>
    </w:p>
    <w:p w14:paraId="5B6E17BF" w14:textId="711FC227" w:rsidR="00770CB1" w:rsidRPr="00700CD5" w:rsidRDefault="00C60458" w:rsidP="00770CB1">
      <w:pPr>
        <w:jc w:val="center"/>
        <w:rPr>
          <w:rFonts w:ascii="Garamond" w:hAnsi="Garamond"/>
          <w:sz w:val="28"/>
          <w:szCs w:val="28"/>
        </w:rPr>
      </w:pPr>
      <w:r w:rsidRPr="00700CD5">
        <w:rPr>
          <w:rFonts w:ascii="Garamond" w:hAnsi="Garamond"/>
          <w:sz w:val="28"/>
          <w:szCs w:val="28"/>
        </w:rPr>
        <w:lastRenderedPageBreak/>
        <w:t xml:space="preserve">The </w:t>
      </w:r>
      <w:r w:rsidR="003E15DC" w:rsidRPr="00700CD5">
        <w:rPr>
          <w:rFonts w:ascii="Garamond" w:hAnsi="Garamond"/>
          <w:sz w:val="28"/>
          <w:szCs w:val="28"/>
        </w:rPr>
        <w:t>P</w:t>
      </w:r>
      <w:r w:rsidRPr="00700CD5">
        <w:rPr>
          <w:rFonts w:ascii="Garamond" w:hAnsi="Garamond"/>
          <w:sz w:val="28"/>
          <w:szCs w:val="28"/>
        </w:rPr>
        <w:t xml:space="preserve">ower </w:t>
      </w:r>
      <w:r w:rsidR="003E15DC" w:rsidRPr="00700CD5">
        <w:rPr>
          <w:rFonts w:ascii="Garamond" w:hAnsi="Garamond"/>
          <w:sz w:val="28"/>
          <w:szCs w:val="28"/>
        </w:rPr>
        <w:t>Distribution</w:t>
      </w:r>
      <w:r w:rsidRPr="00700CD5">
        <w:rPr>
          <w:rFonts w:ascii="Garamond" w:hAnsi="Garamond"/>
          <w:sz w:val="28"/>
          <w:szCs w:val="28"/>
        </w:rPr>
        <w:t xml:space="preserve"> </w:t>
      </w:r>
      <w:r w:rsidR="003E15DC" w:rsidRPr="00700CD5">
        <w:rPr>
          <w:rFonts w:ascii="Garamond" w:hAnsi="Garamond"/>
          <w:sz w:val="28"/>
          <w:szCs w:val="28"/>
        </w:rPr>
        <w:t xml:space="preserve">Unit is a building rated uninterrupted power supply that covers the moment power is lost to the generator taking </w:t>
      </w:r>
      <w:r w:rsidR="007C5AB2" w:rsidRPr="00700CD5">
        <w:rPr>
          <w:rFonts w:ascii="Garamond" w:hAnsi="Garamond"/>
          <w:sz w:val="28"/>
          <w:szCs w:val="28"/>
        </w:rPr>
        <w:t>over power</w:t>
      </w:r>
      <w:r w:rsidR="003E15DC" w:rsidRPr="00700CD5">
        <w:rPr>
          <w:rFonts w:ascii="Garamond" w:hAnsi="Garamond"/>
          <w:sz w:val="28"/>
          <w:szCs w:val="28"/>
        </w:rPr>
        <w:t xml:space="preserve"> production. The </w:t>
      </w:r>
      <w:r w:rsidR="007C5AB2" w:rsidRPr="00700CD5">
        <w:rPr>
          <w:rFonts w:ascii="Garamond" w:hAnsi="Garamond"/>
          <w:sz w:val="28"/>
          <w:szCs w:val="28"/>
        </w:rPr>
        <w:t xml:space="preserve">dual unit system </w:t>
      </w:r>
      <w:r w:rsidR="001D5F03" w:rsidRPr="00700CD5">
        <w:rPr>
          <w:rFonts w:ascii="Garamond" w:hAnsi="Garamond"/>
          <w:sz w:val="28"/>
          <w:szCs w:val="28"/>
        </w:rPr>
        <w:t>is in</w:t>
      </w:r>
      <w:r w:rsidR="007C5AB2" w:rsidRPr="00700CD5">
        <w:rPr>
          <w:rFonts w:ascii="Garamond" w:hAnsi="Garamond"/>
          <w:sz w:val="28"/>
          <w:szCs w:val="28"/>
        </w:rPr>
        <w:t xml:space="preserve"> the GCR on the </w:t>
      </w:r>
      <w:r w:rsidR="00FE4C11" w:rsidRPr="00700CD5">
        <w:rPr>
          <w:rFonts w:ascii="Garamond" w:hAnsi="Garamond"/>
          <w:sz w:val="28"/>
          <w:szCs w:val="28"/>
        </w:rPr>
        <w:t>left-hand</w:t>
      </w:r>
      <w:r w:rsidR="007C5AB2" w:rsidRPr="00700CD5">
        <w:rPr>
          <w:rFonts w:ascii="Garamond" w:hAnsi="Garamond"/>
          <w:sz w:val="28"/>
          <w:szCs w:val="28"/>
        </w:rPr>
        <w:t xml:space="preserve"> side.</w:t>
      </w:r>
    </w:p>
    <w:p w14:paraId="1427540D" w14:textId="43D036DD" w:rsidR="00FE4C11" w:rsidRPr="00700CD5" w:rsidRDefault="00FE4C11" w:rsidP="00770CB1">
      <w:pPr>
        <w:jc w:val="center"/>
        <w:rPr>
          <w:rFonts w:ascii="Garamond" w:hAnsi="Garamond"/>
          <w:sz w:val="28"/>
          <w:szCs w:val="28"/>
        </w:rPr>
      </w:pPr>
    </w:p>
    <w:p w14:paraId="25D58258" w14:textId="2833BE1C" w:rsidR="00FE4C11" w:rsidRPr="00700CD5" w:rsidRDefault="00A178E1" w:rsidP="00770CB1">
      <w:pPr>
        <w:jc w:val="center"/>
        <w:rPr>
          <w:rFonts w:ascii="Garamond" w:hAnsi="Garamond"/>
          <w:sz w:val="28"/>
          <w:szCs w:val="28"/>
        </w:rPr>
      </w:pPr>
      <w:r w:rsidRPr="00700CD5">
        <w:rPr>
          <w:rFonts w:ascii="Garamond" w:hAnsi="Garamond"/>
          <w:noProof/>
          <w:sz w:val="28"/>
          <w:szCs w:val="28"/>
        </w:rPr>
        <w:drawing>
          <wp:inline distT="0" distB="0" distL="0" distR="0" wp14:anchorId="3DE907DB" wp14:editId="29DB4F7B">
            <wp:extent cx="4553234" cy="3755565"/>
            <wp:effectExtent l="0" t="127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401" t="6085" r="12136" b="4324"/>
                    <a:stretch/>
                  </pic:blipFill>
                  <pic:spPr bwMode="auto">
                    <a:xfrm rot="5400000">
                      <a:off x="0" y="0"/>
                      <a:ext cx="4555832" cy="3757708"/>
                    </a:xfrm>
                    <a:prstGeom prst="rect">
                      <a:avLst/>
                    </a:prstGeom>
                    <a:noFill/>
                    <a:ln>
                      <a:noFill/>
                    </a:ln>
                    <a:extLst>
                      <a:ext uri="{53640926-AAD7-44D8-BBD7-CCE9431645EC}">
                        <a14:shadowObscured xmlns:a14="http://schemas.microsoft.com/office/drawing/2010/main"/>
                      </a:ext>
                    </a:extLst>
                  </pic:spPr>
                </pic:pic>
              </a:graphicData>
            </a:graphic>
          </wp:inline>
        </w:drawing>
      </w:r>
    </w:p>
    <w:p w14:paraId="5B8AA05A" w14:textId="54C64530" w:rsidR="00FE4C11" w:rsidRPr="00700CD5" w:rsidRDefault="00A178E1" w:rsidP="00770CB1">
      <w:pPr>
        <w:jc w:val="center"/>
        <w:rPr>
          <w:rFonts w:ascii="Garamond" w:hAnsi="Garamond"/>
          <w:sz w:val="28"/>
          <w:szCs w:val="28"/>
        </w:rPr>
      </w:pPr>
      <w:r w:rsidRPr="00700CD5">
        <w:rPr>
          <w:rFonts w:ascii="Garamond" w:hAnsi="Garamond"/>
          <w:i/>
          <w:iCs/>
          <w:sz w:val="28"/>
          <w:szCs w:val="28"/>
        </w:rPr>
        <w:t>Figure 3.</w:t>
      </w:r>
      <w:r w:rsidRPr="00700CD5">
        <w:rPr>
          <w:rFonts w:ascii="Garamond" w:hAnsi="Garamond"/>
          <w:sz w:val="28"/>
          <w:szCs w:val="28"/>
        </w:rPr>
        <w:t xml:space="preserve"> Generator external control panel.</w:t>
      </w:r>
    </w:p>
    <w:p w14:paraId="74099BF7" w14:textId="2FB14958" w:rsidR="00FE4C11" w:rsidRPr="00700CD5" w:rsidRDefault="00FE4C11" w:rsidP="00770CB1">
      <w:pPr>
        <w:jc w:val="center"/>
        <w:rPr>
          <w:rFonts w:ascii="Garamond" w:hAnsi="Garamond"/>
          <w:sz w:val="28"/>
          <w:szCs w:val="28"/>
        </w:rPr>
      </w:pPr>
    </w:p>
    <w:p w14:paraId="3F577D20" w14:textId="1A680B65" w:rsidR="00FE4C11" w:rsidRPr="00700CD5" w:rsidRDefault="00FE4C11" w:rsidP="00770CB1">
      <w:pPr>
        <w:jc w:val="center"/>
        <w:rPr>
          <w:rFonts w:ascii="Garamond" w:hAnsi="Garamond"/>
          <w:sz w:val="28"/>
          <w:szCs w:val="28"/>
        </w:rPr>
      </w:pPr>
    </w:p>
    <w:p w14:paraId="2489E235" w14:textId="58B7CDCA" w:rsidR="00FE4C11" w:rsidRPr="00700CD5" w:rsidRDefault="00FE4C11" w:rsidP="00770CB1">
      <w:pPr>
        <w:jc w:val="center"/>
        <w:rPr>
          <w:rFonts w:ascii="Garamond" w:hAnsi="Garamond"/>
          <w:sz w:val="28"/>
          <w:szCs w:val="28"/>
        </w:rPr>
      </w:pPr>
    </w:p>
    <w:p w14:paraId="1E5EA39D" w14:textId="2FB780B9" w:rsidR="00FE4C11" w:rsidRPr="00700CD5" w:rsidRDefault="00FE4C11" w:rsidP="00770CB1">
      <w:pPr>
        <w:jc w:val="center"/>
        <w:rPr>
          <w:rFonts w:ascii="Garamond" w:hAnsi="Garamond"/>
          <w:sz w:val="28"/>
          <w:szCs w:val="28"/>
        </w:rPr>
      </w:pPr>
    </w:p>
    <w:p w14:paraId="2DD20603" w14:textId="6D3D5B88" w:rsidR="00FE4C11" w:rsidRPr="00700CD5" w:rsidRDefault="00FE4C11" w:rsidP="00770CB1">
      <w:pPr>
        <w:jc w:val="center"/>
        <w:rPr>
          <w:rFonts w:ascii="Garamond" w:hAnsi="Garamond"/>
          <w:sz w:val="28"/>
          <w:szCs w:val="28"/>
        </w:rPr>
      </w:pPr>
    </w:p>
    <w:p w14:paraId="65ED6451" w14:textId="5F2E77A0" w:rsidR="00FE4C11" w:rsidRPr="00700CD5" w:rsidRDefault="00FE4C11" w:rsidP="00770CB1">
      <w:pPr>
        <w:jc w:val="center"/>
        <w:rPr>
          <w:rFonts w:ascii="Garamond" w:hAnsi="Garamond"/>
          <w:sz w:val="28"/>
          <w:szCs w:val="28"/>
        </w:rPr>
      </w:pPr>
    </w:p>
    <w:p w14:paraId="14B02D2A" w14:textId="45C15749" w:rsidR="00FE4C11" w:rsidRPr="00700CD5" w:rsidRDefault="00FE4C11" w:rsidP="00770CB1">
      <w:pPr>
        <w:jc w:val="center"/>
        <w:rPr>
          <w:rFonts w:ascii="Garamond" w:hAnsi="Garamond"/>
          <w:sz w:val="28"/>
          <w:szCs w:val="28"/>
        </w:rPr>
      </w:pPr>
    </w:p>
    <w:p w14:paraId="253E59BF" w14:textId="35609AF9" w:rsidR="00FE4C11" w:rsidRPr="00700CD5" w:rsidRDefault="009A38F8" w:rsidP="00770CB1">
      <w:pPr>
        <w:jc w:val="center"/>
        <w:rPr>
          <w:rFonts w:ascii="Garamond" w:hAnsi="Garamond"/>
          <w:sz w:val="28"/>
          <w:szCs w:val="28"/>
        </w:rPr>
      </w:pPr>
      <w:r w:rsidRPr="00700CD5">
        <w:rPr>
          <w:rFonts w:ascii="Garamond" w:hAnsi="Garamond"/>
          <w:noProof/>
          <w:sz w:val="28"/>
          <w:szCs w:val="28"/>
        </w:rPr>
        <w:lastRenderedPageBreak/>
        <w:drawing>
          <wp:inline distT="0" distB="0" distL="0" distR="0" wp14:anchorId="4E8789A2" wp14:editId="7E54C116">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a:noFill/>
                    <a:ln>
                      <a:noFill/>
                    </a:ln>
                  </pic:spPr>
                </pic:pic>
              </a:graphicData>
            </a:graphic>
          </wp:inline>
        </w:drawing>
      </w:r>
    </w:p>
    <w:p w14:paraId="4BA8F10E" w14:textId="2B3486F8" w:rsidR="00FE4C11" w:rsidRPr="00700CD5" w:rsidRDefault="00FE4C11" w:rsidP="00770CB1">
      <w:pPr>
        <w:jc w:val="center"/>
        <w:rPr>
          <w:rFonts w:ascii="Garamond" w:hAnsi="Garamond"/>
          <w:sz w:val="28"/>
          <w:szCs w:val="28"/>
        </w:rPr>
      </w:pPr>
    </w:p>
    <w:p w14:paraId="192AAC9E" w14:textId="61130E3F" w:rsidR="00FE4C11" w:rsidRPr="00700CD5" w:rsidRDefault="009A38F8" w:rsidP="00770CB1">
      <w:pPr>
        <w:jc w:val="center"/>
        <w:rPr>
          <w:rFonts w:ascii="Garamond" w:hAnsi="Garamond"/>
          <w:sz w:val="28"/>
          <w:szCs w:val="28"/>
        </w:rPr>
      </w:pPr>
      <w:r w:rsidRPr="006956C6">
        <w:rPr>
          <w:rFonts w:ascii="Garamond" w:hAnsi="Garamond"/>
          <w:i/>
          <w:iCs/>
          <w:sz w:val="28"/>
          <w:szCs w:val="28"/>
        </w:rPr>
        <w:t>Figure 4.</w:t>
      </w:r>
      <w:r w:rsidRPr="00700CD5">
        <w:rPr>
          <w:rFonts w:ascii="Garamond" w:hAnsi="Garamond"/>
          <w:sz w:val="28"/>
          <w:szCs w:val="28"/>
        </w:rPr>
        <w:t xml:space="preserve"> Interior of the External control panel.</w:t>
      </w:r>
    </w:p>
    <w:p w14:paraId="33166513" w14:textId="26892368" w:rsidR="009A38F8" w:rsidRPr="00700CD5" w:rsidRDefault="00F8363B" w:rsidP="00770CB1">
      <w:pPr>
        <w:jc w:val="center"/>
        <w:rPr>
          <w:rFonts w:ascii="Garamond" w:hAnsi="Garamond"/>
          <w:sz w:val="28"/>
          <w:szCs w:val="28"/>
        </w:rPr>
      </w:pPr>
      <w:r w:rsidRPr="00700CD5">
        <w:rPr>
          <w:rFonts w:ascii="Garamond" w:hAnsi="Garamond"/>
          <w:noProof/>
          <w:sz w:val="28"/>
          <w:szCs w:val="28"/>
        </w:rPr>
        <w:lastRenderedPageBreak/>
        <w:drawing>
          <wp:inline distT="0" distB="0" distL="0" distR="0" wp14:anchorId="2347D904" wp14:editId="39224134">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a:noFill/>
                    <a:ln>
                      <a:noFill/>
                    </a:ln>
                  </pic:spPr>
                </pic:pic>
              </a:graphicData>
            </a:graphic>
          </wp:inline>
        </w:drawing>
      </w:r>
    </w:p>
    <w:p w14:paraId="74815649" w14:textId="7A05827B" w:rsidR="00FE4C11" w:rsidRPr="00700CD5" w:rsidRDefault="00F8363B" w:rsidP="00770CB1">
      <w:pPr>
        <w:jc w:val="center"/>
        <w:rPr>
          <w:rFonts w:ascii="Garamond" w:hAnsi="Garamond"/>
          <w:sz w:val="28"/>
          <w:szCs w:val="28"/>
        </w:rPr>
      </w:pPr>
      <w:r w:rsidRPr="006956C6">
        <w:rPr>
          <w:rFonts w:ascii="Garamond" w:hAnsi="Garamond"/>
          <w:i/>
          <w:iCs/>
          <w:sz w:val="28"/>
          <w:szCs w:val="28"/>
        </w:rPr>
        <w:t>Figure 5.</w:t>
      </w:r>
      <w:r w:rsidRPr="00700CD5">
        <w:rPr>
          <w:rFonts w:ascii="Garamond" w:hAnsi="Garamond"/>
          <w:sz w:val="28"/>
          <w:szCs w:val="28"/>
        </w:rPr>
        <w:t xml:space="preserve"> Inner Door panel </w:t>
      </w:r>
      <w:r w:rsidR="005368F7" w:rsidRPr="00700CD5">
        <w:rPr>
          <w:rFonts w:ascii="Garamond" w:hAnsi="Garamond"/>
          <w:sz w:val="28"/>
          <w:szCs w:val="28"/>
        </w:rPr>
        <w:t xml:space="preserve">of the External control panel </w:t>
      </w:r>
      <w:r w:rsidR="005368F7" w:rsidRPr="006956C6">
        <w:rPr>
          <w:rFonts w:ascii="Garamond" w:hAnsi="Garamond"/>
          <w:sz w:val="28"/>
          <w:szCs w:val="28"/>
          <w:u w:val="single"/>
        </w:rPr>
        <w:t xml:space="preserve">*Note the </w:t>
      </w:r>
      <w:r w:rsidR="005F4CCF" w:rsidRPr="006956C6">
        <w:rPr>
          <w:rFonts w:ascii="Garamond" w:hAnsi="Garamond"/>
          <w:sz w:val="28"/>
          <w:szCs w:val="28"/>
          <w:u w:val="single"/>
        </w:rPr>
        <w:t>b</w:t>
      </w:r>
      <w:r w:rsidR="005368F7" w:rsidRPr="006956C6">
        <w:rPr>
          <w:rFonts w:ascii="Garamond" w:hAnsi="Garamond"/>
          <w:sz w:val="28"/>
          <w:szCs w:val="28"/>
          <w:u w:val="single"/>
        </w:rPr>
        <w:t xml:space="preserve">lue operations manual housed </w:t>
      </w:r>
      <w:r w:rsidR="005F4CCF" w:rsidRPr="006956C6">
        <w:rPr>
          <w:rFonts w:ascii="Garamond" w:hAnsi="Garamond"/>
          <w:sz w:val="28"/>
          <w:szCs w:val="28"/>
          <w:u w:val="single"/>
        </w:rPr>
        <w:t>on the door panel*</w:t>
      </w:r>
    </w:p>
    <w:p w14:paraId="208B00B3" w14:textId="0FA684C8" w:rsidR="00FE4C11" w:rsidRPr="00700CD5" w:rsidRDefault="00FE4C11" w:rsidP="00770CB1">
      <w:pPr>
        <w:jc w:val="center"/>
        <w:rPr>
          <w:rFonts w:ascii="Garamond" w:hAnsi="Garamond"/>
          <w:sz w:val="28"/>
          <w:szCs w:val="28"/>
        </w:rPr>
      </w:pPr>
    </w:p>
    <w:p w14:paraId="0240B784" w14:textId="07CCE1AD" w:rsidR="00FE4C11" w:rsidRPr="00700CD5" w:rsidRDefault="00FE4C11" w:rsidP="00770CB1">
      <w:pPr>
        <w:jc w:val="center"/>
        <w:rPr>
          <w:rFonts w:ascii="Garamond" w:hAnsi="Garamond"/>
          <w:sz w:val="28"/>
          <w:szCs w:val="28"/>
        </w:rPr>
      </w:pPr>
    </w:p>
    <w:p w14:paraId="59FA6F75" w14:textId="7792C285" w:rsidR="00FE4C11" w:rsidRPr="00700CD5" w:rsidRDefault="00FE4C11" w:rsidP="00770CB1">
      <w:pPr>
        <w:jc w:val="center"/>
        <w:rPr>
          <w:rFonts w:ascii="Garamond" w:hAnsi="Garamond"/>
          <w:sz w:val="28"/>
          <w:szCs w:val="28"/>
        </w:rPr>
      </w:pPr>
    </w:p>
    <w:p w14:paraId="387B378F" w14:textId="77777777" w:rsidR="003D564B" w:rsidRPr="00700CD5" w:rsidRDefault="003D564B" w:rsidP="00770CB1">
      <w:pPr>
        <w:pStyle w:val="Heading1"/>
        <w:rPr>
          <w:rFonts w:ascii="Garamond" w:hAnsi="Garamond"/>
          <w:sz w:val="28"/>
          <w:szCs w:val="28"/>
        </w:rPr>
      </w:pPr>
      <w:bookmarkStart w:id="2" w:name="_Toc45106810"/>
    </w:p>
    <w:p w14:paraId="076B9CF8" w14:textId="6A0F49FB" w:rsidR="00770CB1" w:rsidRPr="00700CD5" w:rsidRDefault="003D564B" w:rsidP="00770CB1">
      <w:pPr>
        <w:pStyle w:val="Heading1"/>
        <w:rPr>
          <w:rFonts w:ascii="Garamond" w:hAnsi="Garamond"/>
          <w:sz w:val="28"/>
          <w:szCs w:val="28"/>
        </w:rPr>
      </w:pPr>
      <w:r w:rsidRPr="00700CD5">
        <w:rPr>
          <w:rFonts w:ascii="Garamond" w:hAnsi="Garamond"/>
          <w:sz w:val="28"/>
          <w:szCs w:val="28"/>
        </w:rPr>
        <w:t>S</w:t>
      </w:r>
      <w:r w:rsidR="00770CB1" w:rsidRPr="00700CD5">
        <w:rPr>
          <w:rFonts w:ascii="Garamond" w:hAnsi="Garamond"/>
          <w:sz w:val="28"/>
          <w:szCs w:val="28"/>
        </w:rPr>
        <w:t>ection 2. Main Electrical/breaker room</w:t>
      </w:r>
      <w:bookmarkEnd w:id="2"/>
    </w:p>
    <w:p w14:paraId="0C38FD68" w14:textId="18B8F65A" w:rsidR="00770CB1" w:rsidRPr="00700CD5" w:rsidRDefault="00770CB1" w:rsidP="00770CB1">
      <w:pPr>
        <w:rPr>
          <w:rFonts w:ascii="Garamond" w:hAnsi="Garamond"/>
          <w:sz w:val="28"/>
          <w:szCs w:val="28"/>
        </w:rPr>
      </w:pPr>
      <w:r w:rsidRPr="00700CD5">
        <w:rPr>
          <w:rFonts w:ascii="Garamond" w:hAnsi="Garamond"/>
          <w:sz w:val="28"/>
          <w:szCs w:val="28"/>
        </w:rPr>
        <w:t>The main electrical room is accessible from the exterior of the building only. The room is in the rear of the building next to the rear entrance.</w:t>
      </w:r>
      <w:r w:rsidR="004C5344" w:rsidRPr="00700CD5">
        <w:rPr>
          <w:rFonts w:ascii="Garamond" w:hAnsi="Garamond"/>
          <w:sz w:val="28"/>
          <w:szCs w:val="28"/>
        </w:rPr>
        <w:t xml:space="preserve"> This room houses the </w:t>
      </w:r>
      <w:r w:rsidR="003B7138" w:rsidRPr="00700CD5">
        <w:rPr>
          <w:rFonts w:ascii="Garamond" w:hAnsi="Garamond"/>
          <w:sz w:val="28"/>
          <w:szCs w:val="28"/>
        </w:rPr>
        <w:t>circuit</w:t>
      </w:r>
      <w:r w:rsidR="004C5344" w:rsidRPr="00700CD5">
        <w:rPr>
          <w:rFonts w:ascii="Garamond" w:hAnsi="Garamond"/>
          <w:sz w:val="28"/>
          <w:szCs w:val="28"/>
        </w:rPr>
        <w:t xml:space="preserve"> </w:t>
      </w:r>
      <w:r w:rsidR="003B7138" w:rsidRPr="00700CD5">
        <w:rPr>
          <w:rFonts w:ascii="Garamond" w:hAnsi="Garamond"/>
          <w:sz w:val="28"/>
          <w:szCs w:val="28"/>
        </w:rPr>
        <w:t>breakers</w:t>
      </w:r>
      <w:r w:rsidR="004C5344" w:rsidRPr="00700CD5">
        <w:rPr>
          <w:rFonts w:ascii="Garamond" w:hAnsi="Garamond"/>
          <w:sz w:val="28"/>
          <w:szCs w:val="28"/>
        </w:rPr>
        <w:t xml:space="preserve"> </w:t>
      </w:r>
      <w:r w:rsidR="003B7138" w:rsidRPr="00700CD5">
        <w:rPr>
          <w:rFonts w:ascii="Garamond" w:hAnsi="Garamond"/>
          <w:sz w:val="28"/>
          <w:szCs w:val="28"/>
        </w:rPr>
        <w:t>for the whole of the building.</w:t>
      </w:r>
      <w:r w:rsidR="00E54D0D">
        <w:rPr>
          <w:rFonts w:ascii="Garamond" w:hAnsi="Garamond"/>
          <w:sz w:val="28"/>
          <w:szCs w:val="28"/>
        </w:rPr>
        <w:t xml:space="preserve"> In the event of a</w:t>
      </w:r>
      <w:r w:rsidR="00DA5D1D">
        <w:rPr>
          <w:rFonts w:ascii="Garamond" w:hAnsi="Garamond"/>
          <w:sz w:val="28"/>
          <w:szCs w:val="28"/>
        </w:rPr>
        <w:t>n unsafe power</w:t>
      </w:r>
      <w:r w:rsidR="00A01F21">
        <w:rPr>
          <w:rFonts w:ascii="Garamond" w:hAnsi="Garamond"/>
          <w:sz w:val="28"/>
          <w:szCs w:val="28"/>
        </w:rPr>
        <w:t xml:space="preserve"> </w:t>
      </w:r>
      <w:r w:rsidR="00DA5D1D">
        <w:rPr>
          <w:rFonts w:ascii="Garamond" w:hAnsi="Garamond"/>
          <w:sz w:val="28"/>
          <w:szCs w:val="28"/>
        </w:rPr>
        <w:t xml:space="preserve">overload the breakers will trip, temporarily cutting off power to the building. This is to prevent wiring from overheating and electronics being damaged by a </w:t>
      </w:r>
      <w:r w:rsidR="00A01F21">
        <w:rPr>
          <w:rFonts w:ascii="Garamond" w:hAnsi="Garamond"/>
          <w:sz w:val="28"/>
          <w:szCs w:val="28"/>
        </w:rPr>
        <w:t>power surge greater than their power rating.</w:t>
      </w:r>
    </w:p>
    <w:p w14:paraId="42D03225" w14:textId="5ED5B33D" w:rsidR="00770CB1" w:rsidRPr="00700CD5" w:rsidRDefault="00770CB1" w:rsidP="00770CB1">
      <w:pPr>
        <w:pStyle w:val="Heading1"/>
        <w:jc w:val="center"/>
        <w:rPr>
          <w:rFonts w:ascii="Garamond" w:hAnsi="Garamond"/>
          <w:sz w:val="28"/>
          <w:szCs w:val="28"/>
        </w:rPr>
      </w:pPr>
    </w:p>
    <w:p w14:paraId="6DD86EF2" w14:textId="6A7EA75D" w:rsidR="00107533" w:rsidRPr="00700CD5" w:rsidRDefault="00107533" w:rsidP="00107533">
      <w:pPr>
        <w:jc w:val="center"/>
        <w:rPr>
          <w:rFonts w:ascii="Garamond" w:hAnsi="Garamond"/>
          <w:sz w:val="28"/>
          <w:szCs w:val="28"/>
        </w:rPr>
      </w:pPr>
      <w:r w:rsidRPr="00700CD5">
        <w:rPr>
          <w:rFonts w:ascii="Garamond" w:hAnsi="Garamond"/>
          <w:noProof/>
          <w:sz w:val="28"/>
          <w:szCs w:val="28"/>
        </w:rPr>
        <w:drawing>
          <wp:inline distT="0" distB="0" distL="0" distR="0" wp14:anchorId="17E77813" wp14:editId="25F629DA">
            <wp:extent cx="5019675" cy="3764756"/>
            <wp:effectExtent l="0" t="952" r="8572" b="8573"/>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5022095" cy="3766571"/>
                    </a:xfrm>
                    <a:prstGeom prst="rect">
                      <a:avLst/>
                    </a:prstGeom>
                    <a:noFill/>
                    <a:ln>
                      <a:noFill/>
                    </a:ln>
                  </pic:spPr>
                </pic:pic>
              </a:graphicData>
            </a:graphic>
          </wp:inline>
        </w:drawing>
      </w:r>
    </w:p>
    <w:p w14:paraId="613CDBCE" w14:textId="24BA72F0" w:rsidR="00107533" w:rsidRPr="00700CD5" w:rsidRDefault="00107533" w:rsidP="003B7138">
      <w:pPr>
        <w:jc w:val="center"/>
        <w:rPr>
          <w:rFonts w:ascii="Garamond" w:hAnsi="Garamond"/>
          <w:sz w:val="28"/>
          <w:szCs w:val="28"/>
        </w:rPr>
      </w:pPr>
      <w:r w:rsidRPr="00700CD5">
        <w:rPr>
          <w:rFonts w:ascii="Garamond" w:hAnsi="Garamond"/>
          <w:i/>
          <w:iCs/>
          <w:sz w:val="28"/>
          <w:szCs w:val="28"/>
        </w:rPr>
        <w:t>Figure 6</w:t>
      </w:r>
      <w:r w:rsidRPr="00700CD5">
        <w:rPr>
          <w:rFonts w:ascii="Garamond" w:hAnsi="Garamond"/>
          <w:sz w:val="28"/>
          <w:szCs w:val="28"/>
        </w:rPr>
        <w:t xml:space="preserve">. </w:t>
      </w:r>
      <w:r w:rsidR="004C5344" w:rsidRPr="00700CD5">
        <w:rPr>
          <w:rFonts w:ascii="Garamond" w:hAnsi="Garamond"/>
          <w:sz w:val="28"/>
          <w:szCs w:val="28"/>
        </w:rPr>
        <w:t>Door to the Main Electrical room.</w:t>
      </w:r>
    </w:p>
    <w:p w14:paraId="268CBE75" w14:textId="341BC1AC" w:rsidR="00107533" w:rsidRPr="00700CD5" w:rsidRDefault="00107533" w:rsidP="00107533">
      <w:pPr>
        <w:rPr>
          <w:rFonts w:ascii="Garamond" w:hAnsi="Garamond"/>
          <w:sz w:val="28"/>
          <w:szCs w:val="28"/>
        </w:rPr>
      </w:pPr>
    </w:p>
    <w:p w14:paraId="14F0ED2C" w14:textId="79C76A14" w:rsidR="00107533" w:rsidRPr="00700CD5" w:rsidRDefault="00107533" w:rsidP="00107533">
      <w:pPr>
        <w:rPr>
          <w:rFonts w:ascii="Garamond" w:hAnsi="Garamond"/>
          <w:sz w:val="28"/>
          <w:szCs w:val="28"/>
        </w:rPr>
      </w:pPr>
    </w:p>
    <w:p w14:paraId="2257C081" w14:textId="0E0C64AA" w:rsidR="003B01BE" w:rsidRPr="00700CD5" w:rsidRDefault="00D26BD3" w:rsidP="00700CD5">
      <w:pPr>
        <w:jc w:val="center"/>
        <w:rPr>
          <w:rFonts w:ascii="Garamond" w:hAnsi="Garamond"/>
          <w:i/>
          <w:iCs/>
          <w:sz w:val="28"/>
          <w:szCs w:val="28"/>
        </w:rPr>
      </w:pPr>
      <w:r w:rsidRPr="00700CD5">
        <w:rPr>
          <w:rFonts w:ascii="Garamond" w:hAnsi="Garamond"/>
          <w:i/>
          <w:iCs/>
          <w:noProof/>
          <w:sz w:val="28"/>
          <w:szCs w:val="28"/>
        </w:rPr>
        <w:lastRenderedPageBreak/>
        <w:drawing>
          <wp:anchor distT="0" distB="0" distL="114300" distR="114300" simplePos="0" relativeHeight="251659264" behindDoc="0" locked="0" layoutInCell="1" allowOverlap="1" wp14:anchorId="7D7BC11C" wp14:editId="13DAF50D">
            <wp:simplePos x="0" y="0"/>
            <wp:positionH relativeFrom="column">
              <wp:posOffset>257175</wp:posOffset>
            </wp:positionH>
            <wp:positionV relativeFrom="paragraph">
              <wp:posOffset>704850</wp:posOffset>
            </wp:positionV>
            <wp:extent cx="5562600" cy="4171950"/>
            <wp:effectExtent l="0" t="9525" r="9525" b="952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5562600" cy="4171950"/>
                    </a:xfrm>
                    <a:prstGeom prst="rect">
                      <a:avLst/>
                    </a:prstGeom>
                    <a:noFill/>
                    <a:ln>
                      <a:noFill/>
                    </a:ln>
                  </pic:spPr>
                </pic:pic>
              </a:graphicData>
            </a:graphic>
          </wp:anchor>
        </w:drawing>
      </w:r>
      <w:r w:rsidR="003B01BE" w:rsidRPr="00700CD5">
        <w:rPr>
          <w:rFonts w:ascii="Garamond" w:hAnsi="Garamond"/>
          <w:i/>
          <w:iCs/>
          <w:sz w:val="28"/>
          <w:szCs w:val="28"/>
        </w:rPr>
        <w:t xml:space="preserve">Figure </w:t>
      </w:r>
      <w:r w:rsidR="003B7138" w:rsidRPr="00700CD5">
        <w:rPr>
          <w:rFonts w:ascii="Garamond" w:hAnsi="Garamond"/>
          <w:i/>
          <w:iCs/>
          <w:sz w:val="28"/>
          <w:szCs w:val="28"/>
        </w:rPr>
        <w:t>7</w:t>
      </w:r>
      <w:r w:rsidR="003B01BE" w:rsidRPr="00700CD5">
        <w:rPr>
          <w:rFonts w:ascii="Garamond" w:hAnsi="Garamond"/>
          <w:i/>
          <w:iCs/>
          <w:sz w:val="28"/>
          <w:szCs w:val="28"/>
        </w:rPr>
        <w:t>.</w:t>
      </w:r>
      <w:r w:rsidR="003B01BE" w:rsidRPr="00700CD5">
        <w:rPr>
          <w:rFonts w:ascii="Garamond" w:hAnsi="Garamond"/>
          <w:sz w:val="28"/>
          <w:szCs w:val="28"/>
        </w:rPr>
        <w:t xml:space="preserve"> Power from generator to building electrical room</w:t>
      </w:r>
      <w:r w:rsidR="008B0F47">
        <w:rPr>
          <w:rFonts w:ascii="Garamond" w:hAnsi="Garamond"/>
          <w:noProof/>
          <w:sz w:val="28"/>
          <w:szCs w:val="28"/>
        </w:rPr>
        <w:lastRenderedPageBreak/>
        <w:drawing>
          <wp:inline distT="0" distB="0" distL="0" distR="0" wp14:anchorId="2588A85C" wp14:editId="39C25FFB">
            <wp:extent cx="5943600" cy="445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a:noFill/>
                    <a:ln>
                      <a:noFill/>
                    </a:ln>
                  </pic:spPr>
                </pic:pic>
              </a:graphicData>
            </a:graphic>
          </wp:inline>
        </w:drawing>
      </w:r>
    </w:p>
    <w:p w14:paraId="767B5C74" w14:textId="783F272E" w:rsidR="003B01BE" w:rsidRPr="00700CD5" w:rsidRDefault="008B0F47" w:rsidP="003B01BE">
      <w:pPr>
        <w:jc w:val="center"/>
        <w:rPr>
          <w:rFonts w:ascii="Garamond" w:hAnsi="Garamond"/>
          <w:sz w:val="28"/>
          <w:szCs w:val="28"/>
        </w:rPr>
      </w:pPr>
      <w:r w:rsidRPr="008B0F47">
        <w:rPr>
          <w:rFonts w:ascii="Garamond" w:hAnsi="Garamond"/>
          <w:i/>
          <w:iCs/>
          <w:sz w:val="28"/>
          <w:szCs w:val="28"/>
        </w:rPr>
        <w:t>Figure 8.</w:t>
      </w:r>
      <w:r>
        <w:rPr>
          <w:rFonts w:ascii="Garamond" w:hAnsi="Garamond"/>
          <w:sz w:val="28"/>
          <w:szCs w:val="28"/>
        </w:rPr>
        <w:t xml:space="preserve"> Example building Circuit panel.</w:t>
      </w:r>
    </w:p>
    <w:p w14:paraId="46E654D0" w14:textId="4CAAB778" w:rsidR="00C30539" w:rsidRPr="00700CD5" w:rsidRDefault="00C30539" w:rsidP="003B01BE">
      <w:pPr>
        <w:jc w:val="center"/>
        <w:rPr>
          <w:rFonts w:ascii="Garamond" w:hAnsi="Garamond"/>
          <w:sz w:val="28"/>
          <w:szCs w:val="28"/>
        </w:rPr>
      </w:pPr>
    </w:p>
    <w:p w14:paraId="4C4D669C" w14:textId="0A4041CA" w:rsidR="00C30539" w:rsidRPr="00700CD5" w:rsidRDefault="00C30539" w:rsidP="003B01BE">
      <w:pPr>
        <w:jc w:val="center"/>
        <w:rPr>
          <w:rFonts w:ascii="Garamond" w:hAnsi="Garamond"/>
          <w:sz w:val="28"/>
          <w:szCs w:val="28"/>
        </w:rPr>
      </w:pPr>
    </w:p>
    <w:p w14:paraId="5E28A78B" w14:textId="716113FE" w:rsidR="00C30539" w:rsidRPr="00700CD5" w:rsidRDefault="00C30539" w:rsidP="003B01BE">
      <w:pPr>
        <w:jc w:val="center"/>
        <w:rPr>
          <w:rFonts w:ascii="Garamond" w:hAnsi="Garamond"/>
          <w:sz w:val="28"/>
          <w:szCs w:val="28"/>
        </w:rPr>
      </w:pPr>
    </w:p>
    <w:p w14:paraId="3448F2E9" w14:textId="7207AAF0" w:rsidR="00C30539" w:rsidRPr="00700CD5" w:rsidRDefault="00C30539" w:rsidP="003B01BE">
      <w:pPr>
        <w:jc w:val="center"/>
        <w:rPr>
          <w:rFonts w:ascii="Garamond" w:hAnsi="Garamond"/>
          <w:sz w:val="28"/>
          <w:szCs w:val="28"/>
        </w:rPr>
      </w:pPr>
    </w:p>
    <w:p w14:paraId="2B359C3F" w14:textId="7E12EF74" w:rsidR="00C30539" w:rsidRPr="00700CD5" w:rsidRDefault="00C30539" w:rsidP="003B01BE">
      <w:pPr>
        <w:jc w:val="center"/>
        <w:rPr>
          <w:rFonts w:ascii="Garamond" w:hAnsi="Garamond"/>
          <w:sz w:val="28"/>
          <w:szCs w:val="28"/>
        </w:rPr>
      </w:pPr>
    </w:p>
    <w:p w14:paraId="37794335" w14:textId="16E5FBD5" w:rsidR="00C30539" w:rsidRPr="00700CD5" w:rsidRDefault="00C30539" w:rsidP="003B01BE">
      <w:pPr>
        <w:jc w:val="center"/>
        <w:rPr>
          <w:rFonts w:ascii="Garamond" w:hAnsi="Garamond"/>
          <w:sz w:val="28"/>
          <w:szCs w:val="28"/>
        </w:rPr>
      </w:pPr>
    </w:p>
    <w:p w14:paraId="488D9DD7" w14:textId="77777777" w:rsidR="008B0F47" w:rsidRDefault="008B0F47" w:rsidP="003B01BE">
      <w:pPr>
        <w:jc w:val="center"/>
        <w:rPr>
          <w:rFonts w:ascii="Garamond" w:hAnsi="Garamond"/>
          <w:sz w:val="28"/>
          <w:szCs w:val="28"/>
        </w:rPr>
      </w:pPr>
      <w:r>
        <w:rPr>
          <w:rFonts w:ascii="Garamond" w:hAnsi="Garamond"/>
          <w:noProof/>
          <w:sz w:val="28"/>
          <w:szCs w:val="28"/>
        </w:rPr>
        <w:lastRenderedPageBreak/>
        <w:drawing>
          <wp:inline distT="0" distB="0" distL="0" distR="0" wp14:anchorId="707F89B2" wp14:editId="67D25D2F">
            <wp:extent cx="3905250" cy="4457700"/>
            <wp:effectExtent l="9525"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692" r="26602"/>
                    <a:stretch/>
                  </pic:blipFill>
                  <pic:spPr bwMode="auto">
                    <a:xfrm rot="5400000">
                      <a:off x="0" y="0"/>
                      <a:ext cx="3905250" cy="4457700"/>
                    </a:xfrm>
                    <a:prstGeom prst="rect">
                      <a:avLst/>
                    </a:prstGeom>
                    <a:noFill/>
                    <a:ln>
                      <a:noFill/>
                    </a:ln>
                    <a:extLst>
                      <a:ext uri="{53640926-AAD7-44D8-BBD7-CCE9431645EC}">
                        <a14:shadowObscured xmlns:a14="http://schemas.microsoft.com/office/drawing/2010/main"/>
                      </a:ext>
                    </a:extLst>
                  </pic:spPr>
                </pic:pic>
              </a:graphicData>
            </a:graphic>
          </wp:inline>
        </w:drawing>
      </w:r>
    </w:p>
    <w:p w14:paraId="0FFAE6CF" w14:textId="6A4912D3" w:rsidR="00C30539" w:rsidRPr="00700CD5" w:rsidRDefault="008B0F47" w:rsidP="003B01BE">
      <w:pPr>
        <w:jc w:val="center"/>
        <w:rPr>
          <w:rFonts w:ascii="Garamond" w:hAnsi="Garamond"/>
          <w:sz w:val="28"/>
          <w:szCs w:val="28"/>
        </w:rPr>
      </w:pPr>
      <w:r w:rsidRPr="008B0F47">
        <w:rPr>
          <w:rFonts w:ascii="Garamond" w:hAnsi="Garamond"/>
          <w:i/>
          <w:iCs/>
          <w:sz w:val="28"/>
          <w:szCs w:val="28"/>
        </w:rPr>
        <w:t>Figure 9.</w:t>
      </w:r>
      <w:r>
        <w:rPr>
          <w:rFonts w:ascii="Garamond" w:hAnsi="Garamond"/>
          <w:sz w:val="28"/>
          <w:szCs w:val="28"/>
        </w:rPr>
        <w:t xml:space="preserve"> Interior of electrical room continued.</w:t>
      </w:r>
    </w:p>
    <w:p w14:paraId="6501A15D" w14:textId="21722850" w:rsidR="00C30539" w:rsidRPr="00700CD5" w:rsidRDefault="008B0F47" w:rsidP="003B01BE">
      <w:pPr>
        <w:jc w:val="center"/>
        <w:rPr>
          <w:rFonts w:ascii="Garamond" w:hAnsi="Garamond"/>
          <w:sz w:val="28"/>
          <w:szCs w:val="28"/>
        </w:rPr>
      </w:pPr>
      <w:r>
        <w:rPr>
          <w:rFonts w:ascii="Garamond" w:hAnsi="Garamond"/>
          <w:noProof/>
          <w:sz w:val="28"/>
          <w:szCs w:val="28"/>
        </w:rPr>
        <w:drawing>
          <wp:inline distT="0" distB="0" distL="0" distR="0" wp14:anchorId="33814294" wp14:editId="00E4067B">
            <wp:extent cx="3076311" cy="3614318"/>
            <wp:effectExtent l="0" t="2223" r="7938" b="7937"/>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4484" r="11680"/>
                    <a:stretch/>
                  </pic:blipFill>
                  <pic:spPr bwMode="auto">
                    <a:xfrm rot="5400000">
                      <a:off x="0" y="0"/>
                      <a:ext cx="3077928" cy="3616218"/>
                    </a:xfrm>
                    <a:prstGeom prst="rect">
                      <a:avLst/>
                    </a:prstGeom>
                    <a:noFill/>
                    <a:ln>
                      <a:noFill/>
                    </a:ln>
                    <a:extLst>
                      <a:ext uri="{53640926-AAD7-44D8-BBD7-CCE9431645EC}">
                        <a14:shadowObscured xmlns:a14="http://schemas.microsoft.com/office/drawing/2010/main"/>
                      </a:ext>
                    </a:extLst>
                  </pic:spPr>
                </pic:pic>
              </a:graphicData>
            </a:graphic>
          </wp:inline>
        </w:drawing>
      </w:r>
    </w:p>
    <w:p w14:paraId="6B63C38B" w14:textId="014E7D12" w:rsidR="008B0F47" w:rsidRPr="00700CD5" w:rsidRDefault="008B0F47" w:rsidP="008B0F47">
      <w:pPr>
        <w:jc w:val="center"/>
        <w:rPr>
          <w:rFonts w:ascii="Garamond" w:hAnsi="Garamond"/>
          <w:sz w:val="28"/>
          <w:szCs w:val="28"/>
        </w:rPr>
      </w:pPr>
      <w:r w:rsidRPr="008B0F47">
        <w:rPr>
          <w:rFonts w:ascii="Garamond" w:hAnsi="Garamond"/>
          <w:i/>
          <w:iCs/>
          <w:sz w:val="28"/>
          <w:szCs w:val="28"/>
        </w:rPr>
        <w:t>Figure 10.</w:t>
      </w:r>
      <w:r>
        <w:rPr>
          <w:rFonts w:ascii="Garamond" w:hAnsi="Garamond"/>
          <w:sz w:val="28"/>
          <w:szCs w:val="28"/>
        </w:rPr>
        <w:t xml:space="preserve"> Interior of electrical room continued.</w:t>
      </w:r>
    </w:p>
    <w:p w14:paraId="380C4777" w14:textId="0BDBE174" w:rsidR="00687C5A" w:rsidRPr="00700CD5" w:rsidRDefault="003B01BE" w:rsidP="00687C5A">
      <w:pPr>
        <w:pStyle w:val="Heading1"/>
        <w:rPr>
          <w:rFonts w:ascii="Garamond" w:hAnsi="Garamond"/>
          <w:sz w:val="28"/>
          <w:szCs w:val="28"/>
        </w:rPr>
      </w:pPr>
      <w:bookmarkStart w:id="3" w:name="_Toc45106811"/>
      <w:r w:rsidRPr="00700CD5">
        <w:rPr>
          <w:rFonts w:ascii="Garamond" w:hAnsi="Garamond"/>
          <w:sz w:val="28"/>
          <w:szCs w:val="28"/>
        </w:rPr>
        <w:lastRenderedPageBreak/>
        <w:t>Section 3. Generator</w:t>
      </w:r>
      <w:bookmarkEnd w:id="3"/>
    </w:p>
    <w:p w14:paraId="28D7F81B" w14:textId="2F979B7D" w:rsidR="007B3AAF" w:rsidRDefault="00F26875" w:rsidP="003B01BE">
      <w:pPr>
        <w:rPr>
          <w:rFonts w:ascii="Garamond" w:hAnsi="Garamond"/>
          <w:sz w:val="28"/>
          <w:szCs w:val="28"/>
        </w:rPr>
      </w:pPr>
      <w:r>
        <w:rPr>
          <w:rFonts w:ascii="Garamond" w:hAnsi="Garamond"/>
          <w:sz w:val="28"/>
          <w:szCs w:val="28"/>
        </w:rPr>
        <w:t>SPARQ</w:t>
      </w:r>
      <w:r w:rsidR="004427D3">
        <w:rPr>
          <w:rFonts w:ascii="Garamond" w:hAnsi="Garamond"/>
          <w:sz w:val="28"/>
          <w:szCs w:val="28"/>
        </w:rPr>
        <w:t xml:space="preserve">’s </w:t>
      </w:r>
      <w:r w:rsidR="004427D3" w:rsidRPr="00700CD5">
        <w:rPr>
          <w:rFonts w:ascii="Garamond" w:hAnsi="Garamond"/>
          <w:sz w:val="28"/>
          <w:szCs w:val="28"/>
        </w:rPr>
        <w:t>generator backup</w:t>
      </w:r>
      <w:r w:rsidR="004427D3">
        <w:rPr>
          <w:rFonts w:ascii="Garamond" w:hAnsi="Garamond"/>
          <w:sz w:val="28"/>
          <w:szCs w:val="28"/>
        </w:rPr>
        <w:t xml:space="preserve"> is a diesel fueled </w:t>
      </w:r>
      <w:r w:rsidR="0015012B" w:rsidRPr="00F9110B">
        <w:rPr>
          <w:rFonts w:ascii="Garamond" w:hAnsi="Garamond"/>
          <w:sz w:val="28"/>
          <w:szCs w:val="28"/>
        </w:rPr>
        <w:t>C-13</w:t>
      </w:r>
      <w:r w:rsidR="004427D3" w:rsidRPr="00F9110B">
        <w:rPr>
          <w:rFonts w:ascii="Garamond" w:hAnsi="Garamond"/>
          <w:sz w:val="28"/>
          <w:szCs w:val="28"/>
        </w:rPr>
        <w:t xml:space="preserve"> </w:t>
      </w:r>
      <w:r w:rsidR="006956C6" w:rsidRPr="00F9110B">
        <w:rPr>
          <w:rFonts w:ascii="Garamond" w:hAnsi="Garamond"/>
          <w:sz w:val="28"/>
          <w:szCs w:val="28"/>
        </w:rPr>
        <w:t>model, Caterpillar</w:t>
      </w:r>
      <w:r w:rsidR="00CF70A5" w:rsidRPr="00F9110B">
        <w:rPr>
          <w:rFonts w:ascii="Garamond" w:hAnsi="Garamond"/>
          <w:sz w:val="28"/>
          <w:szCs w:val="28"/>
        </w:rPr>
        <w:t xml:space="preserve"> brand</w:t>
      </w:r>
      <w:r w:rsidR="004B53CC" w:rsidRPr="00F9110B">
        <w:rPr>
          <w:rFonts w:ascii="Garamond" w:hAnsi="Garamond"/>
          <w:sz w:val="28"/>
          <w:szCs w:val="28"/>
        </w:rPr>
        <w:t xml:space="preserve"> system</w:t>
      </w:r>
      <w:r w:rsidR="004B53CC">
        <w:rPr>
          <w:rFonts w:ascii="Garamond" w:hAnsi="Garamond"/>
          <w:sz w:val="28"/>
          <w:szCs w:val="28"/>
        </w:rPr>
        <w:t xml:space="preserve">. In addition to the external control panel located in the </w:t>
      </w:r>
      <w:r w:rsidR="00021F99" w:rsidRPr="00700CD5">
        <w:rPr>
          <w:rFonts w:ascii="Garamond" w:hAnsi="Garamond"/>
          <w:sz w:val="28"/>
          <w:szCs w:val="28"/>
        </w:rPr>
        <w:t>control room</w:t>
      </w:r>
      <w:r w:rsidR="00021F99">
        <w:rPr>
          <w:rFonts w:ascii="Garamond" w:hAnsi="Garamond"/>
          <w:sz w:val="28"/>
          <w:szCs w:val="28"/>
        </w:rPr>
        <w:t xml:space="preserve">, the generator has </w:t>
      </w:r>
      <w:r w:rsidR="00AB52F5">
        <w:rPr>
          <w:rFonts w:ascii="Garamond" w:hAnsi="Garamond"/>
          <w:sz w:val="28"/>
          <w:szCs w:val="28"/>
        </w:rPr>
        <w:t>an</w:t>
      </w:r>
      <w:r w:rsidR="00021F99">
        <w:rPr>
          <w:rFonts w:ascii="Garamond" w:hAnsi="Garamond"/>
          <w:sz w:val="28"/>
          <w:szCs w:val="28"/>
        </w:rPr>
        <w:t xml:space="preserve"> internal local control panel </w:t>
      </w:r>
      <w:r w:rsidR="00BE5F3E">
        <w:rPr>
          <w:rFonts w:ascii="Garamond" w:hAnsi="Garamond"/>
          <w:sz w:val="28"/>
          <w:szCs w:val="28"/>
        </w:rPr>
        <w:t>accessible</w:t>
      </w:r>
      <w:r w:rsidR="00BD7078">
        <w:rPr>
          <w:rFonts w:ascii="Garamond" w:hAnsi="Garamond"/>
          <w:sz w:val="28"/>
          <w:szCs w:val="28"/>
        </w:rPr>
        <w:t xml:space="preserve"> through locked panels. Note the large </w:t>
      </w:r>
      <w:r w:rsidR="00AB52F5">
        <w:rPr>
          <w:rFonts w:ascii="Garamond" w:hAnsi="Garamond"/>
          <w:sz w:val="28"/>
          <w:szCs w:val="28"/>
        </w:rPr>
        <w:t>red</w:t>
      </w:r>
      <w:r w:rsidR="00BD7078">
        <w:rPr>
          <w:rFonts w:ascii="Garamond" w:hAnsi="Garamond"/>
          <w:sz w:val="28"/>
          <w:szCs w:val="28"/>
        </w:rPr>
        <w:t xml:space="preserve"> </w:t>
      </w:r>
      <w:r w:rsidR="00AB52F5">
        <w:rPr>
          <w:rFonts w:ascii="Garamond" w:hAnsi="Garamond"/>
          <w:sz w:val="28"/>
          <w:szCs w:val="28"/>
        </w:rPr>
        <w:t>s</w:t>
      </w:r>
      <w:r w:rsidR="00BD7078">
        <w:rPr>
          <w:rFonts w:ascii="Garamond" w:hAnsi="Garamond"/>
          <w:sz w:val="28"/>
          <w:szCs w:val="28"/>
        </w:rPr>
        <w:t xml:space="preserve">afety </w:t>
      </w:r>
      <w:r w:rsidR="004B77A4">
        <w:rPr>
          <w:rFonts w:ascii="Garamond" w:hAnsi="Garamond"/>
          <w:sz w:val="28"/>
          <w:szCs w:val="28"/>
        </w:rPr>
        <w:t>k</w:t>
      </w:r>
      <w:bookmarkStart w:id="4" w:name="_GoBack"/>
      <w:bookmarkEnd w:id="4"/>
      <w:r w:rsidR="00BD7078">
        <w:rPr>
          <w:rFonts w:ascii="Garamond" w:hAnsi="Garamond"/>
          <w:sz w:val="28"/>
          <w:szCs w:val="28"/>
        </w:rPr>
        <w:t>ill switch</w:t>
      </w:r>
      <w:r w:rsidR="00347CB6">
        <w:rPr>
          <w:rFonts w:ascii="Garamond" w:hAnsi="Garamond"/>
          <w:sz w:val="28"/>
          <w:szCs w:val="28"/>
        </w:rPr>
        <w:t xml:space="preserve"> AKA “The Big Red Button”. </w:t>
      </w:r>
      <w:r w:rsidR="00AB52F5">
        <w:rPr>
          <w:rFonts w:ascii="Garamond" w:hAnsi="Garamond"/>
          <w:sz w:val="28"/>
          <w:szCs w:val="28"/>
        </w:rPr>
        <w:t>In t</w:t>
      </w:r>
      <w:r w:rsidR="00347CB6">
        <w:rPr>
          <w:rFonts w:ascii="Garamond" w:hAnsi="Garamond"/>
          <w:sz w:val="28"/>
          <w:szCs w:val="28"/>
        </w:rPr>
        <w:t xml:space="preserve">he event of </w:t>
      </w:r>
      <w:r w:rsidR="00AB52F5">
        <w:rPr>
          <w:rFonts w:ascii="Garamond" w:hAnsi="Garamond"/>
          <w:sz w:val="28"/>
          <w:szCs w:val="28"/>
        </w:rPr>
        <w:t>an</w:t>
      </w:r>
      <w:r w:rsidR="00347CB6">
        <w:rPr>
          <w:rFonts w:ascii="Garamond" w:hAnsi="Garamond"/>
          <w:sz w:val="28"/>
          <w:szCs w:val="28"/>
        </w:rPr>
        <w:t xml:space="preserve"> emergency the </w:t>
      </w:r>
      <w:r w:rsidR="00CF7029">
        <w:rPr>
          <w:rFonts w:ascii="Garamond" w:hAnsi="Garamond"/>
          <w:sz w:val="28"/>
          <w:szCs w:val="28"/>
        </w:rPr>
        <w:t xml:space="preserve">Big Red Button can be pressed to turn off the system. The </w:t>
      </w:r>
      <w:r w:rsidR="00BE5F3E">
        <w:rPr>
          <w:rFonts w:ascii="Garamond" w:hAnsi="Garamond"/>
          <w:sz w:val="28"/>
          <w:szCs w:val="28"/>
        </w:rPr>
        <w:t>generator</w:t>
      </w:r>
      <w:r w:rsidR="00CF7029">
        <w:rPr>
          <w:rFonts w:ascii="Garamond" w:hAnsi="Garamond"/>
          <w:sz w:val="28"/>
          <w:szCs w:val="28"/>
        </w:rPr>
        <w:t xml:space="preserve"> has two kill switches</w:t>
      </w:r>
      <w:r w:rsidR="00BE5F3E">
        <w:rPr>
          <w:rFonts w:ascii="Garamond" w:hAnsi="Garamond"/>
          <w:sz w:val="28"/>
          <w:szCs w:val="28"/>
        </w:rPr>
        <w:t xml:space="preserve">: </w:t>
      </w:r>
      <w:r w:rsidR="00CF7029">
        <w:rPr>
          <w:rFonts w:ascii="Garamond" w:hAnsi="Garamond"/>
          <w:sz w:val="28"/>
          <w:szCs w:val="28"/>
        </w:rPr>
        <w:t xml:space="preserve">one mounted externally and </w:t>
      </w:r>
      <w:r w:rsidR="00BE5F3E">
        <w:rPr>
          <w:rFonts w:ascii="Garamond" w:hAnsi="Garamond"/>
          <w:sz w:val="28"/>
          <w:szCs w:val="28"/>
        </w:rPr>
        <w:t>accessible</w:t>
      </w:r>
      <w:r w:rsidR="00CF7029">
        <w:rPr>
          <w:rFonts w:ascii="Garamond" w:hAnsi="Garamond"/>
          <w:sz w:val="28"/>
          <w:szCs w:val="28"/>
        </w:rPr>
        <w:t xml:space="preserve"> to all</w:t>
      </w:r>
      <w:r w:rsidR="00BE5F3E">
        <w:rPr>
          <w:rFonts w:ascii="Garamond" w:hAnsi="Garamond"/>
          <w:sz w:val="28"/>
          <w:szCs w:val="28"/>
        </w:rPr>
        <w:t>, and an internal kill switch accessible through a locked panel on the internal control panel.</w:t>
      </w:r>
    </w:p>
    <w:p w14:paraId="509D2685" w14:textId="4FFEEF7F" w:rsidR="00A01F21" w:rsidRDefault="00585A9A" w:rsidP="003B01BE">
      <w:pPr>
        <w:rPr>
          <w:rFonts w:ascii="Garamond" w:hAnsi="Garamond"/>
          <w:sz w:val="28"/>
          <w:szCs w:val="28"/>
        </w:rPr>
      </w:pPr>
      <w:r>
        <w:rPr>
          <w:rFonts w:ascii="Garamond" w:hAnsi="Garamond"/>
          <w:noProof/>
          <w:sz w:val="28"/>
          <w:szCs w:val="28"/>
        </w:rPr>
        <w:drawing>
          <wp:inline distT="0" distB="0" distL="0" distR="0" wp14:anchorId="0236AD69" wp14:editId="640BC8D0">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27032329" w14:textId="2710808E" w:rsidR="00A01F21" w:rsidRDefault="00585A9A" w:rsidP="003B01BE">
      <w:pPr>
        <w:rPr>
          <w:rFonts w:ascii="Garamond" w:hAnsi="Garamond"/>
          <w:sz w:val="28"/>
          <w:szCs w:val="28"/>
        </w:rPr>
      </w:pPr>
      <w:r w:rsidRPr="000B258A">
        <w:rPr>
          <w:rFonts w:ascii="Garamond" w:hAnsi="Garamond"/>
          <w:i/>
          <w:iCs/>
          <w:sz w:val="28"/>
          <w:szCs w:val="28"/>
        </w:rPr>
        <w:t>Figure 11</w:t>
      </w:r>
      <w:r>
        <w:rPr>
          <w:rFonts w:ascii="Garamond" w:hAnsi="Garamond"/>
          <w:sz w:val="28"/>
          <w:szCs w:val="28"/>
        </w:rPr>
        <w:t xml:space="preserve">. external image of the building back up generator. *Note </w:t>
      </w:r>
      <w:r w:rsidR="000B258A">
        <w:rPr>
          <w:rFonts w:ascii="Garamond" w:hAnsi="Garamond"/>
          <w:sz w:val="28"/>
          <w:szCs w:val="28"/>
        </w:rPr>
        <w:t>the</w:t>
      </w:r>
      <w:r>
        <w:rPr>
          <w:rFonts w:ascii="Garamond" w:hAnsi="Garamond"/>
          <w:sz w:val="28"/>
          <w:szCs w:val="28"/>
        </w:rPr>
        <w:t xml:space="preserve"> </w:t>
      </w:r>
      <w:r w:rsidR="000B258A">
        <w:rPr>
          <w:rFonts w:ascii="Garamond" w:hAnsi="Garamond"/>
          <w:sz w:val="28"/>
          <w:szCs w:val="28"/>
        </w:rPr>
        <w:t>b</w:t>
      </w:r>
      <w:r>
        <w:rPr>
          <w:rFonts w:ascii="Garamond" w:hAnsi="Garamond"/>
          <w:sz w:val="28"/>
          <w:szCs w:val="28"/>
        </w:rPr>
        <w:t xml:space="preserve">ig </w:t>
      </w:r>
      <w:r w:rsidR="000B258A">
        <w:rPr>
          <w:rFonts w:ascii="Garamond" w:hAnsi="Garamond"/>
          <w:sz w:val="28"/>
          <w:szCs w:val="28"/>
        </w:rPr>
        <w:t>r</w:t>
      </w:r>
      <w:r>
        <w:rPr>
          <w:rFonts w:ascii="Garamond" w:hAnsi="Garamond"/>
          <w:sz w:val="28"/>
          <w:szCs w:val="28"/>
        </w:rPr>
        <w:t xml:space="preserve">ed </w:t>
      </w:r>
      <w:r w:rsidR="000B258A">
        <w:rPr>
          <w:rFonts w:ascii="Garamond" w:hAnsi="Garamond"/>
          <w:sz w:val="28"/>
          <w:szCs w:val="28"/>
        </w:rPr>
        <w:t>b</w:t>
      </w:r>
      <w:r>
        <w:rPr>
          <w:rFonts w:ascii="Garamond" w:hAnsi="Garamond"/>
          <w:sz w:val="28"/>
          <w:szCs w:val="28"/>
        </w:rPr>
        <w:t xml:space="preserve">utton on the </w:t>
      </w:r>
      <w:r w:rsidR="000B258A">
        <w:rPr>
          <w:rFonts w:ascii="Garamond" w:hAnsi="Garamond"/>
          <w:sz w:val="28"/>
          <w:szCs w:val="28"/>
        </w:rPr>
        <w:t>exterior. *</w:t>
      </w:r>
    </w:p>
    <w:p w14:paraId="4D00594B" w14:textId="216E7CCC" w:rsidR="00A01F21" w:rsidRDefault="00A01F21" w:rsidP="003B01BE">
      <w:pPr>
        <w:rPr>
          <w:rFonts w:ascii="Garamond" w:hAnsi="Garamond"/>
          <w:sz w:val="28"/>
          <w:szCs w:val="28"/>
        </w:rPr>
      </w:pPr>
    </w:p>
    <w:p w14:paraId="26B65CD4" w14:textId="3D13E5C4" w:rsidR="00A01F21" w:rsidRDefault="00A01F21" w:rsidP="003B01BE">
      <w:pPr>
        <w:rPr>
          <w:rFonts w:ascii="Garamond" w:hAnsi="Garamond"/>
          <w:sz w:val="28"/>
          <w:szCs w:val="28"/>
        </w:rPr>
      </w:pPr>
    </w:p>
    <w:p w14:paraId="3F62653F" w14:textId="3CD301F2" w:rsidR="00A01F21" w:rsidRDefault="00A01F21" w:rsidP="003B01BE">
      <w:pPr>
        <w:rPr>
          <w:rFonts w:ascii="Garamond" w:hAnsi="Garamond"/>
          <w:sz w:val="28"/>
          <w:szCs w:val="28"/>
        </w:rPr>
      </w:pPr>
    </w:p>
    <w:p w14:paraId="05FE7583" w14:textId="0DEED8D7" w:rsidR="00A01F21" w:rsidRDefault="00A01F21" w:rsidP="003B01BE">
      <w:pPr>
        <w:rPr>
          <w:rFonts w:ascii="Garamond" w:hAnsi="Garamond"/>
          <w:sz w:val="28"/>
          <w:szCs w:val="28"/>
        </w:rPr>
      </w:pPr>
    </w:p>
    <w:p w14:paraId="1F017711" w14:textId="5977FD0D" w:rsidR="00A01F21" w:rsidRDefault="000B258A" w:rsidP="0013038E">
      <w:pPr>
        <w:jc w:val="center"/>
        <w:rPr>
          <w:rFonts w:ascii="Garamond" w:hAnsi="Garamond"/>
          <w:sz w:val="28"/>
          <w:szCs w:val="28"/>
        </w:rPr>
      </w:pPr>
      <w:r>
        <w:rPr>
          <w:rFonts w:ascii="Garamond" w:hAnsi="Garamond"/>
          <w:noProof/>
          <w:sz w:val="28"/>
          <w:szCs w:val="28"/>
        </w:rPr>
        <w:lastRenderedPageBreak/>
        <w:drawing>
          <wp:inline distT="0" distB="0" distL="0" distR="0" wp14:anchorId="6B33AF1E" wp14:editId="73E3EFE8">
            <wp:extent cx="4695190" cy="30194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4255"/>
                    <a:stretch/>
                  </pic:blipFill>
                  <pic:spPr bwMode="auto">
                    <a:xfrm>
                      <a:off x="0" y="0"/>
                      <a:ext cx="4743815" cy="3050695"/>
                    </a:xfrm>
                    <a:prstGeom prst="rect">
                      <a:avLst/>
                    </a:prstGeom>
                    <a:noFill/>
                    <a:ln>
                      <a:noFill/>
                    </a:ln>
                    <a:extLst>
                      <a:ext uri="{53640926-AAD7-44D8-BBD7-CCE9431645EC}">
                        <a14:shadowObscured xmlns:a14="http://schemas.microsoft.com/office/drawing/2010/main"/>
                      </a:ext>
                    </a:extLst>
                  </pic:spPr>
                </pic:pic>
              </a:graphicData>
            </a:graphic>
          </wp:inline>
        </w:drawing>
      </w:r>
    </w:p>
    <w:p w14:paraId="68D7CF5D" w14:textId="77777777" w:rsidR="0013038E" w:rsidRDefault="000B258A" w:rsidP="0013038E">
      <w:pPr>
        <w:jc w:val="center"/>
        <w:rPr>
          <w:rFonts w:ascii="Garamond" w:hAnsi="Garamond"/>
          <w:sz w:val="28"/>
          <w:szCs w:val="28"/>
        </w:rPr>
      </w:pPr>
      <w:r>
        <w:rPr>
          <w:rFonts w:ascii="Garamond" w:hAnsi="Garamond"/>
          <w:sz w:val="28"/>
          <w:szCs w:val="28"/>
        </w:rPr>
        <w:t xml:space="preserve">Figure 12. external </w:t>
      </w:r>
      <w:r w:rsidR="00F10D8B">
        <w:rPr>
          <w:rFonts w:ascii="Garamond" w:hAnsi="Garamond"/>
          <w:sz w:val="28"/>
          <w:szCs w:val="28"/>
        </w:rPr>
        <w:t>image of generator continued.</w:t>
      </w:r>
      <w:r w:rsidR="00F10D8B">
        <w:rPr>
          <w:rFonts w:ascii="Garamond" w:hAnsi="Garamond"/>
          <w:noProof/>
          <w:sz w:val="28"/>
          <w:szCs w:val="28"/>
        </w:rPr>
        <w:drawing>
          <wp:inline distT="0" distB="0" distL="0" distR="0" wp14:anchorId="2797743D" wp14:editId="5C68C6B9">
            <wp:extent cx="3611881" cy="3965498"/>
            <wp:effectExtent l="0" t="5080" r="254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9070" r="12618"/>
                    <a:stretch/>
                  </pic:blipFill>
                  <pic:spPr bwMode="auto">
                    <a:xfrm rot="5400000">
                      <a:off x="0" y="0"/>
                      <a:ext cx="3618263" cy="3972505"/>
                    </a:xfrm>
                    <a:prstGeom prst="rect">
                      <a:avLst/>
                    </a:prstGeom>
                    <a:noFill/>
                    <a:ln>
                      <a:noFill/>
                    </a:ln>
                    <a:extLst>
                      <a:ext uri="{53640926-AAD7-44D8-BBD7-CCE9431645EC}">
                        <a14:shadowObscured xmlns:a14="http://schemas.microsoft.com/office/drawing/2010/main"/>
                      </a:ext>
                    </a:extLst>
                  </pic:spPr>
                </pic:pic>
              </a:graphicData>
            </a:graphic>
          </wp:inline>
        </w:drawing>
      </w:r>
    </w:p>
    <w:p w14:paraId="081C2835" w14:textId="77777777" w:rsidR="0013038E" w:rsidRDefault="00F10D8B" w:rsidP="0013038E">
      <w:pPr>
        <w:jc w:val="center"/>
        <w:rPr>
          <w:rFonts w:ascii="Garamond" w:hAnsi="Garamond"/>
          <w:sz w:val="28"/>
          <w:szCs w:val="28"/>
        </w:rPr>
      </w:pPr>
      <w:r w:rsidRPr="00F04EB5">
        <w:rPr>
          <w:rFonts w:ascii="Garamond" w:hAnsi="Garamond"/>
          <w:i/>
          <w:iCs/>
          <w:sz w:val="28"/>
          <w:szCs w:val="28"/>
        </w:rPr>
        <w:t>Figure 13</w:t>
      </w:r>
      <w:r>
        <w:rPr>
          <w:rFonts w:ascii="Garamond" w:hAnsi="Garamond"/>
          <w:sz w:val="28"/>
          <w:szCs w:val="28"/>
        </w:rPr>
        <w:t xml:space="preserve">. Opened service panel on generator </w:t>
      </w:r>
      <w:r w:rsidR="00F04EB5">
        <w:rPr>
          <w:rFonts w:ascii="Garamond" w:hAnsi="Garamond"/>
          <w:sz w:val="28"/>
          <w:szCs w:val="28"/>
        </w:rPr>
        <w:t>observable</w:t>
      </w:r>
      <w:r>
        <w:rPr>
          <w:rFonts w:ascii="Garamond" w:hAnsi="Garamond"/>
          <w:sz w:val="28"/>
          <w:szCs w:val="28"/>
        </w:rPr>
        <w:t xml:space="preserve"> are </w:t>
      </w:r>
      <w:r w:rsidR="00F04EB5">
        <w:rPr>
          <w:rFonts w:ascii="Garamond" w:hAnsi="Garamond"/>
          <w:sz w:val="28"/>
          <w:szCs w:val="28"/>
        </w:rPr>
        <w:t xml:space="preserve">the </w:t>
      </w:r>
      <w:r>
        <w:rPr>
          <w:rFonts w:ascii="Garamond" w:hAnsi="Garamond"/>
          <w:sz w:val="28"/>
          <w:szCs w:val="28"/>
        </w:rPr>
        <w:t>Oil and Air filters</w:t>
      </w:r>
      <w:r w:rsidR="00F04EB5">
        <w:rPr>
          <w:rFonts w:ascii="Garamond" w:hAnsi="Garamond"/>
          <w:sz w:val="28"/>
          <w:szCs w:val="28"/>
        </w:rPr>
        <w:t>.</w:t>
      </w:r>
    </w:p>
    <w:p w14:paraId="70024A47" w14:textId="3A3B1833" w:rsidR="00A01F21" w:rsidRDefault="0013038E" w:rsidP="0013038E">
      <w:pPr>
        <w:jc w:val="center"/>
        <w:rPr>
          <w:rFonts w:ascii="Garamond" w:hAnsi="Garamond"/>
          <w:sz w:val="28"/>
          <w:szCs w:val="28"/>
        </w:rPr>
      </w:pPr>
      <w:r>
        <w:rPr>
          <w:rFonts w:ascii="Garamond" w:hAnsi="Garamond"/>
          <w:noProof/>
          <w:sz w:val="28"/>
          <w:szCs w:val="28"/>
        </w:rPr>
        <w:lastRenderedPageBreak/>
        <w:drawing>
          <wp:inline distT="0" distB="0" distL="0" distR="0" wp14:anchorId="285FCB71" wp14:editId="1ED6B5CE">
            <wp:extent cx="5943600" cy="4457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4D5DD9E6" w14:textId="554E053F" w:rsidR="00A01F21" w:rsidRDefault="0013038E" w:rsidP="0013038E">
      <w:pPr>
        <w:jc w:val="center"/>
        <w:rPr>
          <w:rFonts w:ascii="Garamond" w:hAnsi="Garamond"/>
          <w:sz w:val="28"/>
          <w:szCs w:val="28"/>
        </w:rPr>
      </w:pPr>
      <w:r w:rsidRPr="0013038E">
        <w:rPr>
          <w:rFonts w:ascii="Garamond" w:hAnsi="Garamond"/>
          <w:i/>
          <w:iCs/>
          <w:sz w:val="28"/>
          <w:szCs w:val="28"/>
        </w:rPr>
        <w:t>Figure 14.</w:t>
      </w:r>
      <w:r>
        <w:rPr>
          <w:rFonts w:ascii="Garamond" w:hAnsi="Garamond"/>
          <w:sz w:val="28"/>
          <w:szCs w:val="28"/>
        </w:rPr>
        <w:t xml:space="preserve"> Detailed image of interior of service panel access.</w:t>
      </w:r>
    </w:p>
    <w:p w14:paraId="73A93AA8" w14:textId="3E3C3F9C" w:rsidR="00A01F21" w:rsidRDefault="00A01F21" w:rsidP="003B01BE">
      <w:pPr>
        <w:rPr>
          <w:rFonts w:ascii="Garamond" w:hAnsi="Garamond"/>
          <w:sz w:val="28"/>
          <w:szCs w:val="28"/>
        </w:rPr>
      </w:pPr>
    </w:p>
    <w:p w14:paraId="286111D3" w14:textId="2EF59070" w:rsidR="00A01F21" w:rsidRDefault="00A01F21" w:rsidP="003B01BE">
      <w:pPr>
        <w:rPr>
          <w:rFonts w:ascii="Garamond" w:hAnsi="Garamond"/>
          <w:sz w:val="28"/>
          <w:szCs w:val="28"/>
        </w:rPr>
      </w:pPr>
    </w:p>
    <w:p w14:paraId="1DB2E8CA" w14:textId="298C51C4" w:rsidR="00A01F21" w:rsidRDefault="006A5F0A" w:rsidP="006A5F0A">
      <w:pPr>
        <w:jc w:val="center"/>
        <w:rPr>
          <w:rFonts w:ascii="Garamond" w:hAnsi="Garamond"/>
          <w:sz w:val="28"/>
          <w:szCs w:val="28"/>
        </w:rPr>
      </w:pPr>
      <w:r>
        <w:rPr>
          <w:rFonts w:ascii="Garamond" w:hAnsi="Garamond"/>
          <w:noProof/>
          <w:sz w:val="28"/>
          <w:szCs w:val="28"/>
        </w:rPr>
        <w:lastRenderedPageBreak/>
        <w:drawing>
          <wp:inline distT="0" distB="0" distL="0" distR="0" wp14:anchorId="11FDFDFB" wp14:editId="58E07CD9">
            <wp:extent cx="5943600" cy="4457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a:noFill/>
                    <a:ln>
                      <a:noFill/>
                    </a:ln>
                  </pic:spPr>
                </pic:pic>
              </a:graphicData>
            </a:graphic>
          </wp:inline>
        </w:drawing>
      </w:r>
    </w:p>
    <w:p w14:paraId="3DB621D0" w14:textId="4EC06F3A" w:rsidR="00A01F21" w:rsidRDefault="006A5F0A" w:rsidP="006A5F0A">
      <w:pPr>
        <w:jc w:val="center"/>
        <w:rPr>
          <w:rFonts w:ascii="Garamond" w:hAnsi="Garamond"/>
          <w:sz w:val="28"/>
          <w:szCs w:val="28"/>
        </w:rPr>
      </w:pPr>
      <w:r w:rsidRPr="006A5F0A">
        <w:rPr>
          <w:rFonts w:ascii="Garamond" w:hAnsi="Garamond"/>
          <w:i/>
          <w:iCs/>
          <w:sz w:val="28"/>
          <w:szCs w:val="28"/>
        </w:rPr>
        <w:t>Figure 15.</w:t>
      </w:r>
      <w:r>
        <w:rPr>
          <w:rFonts w:ascii="Garamond" w:hAnsi="Garamond"/>
          <w:sz w:val="28"/>
          <w:szCs w:val="28"/>
        </w:rPr>
        <w:t xml:space="preserve"> Diesel fuel tank for generator.</w:t>
      </w:r>
    </w:p>
    <w:p w14:paraId="0E40238E" w14:textId="4DA0C2D8" w:rsidR="00A01F21" w:rsidRDefault="00A01F21" w:rsidP="003B01BE">
      <w:pPr>
        <w:rPr>
          <w:rFonts w:ascii="Garamond" w:hAnsi="Garamond"/>
          <w:sz w:val="28"/>
          <w:szCs w:val="28"/>
        </w:rPr>
      </w:pPr>
    </w:p>
    <w:p w14:paraId="2B5FC484" w14:textId="1402D2F3" w:rsidR="00A01F21" w:rsidRDefault="00A01F21" w:rsidP="003B01BE">
      <w:pPr>
        <w:rPr>
          <w:rFonts w:ascii="Garamond" w:hAnsi="Garamond"/>
          <w:sz w:val="28"/>
          <w:szCs w:val="28"/>
        </w:rPr>
      </w:pPr>
    </w:p>
    <w:p w14:paraId="4B636355" w14:textId="3EE6906A" w:rsidR="00A01F21" w:rsidRDefault="00A01F21" w:rsidP="003B01BE">
      <w:pPr>
        <w:rPr>
          <w:rFonts w:ascii="Garamond" w:hAnsi="Garamond"/>
          <w:sz w:val="28"/>
          <w:szCs w:val="28"/>
        </w:rPr>
      </w:pPr>
    </w:p>
    <w:p w14:paraId="2E3F18DC" w14:textId="45A98E68" w:rsidR="00A01F21" w:rsidRDefault="00A01F21" w:rsidP="003B01BE">
      <w:pPr>
        <w:rPr>
          <w:rFonts w:ascii="Garamond" w:hAnsi="Garamond"/>
          <w:sz w:val="28"/>
          <w:szCs w:val="28"/>
        </w:rPr>
      </w:pPr>
    </w:p>
    <w:p w14:paraId="14C9077F" w14:textId="7F315332" w:rsidR="00A01F21" w:rsidRDefault="00A01F21" w:rsidP="003B01BE">
      <w:pPr>
        <w:rPr>
          <w:rFonts w:ascii="Garamond" w:hAnsi="Garamond"/>
          <w:sz w:val="28"/>
          <w:szCs w:val="28"/>
        </w:rPr>
      </w:pPr>
    </w:p>
    <w:p w14:paraId="2251B0FB" w14:textId="32FF64ED" w:rsidR="00A01F21" w:rsidRDefault="00A01F21" w:rsidP="003B01BE">
      <w:pPr>
        <w:rPr>
          <w:rFonts w:ascii="Garamond" w:hAnsi="Garamond"/>
          <w:sz w:val="28"/>
          <w:szCs w:val="28"/>
        </w:rPr>
      </w:pPr>
    </w:p>
    <w:p w14:paraId="0ACFA67A" w14:textId="5B3249A5" w:rsidR="00A01F21" w:rsidRDefault="00A01F21" w:rsidP="003B01BE">
      <w:pPr>
        <w:rPr>
          <w:rFonts w:ascii="Garamond" w:hAnsi="Garamond"/>
          <w:sz w:val="28"/>
          <w:szCs w:val="28"/>
        </w:rPr>
      </w:pPr>
    </w:p>
    <w:p w14:paraId="3340290A" w14:textId="3F734644" w:rsidR="00A01F21" w:rsidRDefault="00A01F21" w:rsidP="003B01BE">
      <w:pPr>
        <w:rPr>
          <w:rFonts w:ascii="Garamond" w:hAnsi="Garamond"/>
          <w:sz w:val="28"/>
          <w:szCs w:val="28"/>
        </w:rPr>
      </w:pPr>
    </w:p>
    <w:p w14:paraId="445B6C2E" w14:textId="0251F383" w:rsidR="00A01F21" w:rsidRDefault="00A01F21" w:rsidP="003B01BE">
      <w:pPr>
        <w:rPr>
          <w:rFonts w:ascii="Garamond" w:hAnsi="Garamond"/>
          <w:sz w:val="28"/>
          <w:szCs w:val="28"/>
        </w:rPr>
      </w:pPr>
    </w:p>
    <w:p w14:paraId="1CF7910E" w14:textId="60847CDC" w:rsidR="00A01F21" w:rsidRDefault="00A01F21" w:rsidP="003B01BE">
      <w:pPr>
        <w:rPr>
          <w:rFonts w:ascii="Garamond" w:hAnsi="Garamond"/>
          <w:sz w:val="28"/>
          <w:szCs w:val="28"/>
        </w:rPr>
      </w:pPr>
    </w:p>
    <w:p w14:paraId="55B6EC4C" w14:textId="6593FA6C" w:rsidR="00A01F21" w:rsidRDefault="00A01F21" w:rsidP="003B01BE">
      <w:pPr>
        <w:rPr>
          <w:rFonts w:ascii="Garamond" w:hAnsi="Garamond"/>
          <w:sz w:val="28"/>
          <w:szCs w:val="28"/>
        </w:rPr>
      </w:pPr>
    </w:p>
    <w:p w14:paraId="78FAE0C4" w14:textId="6517DE5D" w:rsidR="00A01F21" w:rsidRDefault="00A01F21" w:rsidP="003B01BE">
      <w:pPr>
        <w:rPr>
          <w:rFonts w:ascii="Garamond" w:hAnsi="Garamond"/>
          <w:sz w:val="28"/>
          <w:szCs w:val="28"/>
        </w:rPr>
      </w:pPr>
    </w:p>
    <w:p w14:paraId="15690CD2" w14:textId="77777777" w:rsidR="00E54D0D" w:rsidRPr="00700CD5" w:rsidRDefault="00E54D0D" w:rsidP="003B01BE">
      <w:pPr>
        <w:rPr>
          <w:rFonts w:ascii="Garamond" w:hAnsi="Garamond"/>
          <w:sz w:val="28"/>
          <w:szCs w:val="28"/>
        </w:rPr>
      </w:pPr>
    </w:p>
    <w:p w14:paraId="79253232" w14:textId="71486C74" w:rsidR="007B3AAF" w:rsidRPr="00700CD5" w:rsidRDefault="007B3AAF" w:rsidP="007B3AAF">
      <w:pPr>
        <w:pStyle w:val="Heading1"/>
        <w:rPr>
          <w:rFonts w:ascii="Garamond" w:hAnsi="Garamond"/>
          <w:sz w:val="28"/>
          <w:szCs w:val="28"/>
        </w:rPr>
      </w:pPr>
      <w:bookmarkStart w:id="5" w:name="_Toc45106812"/>
      <w:r w:rsidRPr="00700CD5">
        <w:rPr>
          <w:rFonts w:ascii="Garamond" w:hAnsi="Garamond"/>
          <w:sz w:val="28"/>
          <w:szCs w:val="28"/>
        </w:rPr>
        <w:t>Section 4. Maintenance</w:t>
      </w:r>
      <w:bookmarkEnd w:id="5"/>
    </w:p>
    <w:p w14:paraId="6DE5B04E" w14:textId="7FBBFB57" w:rsidR="002A3DD1" w:rsidRDefault="00572ECE" w:rsidP="0096080F">
      <w:pPr>
        <w:rPr>
          <w:rFonts w:ascii="Garamond" w:hAnsi="Garamond"/>
          <w:sz w:val="28"/>
          <w:szCs w:val="28"/>
        </w:rPr>
      </w:pPr>
      <w:r w:rsidRPr="00700CD5">
        <w:rPr>
          <w:rFonts w:ascii="Garamond" w:hAnsi="Garamond"/>
          <w:sz w:val="28"/>
          <w:szCs w:val="28"/>
        </w:rPr>
        <w:t>Maintenance of the generator system is an ongoing and scheduled process.</w:t>
      </w:r>
      <w:r w:rsidR="006B75F0">
        <w:rPr>
          <w:rFonts w:ascii="Garamond" w:hAnsi="Garamond"/>
          <w:sz w:val="28"/>
          <w:szCs w:val="28"/>
        </w:rPr>
        <w:t xml:space="preserve"> Your responsibility in ordering and </w:t>
      </w:r>
      <w:r w:rsidR="00F329A8">
        <w:rPr>
          <w:rFonts w:ascii="Garamond" w:hAnsi="Garamond"/>
          <w:sz w:val="28"/>
          <w:szCs w:val="28"/>
        </w:rPr>
        <w:t>scheduling</w:t>
      </w:r>
      <w:r w:rsidR="006B75F0">
        <w:rPr>
          <w:rFonts w:ascii="Garamond" w:hAnsi="Garamond"/>
          <w:sz w:val="28"/>
          <w:szCs w:val="28"/>
        </w:rPr>
        <w:t xml:space="preserve"> supplies and </w:t>
      </w:r>
      <w:r w:rsidR="00F329A8">
        <w:rPr>
          <w:rFonts w:ascii="Garamond" w:hAnsi="Garamond"/>
          <w:sz w:val="28"/>
          <w:szCs w:val="28"/>
        </w:rPr>
        <w:t>maintenance</w:t>
      </w:r>
      <w:r w:rsidR="006B75F0">
        <w:rPr>
          <w:rFonts w:ascii="Garamond" w:hAnsi="Garamond"/>
          <w:sz w:val="28"/>
          <w:szCs w:val="28"/>
        </w:rPr>
        <w:t xml:space="preserve"> is minimal.</w:t>
      </w:r>
      <w:r w:rsidR="002A3DD1">
        <w:rPr>
          <w:rFonts w:ascii="Garamond" w:hAnsi="Garamond"/>
          <w:sz w:val="28"/>
          <w:szCs w:val="28"/>
        </w:rPr>
        <w:t xml:space="preserve"> When the system was purchased a </w:t>
      </w:r>
      <w:r w:rsidR="00E168D3">
        <w:rPr>
          <w:rFonts w:ascii="Garamond" w:hAnsi="Garamond"/>
          <w:sz w:val="28"/>
          <w:szCs w:val="28"/>
        </w:rPr>
        <w:t>service-</w:t>
      </w:r>
      <w:r w:rsidR="002A3DD1">
        <w:rPr>
          <w:rFonts w:ascii="Garamond" w:hAnsi="Garamond"/>
          <w:sz w:val="28"/>
          <w:szCs w:val="28"/>
        </w:rPr>
        <w:t xml:space="preserve">contract was </w:t>
      </w:r>
      <w:r w:rsidR="00E168D3">
        <w:rPr>
          <w:rFonts w:ascii="Garamond" w:hAnsi="Garamond"/>
          <w:sz w:val="28"/>
          <w:szCs w:val="28"/>
        </w:rPr>
        <w:t>agreed</w:t>
      </w:r>
      <w:r w:rsidR="002A3DD1">
        <w:rPr>
          <w:rFonts w:ascii="Garamond" w:hAnsi="Garamond"/>
          <w:sz w:val="28"/>
          <w:szCs w:val="28"/>
        </w:rPr>
        <w:t xml:space="preserve"> upon between SPARQ and Ca</w:t>
      </w:r>
      <w:r w:rsidR="00E168D3">
        <w:rPr>
          <w:rFonts w:ascii="Garamond" w:hAnsi="Garamond"/>
          <w:sz w:val="28"/>
          <w:szCs w:val="28"/>
        </w:rPr>
        <w:t>ter Machinery. Repairs and maintenance should be scheduled through them.</w:t>
      </w:r>
    </w:p>
    <w:p w14:paraId="2490D095" w14:textId="0E87866A" w:rsidR="0096080F" w:rsidRDefault="0096080F" w:rsidP="0096080F">
      <w:pPr>
        <w:rPr>
          <w:rFonts w:ascii="Garamond" w:hAnsi="Garamond"/>
          <w:sz w:val="28"/>
          <w:szCs w:val="28"/>
        </w:rPr>
      </w:pPr>
      <w:r>
        <w:rPr>
          <w:rFonts w:ascii="Garamond" w:hAnsi="Garamond"/>
          <w:sz w:val="28"/>
          <w:szCs w:val="28"/>
        </w:rPr>
        <w:t xml:space="preserve">In addition to </w:t>
      </w:r>
      <w:r w:rsidR="00972248">
        <w:rPr>
          <w:rFonts w:ascii="Garamond" w:hAnsi="Garamond"/>
          <w:sz w:val="28"/>
          <w:szCs w:val="28"/>
        </w:rPr>
        <w:t>maintenance</w:t>
      </w:r>
      <w:r>
        <w:rPr>
          <w:rFonts w:ascii="Garamond" w:hAnsi="Garamond"/>
          <w:sz w:val="28"/>
          <w:szCs w:val="28"/>
        </w:rPr>
        <w:t xml:space="preserve"> the system should be run on a scheduled </w:t>
      </w:r>
      <w:r w:rsidR="00972248">
        <w:rPr>
          <w:rFonts w:ascii="Garamond" w:hAnsi="Garamond"/>
          <w:sz w:val="28"/>
          <w:szCs w:val="28"/>
        </w:rPr>
        <w:t>basis to maintain lubrication and confirm the system is still in an operation status.</w:t>
      </w:r>
      <w:r w:rsidR="00C43D54">
        <w:rPr>
          <w:rFonts w:ascii="Garamond" w:hAnsi="Garamond"/>
          <w:sz w:val="28"/>
          <w:szCs w:val="28"/>
        </w:rPr>
        <w:t xml:space="preserve"> This task will be </w:t>
      </w:r>
      <w:r w:rsidR="00C43D54" w:rsidRPr="002513B0">
        <w:rPr>
          <w:rFonts w:ascii="Garamond" w:hAnsi="Garamond"/>
          <w:sz w:val="28"/>
          <w:szCs w:val="28"/>
        </w:rPr>
        <w:t xml:space="preserve">scheduled and completed by the building manager or a designated </w:t>
      </w:r>
      <w:r w:rsidR="00972B74" w:rsidRPr="002513B0">
        <w:rPr>
          <w:rFonts w:ascii="Garamond" w:hAnsi="Garamond"/>
          <w:sz w:val="28"/>
          <w:szCs w:val="28"/>
        </w:rPr>
        <w:t xml:space="preserve">employee. </w:t>
      </w:r>
      <w:r w:rsidR="00972B74" w:rsidRPr="002513B0">
        <w:rPr>
          <w:rFonts w:ascii="Garamond" w:hAnsi="Garamond"/>
          <w:sz w:val="28"/>
          <w:szCs w:val="28"/>
          <w:highlight w:val="yellow"/>
        </w:rPr>
        <w:t xml:space="preserve">The current </w:t>
      </w:r>
      <w:r w:rsidR="005E6AFF" w:rsidRPr="002513B0">
        <w:rPr>
          <w:rFonts w:ascii="Garamond" w:hAnsi="Garamond"/>
          <w:sz w:val="28"/>
          <w:szCs w:val="28"/>
          <w:highlight w:val="yellow"/>
        </w:rPr>
        <w:t>recommendation is to run the system for 1 hour monthly. Which will burn an estimated 3 gallons of diesel fuel.</w:t>
      </w:r>
    </w:p>
    <w:p w14:paraId="003C549F" w14:textId="77777777" w:rsidR="00DE5383" w:rsidRPr="002513B0" w:rsidRDefault="00DE5383" w:rsidP="0096080F">
      <w:pPr>
        <w:rPr>
          <w:rFonts w:ascii="Garamond" w:hAnsi="Garamond"/>
          <w:sz w:val="28"/>
          <w:szCs w:val="28"/>
        </w:rPr>
      </w:pPr>
    </w:p>
    <w:p w14:paraId="52390BF9" w14:textId="2A137F5A" w:rsidR="005E6AFF" w:rsidRPr="002513B0" w:rsidRDefault="00B05357" w:rsidP="0096080F">
      <w:pPr>
        <w:rPr>
          <w:rFonts w:ascii="Garamond" w:hAnsi="Garamond"/>
          <w:sz w:val="28"/>
          <w:szCs w:val="28"/>
        </w:rPr>
      </w:pPr>
      <w:r w:rsidRPr="002513B0">
        <w:rPr>
          <w:rFonts w:ascii="Garamond" w:hAnsi="Garamond"/>
          <w:sz w:val="28"/>
          <w:szCs w:val="28"/>
        </w:rPr>
        <w:t xml:space="preserve">Maintenance </w:t>
      </w:r>
      <w:r w:rsidR="005E6AFF" w:rsidRPr="002513B0">
        <w:rPr>
          <w:rFonts w:ascii="Garamond" w:hAnsi="Garamond"/>
          <w:sz w:val="28"/>
          <w:szCs w:val="28"/>
        </w:rPr>
        <w:t>Contact info:</w:t>
      </w:r>
    </w:p>
    <w:p w14:paraId="0A3C4F3C" w14:textId="27CD30E3" w:rsidR="005E6AFF" w:rsidRPr="002513B0" w:rsidRDefault="005E6AFF" w:rsidP="0096080F">
      <w:pPr>
        <w:rPr>
          <w:rFonts w:ascii="Garamond" w:hAnsi="Garamond"/>
          <w:sz w:val="28"/>
          <w:szCs w:val="28"/>
        </w:rPr>
      </w:pPr>
      <w:r w:rsidRPr="002513B0">
        <w:rPr>
          <w:rFonts w:ascii="Garamond" w:hAnsi="Garamond"/>
          <w:sz w:val="28"/>
          <w:szCs w:val="28"/>
        </w:rPr>
        <w:t>Fuel</w:t>
      </w:r>
      <w:r w:rsidR="00B05357" w:rsidRPr="002513B0">
        <w:rPr>
          <w:rFonts w:ascii="Garamond" w:hAnsi="Garamond"/>
          <w:sz w:val="28"/>
          <w:szCs w:val="28"/>
        </w:rPr>
        <w:t xml:space="preserve">: </w:t>
      </w:r>
      <w:r w:rsidR="00C30955" w:rsidRPr="002513B0">
        <w:rPr>
          <w:rFonts w:ascii="Garamond" w:eastAsia="Times New Roman" w:hAnsi="Garamond"/>
          <w:sz w:val="28"/>
          <w:szCs w:val="28"/>
        </w:rPr>
        <w:t xml:space="preserve">Domestic </w:t>
      </w:r>
      <w:r w:rsidR="002513B0" w:rsidRPr="002513B0">
        <w:rPr>
          <w:rFonts w:ascii="Garamond" w:eastAsia="Times New Roman" w:hAnsi="Garamond"/>
          <w:sz w:val="28"/>
          <w:szCs w:val="28"/>
        </w:rPr>
        <w:t>Fuels</w:t>
      </w:r>
      <w:r w:rsidR="002513B0">
        <w:rPr>
          <w:rFonts w:ascii="Garamond" w:eastAsia="Times New Roman" w:hAnsi="Garamond"/>
          <w:sz w:val="28"/>
          <w:szCs w:val="28"/>
        </w:rPr>
        <w:t xml:space="preserve">, </w:t>
      </w:r>
      <w:r w:rsidR="002513B0" w:rsidRPr="002513B0">
        <w:rPr>
          <w:rFonts w:ascii="Garamond" w:eastAsia="Times New Roman" w:hAnsi="Garamond"/>
          <w:sz w:val="28"/>
          <w:szCs w:val="28"/>
        </w:rPr>
        <w:t>(757) 545-5100</w:t>
      </w:r>
    </w:p>
    <w:p w14:paraId="0D26EB5C" w14:textId="68890028" w:rsidR="005E6AFF" w:rsidRPr="002513B0" w:rsidRDefault="005E6AFF" w:rsidP="0096080F">
      <w:pPr>
        <w:rPr>
          <w:rFonts w:ascii="Garamond" w:hAnsi="Garamond"/>
          <w:sz w:val="28"/>
          <w:szCs w:val="28"/>
        </w:rPr>
      </w:pPr>
      <w:r w:rsidRPr="002513B0">
        <w:rPr>
          <w:rFonts w:ascii="Garamond" w:hAnsi="Garamond"/>
          <w:sz w:val="28"/>
          <w:szCs w:val="28"/>
        </w:rPr>
        <w:t xml:space="preserve">Caterpillar </w:t>
      </w:r>
      <w:r w:rsidR="00B05357" w:rsidRPr="002513B0">
        <w:rPr>
          <w:rFonts w:ascii="Garamond" w:hAnsi="Garamond"/>
          <w:sz w:val="28"/>
          <w:szCs w:val="28"/>
        </w:rPr>
        <w:t>Warranty</w:t>
      </w:r>
      <w:r w:rsidRPr="002513B0">
        <w:rPr>
          <w:rFonts w:ascii="Garamond" w:hAnsi="Garamond"/>
          <w:sz w:val="28"/>
          <w:szCs w:val="28"/>
        </w:rPr>
        <w:t xml:space="preserve"> service </w:t>
      </w:r>
      <w:r w:rsidRPr="002513B0">
        <w:rPr>
          <w:rFonts w:ascii="Garamond" w:hAnsi="Garamond"/>
          <w:sz w:val="28"/>
          <w:szCs w:val="28"/>
          <w:highlight w:val="yellow"/>
        </w:rPr>
        <w:t>(exp xxxxxxx)</w:t>
      </w:r>
      <w:r w:rsidR="00103807" w:rsidRPr="002513B0">
        <w:rPr>
          <w:rFonts w:ascii="Garamond" w:hAnsi="Garamond"/>
          <w:sz w:val="28"/>
          <w:szCs w:val="28"/>
          <w:highlight w:val="yellow"/>
        </w:rPr>
        <w:t>:</w:t>
      </w:r>
      <w:r w:rsidRPr="002513B0">
        <w:rPr>
          <w:rFonts w:ascii="Garamond" w:hAnsi="Garamond"/>
          <w:sz w:val="28"/>
          <w:szCs w:val="28"/>
          <w:highlight w:val="yellow"/>
        </w:rPr>
        <w:t xml:space="preserve"> </w:t>
      </w:r>
      <w:r w:rsidR="00103807" w:rsidRPr="002513B0">
        <w:rPr>
          <w:rFonts w:ascii="Garamond" w:eastAsia="Times New Roman" w:hAnsi="Garamond"/>
          <w:sz w:val="28"/>
          <w:szCs w:val="28"/>
        </w:rPr>
        <w:t xml:space="preserve">Carter </w:t>
      </w:r>
      <w:r w:rsidR="002513B0" w:rsidRPr="002513B0">
        <w:rPr>
          <w:rFonts w:ascii="Garamond" w:eastAsia="Times New Roman" w:hAnsi="Garamond"/>
          <w:sz w:val="28"/>
          <w:szCs w:val="28"/>
        </w:rPr>
        <w:t>Machinery</w:t>
      </w:r>
      <w:r w:rsidR="002513B0">
        <w:rPr>
          <w:rFonts w:ascii="Garamond" w:eastAsia="Times New Roman" w:hAnsi="Garamond"/>
          <w:sz w:val="28"/>
          <w:szCs w:val="28"/>
        </w:rPr>
        <w:t xml:space="preserve">, </w:t>
      </w:r>
      <w:r w:rsidR="002513B0" w:rsidRPr="002513B0">
        <w:rPr>
          <w:rFonts w:ascii="Garamond" w:eastAsia="Times New Roman" w:hAnsi="Garamond"/>
          <w:sz w:val="28"/>
          <w:szCs w:val="28"/>
        </w:rPr>
        <w:t>1</w:t>
      </w:r>
      <w:r w:rsidR="00103807" w:rsidRPr="002513B0">
        <w:rPr>
          <w:rFonts w:ascii="Garamond" w:eastAsia="Times New Roman" w:hAnsi="Garamond"/>
          <w:sz w:val="28"/>
          <w:szCs w:val="28"/>
        </w:rPr>
        <w:t>-800-768-4300</w:t>
      </w:r>
    </w:p>
    <w:p w14:paraId="555781F0" w14:textId="77777777" w:rsidR="0096080F" w:rsidRPr="00700CD5" w:rsidRDefault="0096080F" w:rsidP="002F7804">
      <w:pPr>
        <w:rPr>
          <w:rFonts w:ascii="Garamond" w:hAnsi="Garamond"/>
          <w:sz w:val="28"/>
          <w:szCs w:val="28"/>
        </w:rPr>
      </w:pPr>
    </w:p>
    <w:sectPr w:rsidR="0096080F" w:rsidRPr="00700CD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3562"/>
    <w:rsid w:val="00021F99"/>
    <w:rsid w:val="0007269B"/>
    <w:rsid w:val="000B258A"/>
    <w:rsid w:val="00103807"/>
    <w:rsid w:val="00107533"/>
    <w:rsid w:val="0013038E"/>
    <w:rsid w:val="0015012B"/>
    <w:rsid w:val="00180EC1"/>
    <w:rsid w:val="00191527"/>
    <w:rsid w:val="001D5F03"/>
    <w:rsid w:val="00206E76"/>
    <w:rsid w:val="002513B0"/>
    <w:rsid w:val="002A3DD1"/>
    <w:rsid w:val="002E3342"/>
    <w:rsid w:val="002F6E45"/>
    <w:rsid w:val="002F7804"/>
    <w:rsid w:val="00347CB6"/>
    <w:rsid w:val="003533CF"/>
    <w:rsid w:val="003801A8"/>
    <w:rsid w:val="003B01BE"/>
    <w:rsid w:val="003B7138"/>
    <w:rsid w:val="003C27B8"/>
    <w:rsid w:val="003D564B"/>
    <w:rsid w:val="003E15DC"/>
    <w:rsid w:val="0043665F"/>
    <w:rsid w:val="004427D3"/>
    <w:rsid w:val="004465A6"/>
    <w:rsid w:val="004B53CC"/>
    <w:rsid w:val="004B77A4"/>
    <w:rsid w:val="004C5344"/>
    <w:rsid w:val="004C5963"/>
    <w:rsid w:val="004E4744"/>
    <w:rsid w:val="004E54BE"/>
    <w:rsid w:val="005368F7"/>
    <w:rsid w:val="00572ECE"/>
    <w:rsid w:val="00585A9A"/>
    <w:rsid w:val="00593A3E"/>
    <w:rsid w:val="005955D7"/>
    <w:rsid w:val="005E6AFF"/>
    <w:rsid w:val="005F4CCF"/>
    <w:rsid w:val="006013B0"/>
    <w:rsid w:val="00603562"/>
    <w:rsid w:val="00687C5A"/>
    <w:rsid w:val="006956C6"/>
    <w:rsid w:val="006A003D"/>
    <w:rsid w:val="006A5F0A"/>
    <w:rsid w:val="006B75F0"/>
    <w:rsid w:val="006D3338"/>
    <w:rsid w:val="00700CD5"/>
    <w:rsid w:val="00712966"/>
    <w:rsid w:val="00741058"/>
    <w:rsid w:val="00770CB1"/>
    <w:rsid w:val="007B3AAF"/>
    <w:rsid w:val="007C5AB2"/>
    <w:rsid w:val="0080038D"/>
    <w:rsid w:val="00866D15"/>
    <w:rsid w:val="0087369E"/>
    <w:rsid w:val="008B0F47"/>
    <w:rsid w:val="008E4F23"/>
    <w:rsid w:val="0096080F"/>
    <w:rsid w:val="00972248"/>
    <w:rsid w:val="00972B74"/>
    <w:rsid w:val="00981AA3"/>
    <w:rsid w:val="009A38F8"/>
    <w:rsid w:val="009E057E"/>
    <w:rsid w:val="00A01F21"/>
    <w:rsid w:val="00A14BE6"/>
    <w:rsid w:val="00A178E1"/>
    <w:rsid w:val="00AB52F5"/>
    <w:rsid w:val="00B05357"/>
    <w:rsid w:val="00B25DBC"/>
    <w:rsid w:val="00B55A1C"/>
    <w:rsid w:val="00BD7078"/>
    <w:rsid w:val="00BE5F3E"/>
    <w:rsid w:val="00C27830"/>
    <w:rsid w:val="00C30539"/>
    <w:rsid w:val="00C30955"/>
    <w:rsid w:val="00C43D54"/>
    <w:rsid w:val="00C60458"/>
    <w:rsid w:val="00CE72F5"/>
    <w:rsid w:val="00CF7029"/>
    <w:rsid w:val="00CF70A5"/>
    <w:rsid w:val="00D26BD3"/>
    <w:rsid w:val="00D85A02"/>
    <w:rsid w:val="00DA5D1D"/>
    <w:rsid w:val="00DE5383"/>
    <w:rsid w:val="00E168D3"/>
    <w:rsid w:val="00E2223A"/>
    <w:rsid w:val="00E54D0D"/>
    <w:rsid w:val="00E92D26"/>
    <w:rsid w:val="00EB6C5B"/>
    <w:rsid w:val="00F04EB5"/>
    <w:rsid w:val="00F10D8B"/>
    <w:rsid w:val="00F26875"/>
    <w:rsid w:val="00F30D19"/>
    <w:rsid w:val="00F329A8"/>
    <w:rsid w:val="00F43AF3"/>
    <w:rsid w:val="00F8363B"/>
    <w:rsid w:val="00F9110B"/>
    <w:rsid w:val="00FE4C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24B91F"/>
  <w15:chartTrackingRefBased/>
  <w15:docId w15:val="{4396812C-4718-4D3F-ADD4-BEAB260A5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70CB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0CB1"/>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770CB1"/>
    <w:pPr>
      <w:outlineLvl w:val="9"/>
    </w:pPr>
  </w:style>
  <w:style w:type="paragraph" w:styleId="TOC1">
    <w:name w:val="toc 1"/>
    <w:basedOn w:val="Normal"/>
    <w:next w:val="Normal"/>
    <w:autoRedefine/>
    <w:uiPriority w:val="39"/>
    <w:unhideWhenUsed/>
    <w:rsid w:val="00770CB1"/>
    <w:pPr>
      <w:spacing w:after="100"/>
    </w:pPr>
  </w:style>
  <w:style w:type="character" w:styleId="Hyperlink">
    <w:name w:val="Hyperlink"/>
    <w:basedOn w:val="DefaultParagraphFont"/>
    <w:uiPriority w:val="99"/>
    <w:unhideWhenUsed/>
    <w:rsid w:val="00770CB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14.jpeg"/><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customXml" Target="../customXml/item4.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E088A466D028C408232D6F20105DDAB" ma:contentTypeVersion="11" ma:contentTypeDescription="Create a new document." ma:contentTypeScope="" ma:versionID="c5fb027f61e7285f09b73aa550198240">
  <xsd:schema xmlns:xsd="http://www.w3.org/2001/XMLSchema" xmlns:xs="http://www.w3.org/2001/XMLSchema" xmlns:p="http://schemas.microsoft.com/office/2006/metadata/properties" xmlns:ns3="802a1b6e-62d5-4429-b4e2-030d51cb573f" xmlns:ns4="02f54b05-6b75-41e1-bfb2-8cc000c39129" targetNamespace="http://schemas.microsoft.com/office/2006/metadata/properties" ma:root="true" ma:fieldsID="b33da867ddd5ddea08b65757180d523f" ns3:_="" ns4:_="">
    <xsd:import namespace="802a1b6e-62d5-4429-b4e2-030d51cb573f"/>
    <xsd:import namespace="02f54b05-6b75-41e1-bfb2-8cc000c3912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2a1b6e-62d5-4429-b4e2-030d51cb573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f54b05-6b75-41e1-bfb2-8cc000c3912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5EEFBC-4661-4C4C-B773-18537AEE701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14CCBA3-5709-4C11-BB2D-FB758F7203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2a1b6e-62d5-4429-b4e2-030d51cb573f"/>
    <ds:schemaRef ds:uri="02f54b05-6b75-41e1-bfb2-8cc000c391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D2608C-956A-4C3C-AD26-63DA5BFF49B8}">
  <ds:schemaRefs>
    <ds:schemaRef ds:uri="http://schemas.microsoft.com/sharepoint/v3/contenttype/forms"/>
  </ds:schemaRefs>
</ds:datastoreItem>
</file>

<file path=customXml/itemProps4.xml><?xml version="1.0" encoding="utf-8"?>
<ds:datastoreItem xmlns:ds="http://schemas.openxmlformats.org/officeDocument/2006/customXml" ds:itemID="{5AE0EA46-E7A8-4115-95BB-D0064E8D4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887</TotalTime>
  <Pages>15</Pages>
  <Words>717</Words>
  <Characters>4089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zachary chandler</dc:creator>
  <cp:keywords/>
  <dc:description/>
  <cp:lastModifiedBy>zachary chandler</cp:lastModifiedBy>
  <cp:revision>93</cp:revision>
  <dcterms:created xsi:type="dcterms:W3CDTF">2020-06-17T13:49:00Z</dcterms:created>
  <dcterms:modified xsi:type="dcterms:W3CDTF">2020-07-16T19:45:00Z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0x010100EE088A466D028C408232D6F20105DDAB</vt:lpwstr>
  </property>
</Properties>
</file>