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E3E9A" w14:textId="77777777" w:rsidR="009B3B4D" w:rsidRDefault="009B3B4D" w:rsidP="00DE1272">
      <w:pPr>
        <w:spacing w:line="480" w:lineRule="auto"/>
        <w:jc w:val="center"/>
        <w:rPr>
          <w:rFonts w:asciiTheme="majorBidi" w:hAnsiTheme="majorBidi" w:cstheme="majorBidi"/>
        </w:rPr>
      </w:pPr>
      <w:bookmarkStart w:id="0" w:name="_GoBack"/>
      <w:bookmarkEnd w:id="0"/>
    </w:p>
    <w:p w14:paraId="6CA9A376" w14:textId="77777777" w:rsidR="00D543D4" w:rsidRDefault="00D543D4" w:rsidP="00DE1272">
      <w:pPr>
        <w:spacing w:line="480" w:lineRule="auto"/>
        <w:jc w:val="center"/>
        <w:rPr>
          <w:rFonts w:asciiTheme="majorBidi" w:hAnsiTheme="majorBidi" w:cstheme="majorBidi"/>
        </w:rPr>
      </w:pPr>
    </w:p>
    <w:p w14:paraId="42F0DBE1" w14:textId="77777777" w:rsidR="00D543D4" w:rsidRDefault="00D543D4" w:rsidP="00DE1272">
      <w:pPr>
        <w:spacing w:line="480" w:lineRule="auto"/>
        <w:jc w:val="center"/>
        <w:rPr>
          <w:rFonts w:asciiTheme="majorBidi" w:hAnsiTheme="majorBidi" w:cstheme="majorBidi"/>
        </w:rPr>
      </w:pPr>
    </w:p>
    <w:p w14:paraId="2D3023E0" w14:textId="77777777" w:rsidR="00D543D4" w:rsidRDefault="00D543D4" w:rsidP="00DE1272">
      <w:pPr>
        <w:spacing w:line="480" w:lineRule="auto"/>
        <w:jc w:val="center"/>
        <w:rPr>
          <w:rFonts w:asciiTheme="majorBidi" w:hAnsiTheme="majorBidi" w:cstheme="majorBidi"/>
        </w:rPr>
      </w:pPr>
    </w:p>
    <w:p w14:paraId="2ADD19C0" w14:textId="77777777" w:rsidR="00D543D4" w:rsidRDefault="00D543D4" w:rsidP="00DE1272">
      <w:pPr>
        <w:spacing w:line="480" w:lineRule="auto"/>
        <w:jc w:val="center"/>
        <w:rPr>
          <w:rFonts w:asciiTheme="majorBidi" w:hAnsiTheme="majorBidi" w:cstheme="majorBidi"/>
        </w:rPr>
      </w:pPr>
    </w:p>
    <w:p w14:paraId="4E56B43B" w14:textId="77777777" w:rsidR="00D543D4" w:rsidRDefault="00D543D4" w:rsidP="00DE1272">
      <w:pPr>
        <w:spacing w:line="480" w:lineRule="auto"/>
        <w:jc w:val="center"/>
        <w:rPr>
          <w:rFonts w:asciiTheme="majorBidi" w:hAnsiTheme="majorBidi" w:cstheme="majorBidi"/>
        </w:rPr>
      </w:pPr>
    </w:p>
    <w:p w14:paraId="6F4D1B57" w14:textId="77777777" w:rsidR="00D543D4" w:rsidRDefault="00D543D4" w:rsidP="00DE1272">
      <w:pPr>
        <w:spacing w:line="480" w:lineRule="auto"/>
        <w:jc w:val="center"/>
        <w:rPr>
          <w:rFonts w:asciiTheme="majorBidi" w:hAnsiTheme="majorBidi" w:cstheme="majorBidi"/>
        </w:rPr>
      </w:pPr>
    </w:p>
    <w:p w14:paraId="4390700E" w14:textId="77777777" w:rsidR="00D543D4" w:rsidRDefault="00D543D4" w:rsidP="002558C6">
      <w:pPr>
        <w:spacing w:line="480" w:lineRule="auto"/>
        <w:rPr>
          <w:rFonts w:asciiTheme="majorBidi" w:hAnsiTheme="majorBidi" w:cstheme="majorBidi"/>
        </w:rPr>
      </w:pPr>
    </w:p>
    <w:p w14:paraId="4A2750D1" w14:textId="77777777" w:rsidR="00B94657" w:rsidRDefault="00B94657" w:rsidP="002558C6">
      <w:pPr>
        <w:spacing w:line="480" w:lineRule="auto"/>
        <w:rPr>
          <w:rFonts w:asciiTheme="majorBidi" w:hAnsiTheme="majorBidi" w:cstheme="majorBidi"/>
        </w:rPr>
      </w:pPr>
    </w:p>
    <w:p w14:paraId="7F319843" w14:textId="77777777" w:rsidR="00D543D4" w:rsidRDefault="00D543D4" w:rsidP="00DE1272">
      <w:pPr>
        <w:spacing w:line="480" w:lineRule="auto"/>
        <w:jc w:val="center"/>
        <w:rPr>
          <w:rFonts w:asciiTheme="majorBidi" w:hAnsiTheme="majorBidi" w:cstheme="majorBidi"/>
        </w:rPr>
      </w:pPr>
    </w:p>
    <w:p w14:paraId="2CAB476A" w14:textId="41411BF7" w:rsidR="00D543D4" w:rsidRDefault="00D543D4" w:rsidP="00D543D4">
      <w:pPr>
        <w:spacing w:line="480" w:lineRule="auto"/>
        <w:jc w:val="center"/>
        <w:rPr>
          <w:rFonts w:asciiTheme="majorBidi" w:hAnsiTheme="majorBidi" w:cstheme="majorBidi"/>
        </w:rPr>
      </w:pPr>
      <w:r>
        <w:rPr>
          <w:rFonts w:asciiTheme="majorBidi" w:hAnsiTheme="majorBidi" w:cstheme="majorBidi"/>
        </w:rPr>
        <w:t>Exceptional Family Member Program Evaluation Annotated bibliography</w:t>
      </w:r>
    </w:p>
    <w:p w14:paraId="79DA9F3B" w14:textId="7E46DFEE" w:rsidR="00D543D4" w:rsidRDefault="00A5397B" w:rsidP="00A5397B">
      <w:pPr>
        <w:spacing w:line="480" w:lineRule="auto"/>
        <w:jc w:val="center"/>
        <w:rPr>
          <w:rFonts w:asciiTheme="majorBidi" w:hAnsiTheme="majorBidi" w:cstheme="majorBidi"/>
        </w:rPr>
      </w:pPr>
      <w:r>
        <w:rPr>
          <w:rFonts w:asciiTheme="majorBidi" w:hAnsiTheme="majorBidi" w:cstheme="majorBidi"/>
        </w:rPr>
        <w:t>Jennifer Burtt-Henderson</w:t>
      </w:r>
    </w:p>
    <w:p w14:paraId="61E634F8" w14:textId="49AA6AD2" w:rsidR="00D543D4" w:rsidRDefault="00D543D4" w:rsidP="00D543D4">
      <w:pPr>
        <w:spacing w:line="480" w:lineRule="auto"/>
        <w:jc w:val="center"/>
        <w:rPr>
          <w:rFonts w:asciiTheme="majorBidi" w:hAnsiTheme="majorBidi" w:cstheme="majorBidi"/>
        </w:rPr>
      </w:pPr>
      <w:r>
        <w:rPr>
          <w:rFonts w:asciiTheme="majorBidi" w:hAnsiTheme="majorBidi" w:cstheme="majorBidi"/>
        </w:rPr>
        <w:t>Old Dominion University</w:t>
      </w:r>
    </w:p>
    <w:p w14:paraId="06B43037" w14:textId="4E3B2712" w:rsidR="00D543D4" w:rsidRDefault="00D543D4" w:rsidP="00D543D4">
      <w:pPr>
        <w:spacing w:line="480" w:lineRule="auto"/>
        <w:jc w:val="center"/>
        <w:rPr>
          <w:rFonts w:asciiTheme="majorBidi" w:hAnsiTheme="majorBidi" w:cstheme="majorBidi"/>
        </w:rPr>
      </w:pPr>
      <w:r>
        <w:rPr>
          <w:rFonts w:asciiTheme="majorBidi" w:hAnsiTheme="majorBidi" w:cstheme="majorBidi"/>
        </w:rPr>
        <w:t>October 01, 2017</w:t>
      </w:r>
    </w:p>
    <w:p w14:paraId="29D0E703" w14:textId="77777777" w:rsidR="00D543D4" w:rsidRDefault="00D543D4" w:rsidP="00D543D4">
      <w:pPr>
        <w:spacing w:line="480" w:lineRule="auto"/>
        <w:jc w:val="center"/>
        <w:rPr>
          <w:rFonts w:asciiTheme="majorBidi" w:hAnsiTheme="majorBidi" w:cstheme="majorBidi"/>
        </w:rPr>
      </w:pPr>
    </w:p>
    <w:p w14:paraId="30EAF837" w14:textId="77777777" w:rsidR="00D543D4" w:rsidRDefault="00D543D4" w:rsidP="00DE1272">
      <w:pPr>
        <w:spacing w:line="480" w:lineRule="auto"/>
        <w:jc w:val="center"/>
        <w:rPr>
          <w:rFonts w:asciiTheme="majorBidi" w:hAnsiTheme="majorBidi" w:cstheme="majorBidi"/>
        </w:rPr>
      </w:pPr>
    </w:p>
    <w:p w14:paraId="15D4663A" w14:textId="77777777" w:rsidR="009B3B4D" w:rsidRDefault="009B3B4D" w:rsidP="00DE1272">
      <w:pPr>
        <w:spacing w:line="480" w:lineRule="auto"/>
        <w:jc w:val="center"/>
        <w:rPr>
          <w:rFonts w:asciiTheme="majorBidi" w:hAnsiTheme="majorBidi" w:cstheme="majorBidi"/>
        </w:rPr>
      </w:pPr>
    </w:p>
    <w:p w14:paraId="10626F1A" w14:textId="77777777" w:rsidR="009B3B4D" w:rsidRDefault="009B3B4D" w:rsidP="00DE1272">
      <w:pPr>
        <w:spacing w:line="480" w:lineRule="auto"/>
        <w:jc w:val="center"/>
        <w:rPr>
          <w:rFonts w:asciiTheme="majorBidi" w:hAnsiTheme="majorBidi" w:cstheme="majorBidi"/>
        </w:rPr>
      </w:pPr>
    </w:p>
    <w:p w14:paraId="2B4CFC7B" w14:textId="77777777" w:rsidR="009B3B4D" w:rsidRDefault="009B3B4D" w:rsidP="00DE1272">
      <w:pPr>
        <w:spacing w:line="480" w:lineRule="auto"/>
        <w:jc w:val="center"/>
        <w:rPr>
          <w:rFonts w:asciiTheme="majorBidi" w:hAnsiTheme="majorBidi" w:cstheme="majorBidi"/>
        </w:rPr>
      </w:pPr>
    </w:p>
    <w:p w14:paraId="437ED1D3" w14:textId="77777777" w:rsidR="009B3B4D" w:rsidRDefault="009B3B4D" w:rsidP="00DE1272">
      <w:pPr>
        <w:spacing w:line="480" w:lineRule="auto"/>
        <w:jc w:val="center"/>
        <w:rPr>
          <w:rFonts w:asciiTheme="majorBidi" w:hAnsiTheme="majorBidi" w:cstheme="majorBidi"/>
        </w:rPr>
      </w:pPr>
    </w:p>
    <w:p w14:paraId="73446F01" w14:textId="77777777" w:rsidR="009B3B4D" w:rsidRDefault="009B3B4D" w:rsidP="00DE1272">
      <w:pPr>
        <w:spacing w:line="480" w:lineRule="auto"/>
        <w:jc w:val="center"/>
        <w:rPr>
          <w:rFonts w:asciiTheme="majorBidi" w:hAnsiTheme="majorBidi" w:cstheme="majorBidi"/>
        </w:rPr>
      </w:pPr>
    </w:p>
    <w:p w14:paraId="23637406" w14:textId="77777777" w:rsidR="009B3B4D" w:rsidRDefault="009B3B4D" w:rsidP="00DE1272">
      <w:pPr>
        <w:spacing w:line="480" w:lineRule="auto"/>
        <w:jc w:val="center"/>
        <w:rPr>
          <w:rFonts w:asciiTheme="majorBidi" w:hAnsiTheme="majorBidi" w:cstheme="majorBidi"/>
        </w:rPr>
      </w:pPr>
    </w:p>
    <w:p w14:paraId="3008144C" w14:textId="77777777" w:rsidR="009B3B4D" w:rsidRDefault="009B3B4D" w:rsidP="00241852">
      <w:pPr>
        <w:spacing w:line="480" w:lineRule="auto"/>
        <w:rPr>
          <w:rFonts w:asciiTheme="majorBidi" w:hAnsiTheme="majorBidi" w:cstheme="majorBidi"/>
        </w:rPr>
      </w:pPr>
    </w:p>
    <w:p w14:paraId="34249C17" w14:textId="40FF73D0" w:rsidR="00DE1272" w:rsidRDefault="00DE1272" w:rsidP="009B3B4D">
      <w:pPr>
        <w:spacing w:line="480" w:lineRule="auto"/>
        <w:jc w:val="center"/>
        <w:rPr>
          <w:rFonts w:asciiTheme="majorBidi" w:hAnsiTheme="majorBidi" w:cstheme="majorBidi"/>
        </w:rPr>
      </w:pPr>
      <w:r>
        <w:rPr>
          <w:rFonts w:asciiTheme="majorBidi" w:hAnsiTheme="majorBidi" w:cstheme="majorBidi"/>
        </w:rPr>
        <w:lastRenderedPageBreak/>
        <w:t>Annotated Bibliography</w:t>
      </w:r>
    </w:p>
    <w:p w14:paraId="230AC1FD" w14:textId="77777777" w:rsidR="009B3B4D" w:rsidRPr="009B3B4D" w:rsidRDefault="009B3B4D" w:rsidP="009B3B4D">
      <w:pPr>
        <w:spacing w:line="480" w:lineRule="auto"/>
        <w:jc w:val="center"/>
        <w:rPr>
          <w:rFonts w:asciiTheme="majorBidi" w:hAnsiTheme="majorBidi" w:cstheme="majorBidi"/>
        </w:rPr>
      </w:pPr>
    </w:p>
    <w:p w14:paraId="054FA239" w14:textId="77777777" w:rsidR="00DE1272" w:rsidRPr="004F6E41" w:rsidRDefault="00DE1272" w:rsidP="00DE1272">
      <w:pPr>
        <w:spacing w:line="480" w:lineRule="auto"/>
        <w:rPr>
          <w:rFonts w:asciiTheme="majorBidi" w:eastAsia="Times New Roman" w:hAnsiTheme="majorBidi" w:cstheme="majorBidi"/>
        </w:rPr>
      </w:pPr>
      <w:r w:rsidRPr="004F6E41">
        <w:rPr>
          <w:rFonts w:asciiTheme="majorBidi" w:eastAsia="Times New Roman" w:hAnsiTheme="majorBidi" w:cstheme="majorBidi"/>
        </w:rPr>
        <w:t xml:space="preserve">Aronson, K.R., Caldwell, L.L., Perkins, D.F. &amp; Pasch, K.W. (2011). Assisting children and </w:t>
      </w:r>
    </w:p>
    <w:p w14:paraId="5B0F0D04" w14:textId="31E56EEC" w:rsidR="00DE1272" w:rsidRDefault="00DE1272" w:rsidP="00DE1272">
      <w:pPr>
        <w:spacing w:line="480" w:lineRule="auto"/>
        <w:ind w:left="720"/>
        <w:rPr>
          <w:rFonts w:asciiTheme="majorBidi" w:eastAsia="Times New Roman" w:hAnsiTheme="majorBidi" w:cstheme="majorBidi"/>
        </w:rPr>
      </w:pPr>
      <w:r w:rsidRPr="004F6E41">
        <w:rPr>
          <w:rFonts w:asciiTheme="majorBidi" w:eastAsia="Times New Roman" w:hAnsiTheme="majorBidi" w:cstheme="majorBidi"/>
        </w:rPr>
        <w:t>families with mil</w:t>
      </w:r>
      <w:r w:rsidR="009F7E2B">
        <w:rPr>
          <w:rFonts w:asciiTheme="majorBidi" w:eastAsia="Times New Roman" w:hAnsiTheme="majorBidi" w:cstheme="majorBidi"/>
        </w:rPr>
        <w:t>itary-related disruptions: The united states marine c</w:t>
      </w:r>
      <w:r w:rsidRPr="004F6E41">
        <w:rPr>
          <w:rFonts w:asciiTheme="majorBidi" w:eastAsia="Times New Roman" w:hAnsiTheme="majorBidi" w:cstheme="majorBidi"/>
        </w:rPr>
        <w:t>orps school liaison program.</w:t>
      </w:r>
      <w:r w:rsidRPr="004F6E41">
        <w:rPr>
          <w:rFonts w:asciiTheme="majorBidi" w:eastAsia="Times New Roman" w:hAnsiTheme="majorBidi" w:cstheme="majorBidi"/>
          <w:b/>
          <w:bCs/>
        </w:rPr>
        <w:t xml:space="preserve"> </w:t>
      </w:r>
      <w:r w:rsidRPr="004F6E41">
        <w:rPr>
          <w:rFonts w:asciiTheme="majorBidi" w:eastAsia="Times New Roman" w:hAnsiTheme="majorBidi" w:cstheme="majorBidi"/>
          <w:i/>
          <w:iCs/>
        </w:rPr>
        <w:t>Psychology in the Schools</w:t>
      </w:r>
      <w:r w:rsidRPr="004F6E41">
        <w:rPr>
          <w:rFonts w:asciiTheme="majorBidi" w:eastAsia="Times New Roman" w:hAnsiTheme="majorBidi" w:cstheme="majorBidi"/>
        </w:rPr>
        <w:t xml:space="preserve">, </w:t>
      </w:r>
      <w:r w:rsidRPr="00B618C0">
        <w:rPr>
          <w:rFonts w:asciiTheme="majorBidi" w:eastAsia="Times New Roman" w:hAnsiTheme="majorBidi" w:cstheme="majorBidi"/>
          <w:i/>
          <w:iCs/>
        </w:rPr>
        <w:t>48(10),</w:t>
      </w:r>
      <w:r w:rsidRPr="004F6E41">
        <w:rPr>
          <w:rFonts w:asciiTheme="majorBidi" w:eastAsia="Times New Roman" w:hAnsiTheme="majorBidi" w:cstheme="majorBidi"/>
        </w:rPr>
        <w:t xml:space="preserve"> </w:t>
      </w:r>
      <w:r w:rsidR="00681C3D">
        <w:rPr>
          <w:rFonts w:asciiTheme="majorBidi" w:eastAsia="Times New Roman" w:hAnsiTheme="majorBidi" w:cstheme="majorBidi"/>
        </w:rPr>
        <w:t xml:space="preserve">998-1015. </w:t>
      </w:r>
      <w:proofErr w:type="spellStart"/>
      <w:r w:rsidR="00681C3D">
        <w:rPr>
          <w:rFonts w:asciiTheme="majorBidi" w:eastAsia="Times New Roman" w:hAnsiTheme="majorBidi" w:cstheme="majorBidi"/>
        </w:rPr>
        <w:t>doi</w:t>
      </w:r>
      <w:proofErr w:type="spellEnd"/>
      <w:r w:rsidRPr="004F6E41">
        <w:rPr>
          <w:rFonts w:asciiTheme="majorBidi" w:eastAsia="Times New Roman" w:hAnsiTheme="majorBidi" w:cstheme="majorBidi"/>
        </w:rPr>
        <w:t>: 10.1002/pits.20608</w:t>
      </w:r>
    </w:p>
    <w:p w14:paraId="282907CF" w14:textId="77777777" w:rsidR="00633A2F" w:rsidRPr="004F6E41" w:rsidRDefault="00633A2F" w:rsidP="00DE1272">
      <w:pPr>
        <w:spacing w:line="480" w:lineRule="auto"/>
        <w:ind w:left="720"/>
        <w:rPr>
          <w:rFonts w:asciiTheme="majorBidi" w:eastAsia="Times New Roman" w:hAnsiTheme="majorBidi" w:cstheme="majorBidi"/>
        </w:rPr>
      </w:pPr>
    </w:p>
    <w:p w14:paraId="6A9077B4" w14:textId="77777777" w:rsidR="003E1337" w:rsidRDefault="003A2D9B" w:rsidP="003E1337">
      <w:pPr>
        <w:spacing w:line="480" w:lineRule="auto"/>
        <w:ind w:firstLine="720"/>
        <w:rPr>
          <w:rFonts w:asciiTheme="majorBidi" w:eastAsia="Times New Roman" w:hAnsiTheme="majorBidi" w:cstheme="majorBidi"/>
        </w:rPr>
      </w:pPr>
      <w:r>
        <w:rPr>
          <w:rFonts w:asciiTheme="majorBidi" w:eastAsia="Times New Roman" w:hAnsiTheme="majorBidi" w:cstheme="majorBidi"/>
        </w:rPr>
        <w:t xml:space="preserve">This study uses </w:t>
      </w:r>
      <w:r w:rsidR="006E316D">
        <w:rPr>
          <w:rFonts w:asciiTheme="majorBidi" w:eastAsia="Times New Roman" w:hAnsiTheme="majorBidi" w:cstheme="majorBidi"/>
        </w:rPr>
        <w:t>information from a t</w:t>
      </w:r>
      <w:r w:rsidR="00DE1272" w:rsidRPr="004F6E41">
        <w:rPr>
          <w:rFonts w:asciiTheme="majorBidi" w:eastAsia="Times New Roman" w:hAnsiTheme="majorBidi" w:cstheme="majorBidi"/>
        </w:rPr>
        <w:t>elephone survey with the administrative director of the United States Marine Corps (USMC) special liaison program (SLP) based on eight domains relating mission, goals and responsibilities of the School Liaison (SL). The SLs discussed concerns in n</w:t>
      </w:r>
      <w:r w:rsidR="00CA42ED">
        <w:rPr>
          <w:rFonts w:asciiTheme="majorBidi" w:eastAsia="Times New Roman" w:hAnsiTheme="majorBidi" w:cstheme="majorBidi"/>
        </w:rPr>
        <w:t>ot knowing which school personnel</w:t>
      </w:r>
      <w:r w:rsidR="00DE1272" w:rsidRPr="004F6E41">
        <w:rPr>
          <w:rFonts w:asciiTheme="majorBidi" w:eastAsia="Times New Roman" w:hAnsiTheme="majorBidi" w:cstheme="majorBidi"/>
        </w:rPr>
        <w:t xml:space="preserve"> they should meet with to discuss specific issues with</w:t>
      </w:r>
      <w:r w:rsidR="00CA42ED">
        <w:rPr>
          <w:rFonts w:asciiTheme="majorBidi" w:eastAsia="Times New Roman" w:hAnsiTheme="majorBidi" w:cstheme="majorBidi"/>
        </w:rPr>
        <w:t>,</w:t>
      </w:r>
      <w:r w:rsidR="00DE1272" w:rsidRPr="004F6E41">
        <w:rPr>
          <w:rFonts w:asciiTheme="majorBidi" w:eastAsia="Times New Roman" w:hAnsiTheme="majorBidi" w:cstheme="majorBidi"/>
        </w:rPr>
        <w:t xml:space="preserve"> however, they did state positive experiences with schools. SLs are responsible for making initial contact with school for incoming military dependent</w:t>
      </w:r>
      <w:r w:rsidR="00CA42ED">
        <w:rPr>
          <w:rFonts w:asciiTheme="majorBidi" w:eastAsia="Times New Roman" w:hAnsiTheme="majorBidi" w:cstheme="majorBidi"/>
        </w:rPr>
        <w:t>s</w:t>
      </w:r>
      <w:r w:rsidR="00DE1272" w:rsidRPr="004F6E41">
        <w:rPr>
          <w:rFonts w:asciiTheme="majorBidi" w:eastAsia="Times New Roman" w:hAnsiTheme="majorBidi" w:cstheme="majorBidi"/>
        </w:rPr>
        <w:t xml:space="preserve"> with</w:t>
      </w:r>
      <w:r w:rsidR="00CA42ED">
        <w:rPr>
          <w:rFonts w:asciiTheme="majorBidi" w:eastAsia="Times New Roman" w:hAnsiTheme="majorBidi" w:cstheme="majorBidi"/>
        </w:rPr>
        <w:t xml:space="preserve"> special needs and if necessary, </w:t>
      </w:r>
      <w:r w:rsidR="00DE1272" w:rsidRPr="004F6E41">
        <w:rPr>
          <w:rFonts w:asciiTheme="majorBidi" w:eastAsia="Times New Roman" w:hAnsiTheme="majorBidi" w:cstheme="majorBidi"/>
        </w:rPr>
        <w:t xml:space="preserve">helping find appropriate school placements. Confusion about rules and regulations at local schools has created difficulties in transitions and made helping families difficult. The recommendations of this study suggest better cooperation between SLs and school officials, a better understanding of military life, and an easier transition for children to include social aspects. </w:t>
      </w:r>
    </w:p>
    <w:p w14:paraId="6B734803" w14:textId="434D1DAA" w:rsidR="00DE1272" w:rsidRPr="004F6E41" w:rsidRDefault="00DE1272" w:rsidP="003E1337">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is useful because it shows the need for better coordination between service connected personnel and special education programs. This is a service that the EFMP could help fill a void if they were familiar with local support services that specialize in helping parents with educational support. </w:t>
      </w:r>
    </w:p>
    <w:p w14:paraId="1FAFBE4F" w14:textId="77777777" w:rsidR="00DE1272" w:rsidRDefault="00DE1272" w:rsidP="00C30F61">
      <w:pPr>
        <w:spacing w:line="480" w:lineRule="auto"/>
        <w:jc w:val="both"/>
        <w:rPr>
          <w:rFonts w:asciiTheme="majorBidi" w:hAnsiTheme="majorBidi" w:cstheme="majorBidi"/>
        </w:rPr>
      </w:pPr>
    </w:p>
    <w:p w14:paraId="6EA11F20" w14:textId="77777777" w:rsidR="007475B8" w:rsidRPr="004F6E41" w:rsidRDefault="007475B8" w:rsidP="00C30F61">
      <w:pPr>
        <w:spacing w:line="480" w:lineRule="auto"/>
        <w:jc w:val="both"/>
        <w:rPr>
          <w:rFonts w:asciiTheme="majorBidi" w:hAnsiTheme="majorBidi" w:cstheme="majorBidi"/>
        </w:rPr>
      </w:pPr>
    </w:p>
    <w:p w14:paraId="031C1049" w14:textId="77777777" w:rsidR="00C30F61" w:rsidRPr="004F6E41" w:rsidRDefault="00C30F61" w:rsidP="00C30F61">
      <w:pPr>
        <w:spacing w:line="480" w:lineRule="auto"/>
        <w:jc w:val="both"/>
        <w:rPr>
          <w:rFonts w:asciiTheme="majorBidi" w:hAnsiTheme="majorBidi" w:cstheme="majorBidi"/>
        </w:rPr>
      </w:pPr>
      <w:r w:rsidRPr="004F6E41">
        <w:rPr>
          <w:rFonts w:asciiTheme="majorBidi" w:hAnsiTheme="majorBidi" w:cstheme="majorBidi"/>
        </w:rPr>
        <w:t xml:space="preserve">Aronson, K.R., Kyler, S.J., Moeller, J.D., Perkins, D.F. (2016). Understanding military families </w:t>
      </w:r>
    </w:p>
    <w:p w14:paraId="7ACCD842" w14:textId="68E3E4CC" w:rsidR="00136FF3" w:rsidRDefault="00C30F61" w:rsidP="00214DAF">
      <w:pPr>
        <w:spacing w:line="480" w:lineRule="auto"/>
        <w:ind w:left="720"/>
        <w:jc w:val="both"/>
        <w:rPr>
          <w:rFonts w:asciiTheme="majorBidi" w:hAnsiTheme="majorBidi" w:cstheme="majorBidi"/>
        </w:rPr>
      </w:pPr>
      <w:r w:rsidRPr="004F6E41">
        <w:rPr>
          <w:rFonts w:asciiTheme="majorBidi" w:hAnsiTheme="majorBidi" w:cstheme="majorBidi"/>
        </w:rPr>
        <w:t xml:space="preserve">who have dependents with special health care and/or educational needs. </w:t>
      </w:r>
      <w:r w:rsidRPr="004F6E41">
        <w:rPr>
          <w:rFonts w:asciiTheme="majorBidi" w:hAnsiTheme="majorBidi" w:cstheme="majorBidi"/>
          <w:i/>
          <w:iCs/>
        </w:rPr>
        <w:t>Disability and Health Journal</w:t>
      </w:r>
      <w:r w:rsidR="007C509F">
        <w:rPr>
          <w:rFonts w:asciiTheme="majorBidi" w:hAnsiTheme="majorBidi" w:cstheme="majorBidi"/>
        </w:rPr>
        <w:t xml:space="preserve">, </w:t>
      </w:r>
      <w:r w:rsidR="007C509F" w:rsidRPr="00B618C0">
        <w:rPr>
          <w:rFonts w:asciiTheme="majorBidi" w:hAnsiTheme="majorBidi" w:cstheme="majorBidi"/>
          <w:i/>
          <w:iCs/>
        </w:rPr>
        <w:t>9(3),</w:t>
      </w:r>
      <w:r w:rsidR="007C509F">
        <w:rPr>
          <w:rFonts w:asciiTheme="majorBidi" w:hAnsiTheme="majorBidi" w:cstheme="majorBidi"/>
        </w:rPr>
        <w:t xml:space="preserve"> 423-430. </w:t>
      </w:r>
      <w:proofErr w:type="gramStart"/>
      <w:r w:rsidR="007C509F">
        <w:rPr>
          <w:rFonts w:asciiTheme="majorBidi" w:hAnsiTheme="majorBidi" w:cstheme="majorBidi"/>
        </w:rPr>
        <w:t>doi</w:t>
      </w:r>
      <w:r w:rsidRPr="004F6E41">
        <w:rPr>
          <w:rFonts w:asciiTheme="majorBidi" w:hAnsiTheme="majorBidi" w:cstheme="majorBidi"/>
        </w:rPr>
        <w:t>:</w:t>
      </w:r>
      <w:r w:rsidRPr="004F6E41">
        <w:rPr>
          <w:rFonts w:asciiTheme="majorBidi" w:eastAsia="Times New Roman" w:hAnsiTheme="majorBidi" w:cstheme="majorBidi"/>
          <w:color w:val="32322F"/>
          <w:bdr w:val="none" w:sz="0" w:space="0" w:color="auto" w:frame="1"/>
          <w:shd w:val="clear" w:color="auto" w:fill="FFFFFF"/>
        </w:rPr>
        <w:t>1</w:t>
      </w:r>
      <w:r w:rsidRPr="004F6E41">
        <w:rPr>
          <w:rFonts w:asciiTheme="majorBidi" w:hAnsiTheme="majorBidi" w:cstheme="majorBidi"/>
        </w:rPr>
        <w:t>0.1016/j.dhjo</w:t>
      </w:r>
      <w:proofErr w:type="gramEnd"/>
      <w:r w:rsidRPr="004F6E41">
        <w:rPr>
          <w:rFonts w:asciiTheme="majorBidi" w:hAnsiTheme="majorBidi" w:cstheme="majorBidi"/>
        </w:rPr>
        <w:t>.2016.03.002 </w:t>
      </w:r>
    </w:p>
    <w:p w14:paraId="18A3221F" w14:textId="77777777" w:rsidR="00214DAF" w:rsidRPr="004F6E41" w:rsidRDefault="00214DAF" w:rsidP="00214DAF">
      <w:pPr>
        <w:spacing w:line="480" w:lineRule="auto"/>
        <w:ind w:left="720"/>
        <w:jc w:val="both"/>
        <w:rPr>
          <w:rFonts w:asciiTheme="majorBidi" w:hAnsiTheme="majorBidi" w:cstheme="majorBidi"/>
        </w:rPr>
      </w:pPr>
    </w:p>
    <w:p w14:paraId="48A3B1DB" w14:textId="595F2A6C" w:rsidR="007C5CFB" w:rsidRDefault="00C30F61" w:rsidP="008751F5">
      <w:pPr>
        <w:spacing w:line="480" w:lineRule="auto"/>
        <w:ind w:firstLine="720"/>
        <w:jc w:val="both"/>
        <w:rPr>
          <w:rFonts w:asciiTheme="majorBidi" w:hAnsiTheme="majorBidi" w:cstheme="majorBidi"/>
        </w:rPr>
      </w:pPr>
      <w:r w:rsidRPr="004F6E41">
        <w:rPr>
          <w:rFonts w:asciiTheme="majorBidi" w:hAnsiTheme="majorBidi" w:cstheme="majorBidi"/>
        </w:rPr>
        <w:t>This article discusses a survey/study conducted for the Military Family Readiness group to determine whether military families are receiving the support services they require. This survey was conducted in four areas of the Exceptional Family Member Program (EFMP): background information, caseload, perceptions of family needs, and adequacy of support services. It is important to note that this study focuses on behavior disorders, medical illnesses, developmental delays, and mental health illnesses. The article goes on to discuss statistical information on enrollment, types of challenges and stressors, and how the study was conducted. The results of this survey include training and professional development, effective case management, proficiency in services needed and better knowledge of local resources. This type of study is conducted every three to five years to help aid in military unit readiness however, there seems to be a lack of large scale changes being implem</w:t>
      </w:r>
      <w:r w:rsidR="00514035">
        <w:rPr>
          <w:rFonts w:asciiTheme="majorBidi" w:hAnsiTheme="majorBidi" w:cstheme="majorBidi"/>
        </w:rPr>
        <w:t>ented in the Marine Corps EFMP.</w:t>
      </w:r>
    </w:p>
    <w:p w14:paraId="68B007E0" w14:textId="61543A44" w:rsidR="00414CF2" w:rsidRDefault="00C30F61" w:rsidP="00B94657">
      <w:pPr>
        <w:spacing w:line="480" w:lineRule="auto"/>
        <w:ind w:firstLine="720"/>
        <w:jc w:val="both"/>
        <w:rPr>
          <w:rFonts w:asciiTheme="majorBidi" w:hAnsiTheme="majorBidi" w:cstheme="majorBidi"/>
        </w:rPr>
      </w:pPr>
      <w:r w:rsidRPr="004F6E41">
        <w:rPr>
          <w:rFonts w:asciiTheme="majorBidi" w:hAnsiTheme="majorBidi" w:cstheme="majorBidi"/>
        </w:rPr>
        <w:t xml:space="preserve">This article supports my evaluation questions by explaining the heavy caseloads, lack of education for caseworkers on illnesses, lack of appropriate coordination and the lack of adequate support services. </w:t>
      </w:r>
    </w:p>
    <w:p w14:paraId="774C2275" w14:textId="77777777" w:rsidR="00B94657" w:rsidRPr="004F6E41" w:rsidRDefault="00B94657" w:rsidP="00B94657">
      <w:pPr>
        <w:spacing w:line="480" w:lineRule="auto"/>
        <w:ind w:firstLine="720"/>
        <w:jc w:val="both"/>
        <w:rPr>
          <w:rFonts w:asciiTheme="majorBidi" w:hAnsiTheme="majorBidi" w:cstheme="majorBidi"/>
        </w:rPr>
      </w:pPr>
    </w:p>
    <w:p w14:paraId="19BD297C" w14:textId="57A84E1E" w:rsidR="00DE1272" w:rsidRPr="004F6E41" w:rsidRDefault="00F23CD2" w:rsidP="00DE1272">
      <w:pPr>
        <w:spacing w:line="480" w:lineRule="auto"/>
        <w:rPr>
          <w:rFonts w:asciiTheme="majorBidi" w:eastAsia="Times New Roman" w:hAnsiTheme="majorBidi" w:cstheme="majorBidi"/>
        </w:rPr>
      </w:pPr>
      <w:r>
        <w:rPr>
          <w:rFonts w:asciiTheme="majorBidi" w:eastAsia="Times New Roman" w:hAnsiTheme="majorBidi" w:cstheme="majorBidi"/>
        </w:rPr>
        <w:t xml:space="preserve">Boulter, E., </w:t>
      </w:r>
      <w:r w:rsidR="00DE1272" w:rsidRPr="004F6E41">
        <w:rPr>
          <w:rFonts w:asciiTheme="majorBidi" w:eastAsia="Times New Roman" w:hAnsiTheme="majorBidi" w:cstheme="majorBidi"/>
        </w:rPr>
        <w:t xml:space="preserve">Rickwood, D. (2013). Parents' experience of seeking help for children with mental </w:t>
      </w:r>
    </w:p>
    <w:p w14:paraId="12847DAE" w14:textId="77777777" w:rsidR="003E1337" w:rsidRDefault="00DE1272" w:rsidP="003E1337">
      <w:pPr>
        <w:spacing w:line="480" w:lineRule="auto"/>
        <w:ind w:left="720"/>
        <w:rPr>
          <w:rFonts w:asciiTheme="majorBidi" w:eastAsia="Times New Roman" w:hAnsiTheme="majorBidi" w:cstheme="majorBidi"/>
        </w:rPr>
      </w:pPr>
      <w:r w:rsidRPr="004F6E41">
        <w:rPr>
          <w:rFonts w:asciiTheme="majorBidi" w:eastAsia="Times New Roman" w:hAnsiTheme="majorBidi" w:cstheme="majorBidi"/>
        </w:rPr>
        <w:t>health problems. </w:t>
      </w:r>
      <w:r w:rsidRPr="004F6E41">
        <w:rPr>
          <w:rFonts w:asciiTheme="majorBidi" w:eastAsia="Times New Roman" w:hAnsiTheme="majorBidi" w:cstheme="majorBidi"/>
          <w:i/>
          <w:iCs/>
        </w:rPr>
        <w:t xml:space="preserve">Advances </w:t>
      </w:r>
      <w:proofErr w:type="gramStart"/>
      <w:r w:rsidRPr="004F6E41">
        <w:rPr>
          <w:rFonts w:asciiTheme="majorBidi" w:eastAsia="Times New Roman" w:hAnsiTheme="majorBidi" w:cstheme="majorBidi"/>
          <w:i/>
          <w:iCs/>
        </w:rPr>
        <w:t>In</w:t>
      </w:r>
      <w:proofErr w:type="gramEnd"/>
      <w:r w:rsidRPr="004F6E41">
        <w:rPr>
          <w:rFonts w:asciiTheme="majorBidi" w:eastAsia="Times New Roman" w:hAnsiTheme="majorBidi" w:cstheme="majorBidi"/>
          <w:i/>
          <w:iCs/>
        </w:rPr>
        <w:t xml:space="preserve"> Mental Health</w:t>
      </w:r>
      <w:r w:rsidRPr="004F6E41">
        <w:rPr>
          <w:rFonts w:asciiTheme="majorBidi" w:eastAsia="Times New Roman" w:hAnsiTheme="majorBidi" w:cstheme="majorBidi"/>
        </w:rPr>
        <w:t>, </w:t>
      </w:r>
      <w:r w:rsidRPr="00B618C0">
        <w:rPr>
          <w:rFonts w:asciiTheme="majorBidi" w:eastAsia="Times New Roman" w:hAnsiTheme="majorBidi" w:cstheme="majorBidi"/>
          <w:i/>
          <w:iCs/>
        </w:rPr>
        <w:t>11</w:t>
      </w:r>
      <w:r w:rsidR="00F31EC3" w:rsidRPr="00B618C0">
        <w:rPr>
          <w:rFonts w:asciiTheme="majorBidi" w:eastAsia="Times New Roman" w:hAnsiTheme="majorBidi" w:cstheme="majorBidi"/>
          <w:i/>
          <w:iCs/>
        </w:rPr>
        <w:t>(2)</w:t>
      </w:r>
      <w:r w:rsidR="00F31EC3">
        <w:rPr>
          <w:rFonts w:asciiTheme="majorBidi" w:eastAsia="Times New Roman" w:hAnsiTheme="majorBidi" w:cstheme="majorBidi"/>
        </w:rPr>
        <w:t>, 131-142. doi</w:t>
      </w:r>
      <w:r w:rsidRPr="004F6E41">
        <w:rPr>
          <w:rFonts w:asciiTheme="majorBidi" w:eastAsia="Times New Roman" w:hAnsiTheme="majorBidi" w:cstheme="majorBidi"/>
        </w:rPr>
        <w:t>:10.5172/jamh.2013.11.2.131</w:t>
      </w:r>
    </w:p>
    <w:p w14:paraId="405100D9" w14:textId="7FD62485" w:rsidR="00414CF2" w:rsidRDefault="00DE1272" w:rsidP="003E1337">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discusses the importance of parents seeking outside services for children/adolescents with mental health illnesses and the conditions under which help is sought. The study was conducted using volunteers who suffered with mental health illnesses and their parents through interviews lasting forty-five minutes. Participants were chosen from both genders, different age ranges, socio-economic backgrounds and marital status. Research results reported that all participants have had contact with mental health agencies that include formal sources such as pediatricians, psychiatrist, and counselors. Some parents reported unsatisfactory results when seeking help from specialist and felt that their pediatrician was more helpful and trustworthy. This study also showed a higher likelihood of seeking outside help if parents felt their child had a severe diagnosis. </w:t>
      </w:r>
    </w:p>
    <w:p w14:paraId="3F55DA9F" w14:textId="7E9A6C3B" w:rsidR="00E5027D" w:rsidRDefault="00DE1272" w:rsidP="008751F5">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is relevant in showing how disruptive a mental health illness can be to the family unit. Not only does the mentally ill individual suffer but </w:t>
      </w:r>
      <w:r w:rsidR="00107E1E" w:rsidRPr="004F6E41">
        <w:rPr>
          <w:rFonts w:asciiTheme="majorBidi" w:eastAsia="Times New Roman" w:hAnsiTheme="majorBidi" w:cstheme="majorBidi"/>
        </w:rPr>
        <w:t>often</w:t>
      </w:r>
      <w:r w:rsidRPr="004F6E41">
        <w:rPr>
          <w:rFonts w:asciiTheme="majorBidi" w:eastAsia="Times New Roman" w:hAnsiTheme="majorBidi" w:cstheme="majorBidi"/>
        </w:rPr>
        <w:t xml:space="preserve"> families aren’t able to cope or care for their child when their illness is severe. This article shows the importance of support resources for the entire family. </w:t>
      </w:r>
    </w:p>
    <w:p w14:paraId="053706C1" w14:textId="77777777" w:rsidR="00414CF2" w:rsidRPr="004F6E41" w:rsidRDefault="00414CF2" w:rsidP="00414CF2">
      <w:pPr>
        <w:spacing w:line="480" w:lineRule="auto"/>
        <w:rPr>
          <w:rFonts w:asciiTheme="majorBidi" w:eastAsia="Times New Roman" w:hAnsiTheme="majorBidi" w:cstheme="majorBidi"/>
        </w:rPr>
      </w:pPr>
    </w:p>
    <w:p w14:paraId="13B182CA" w14:textId="248AA719" w:rsidR="00167FB6" w:rsidRPr="004F6E41" w:rsidRDefault="00696B53" w:rsidP="00167FB6">
      <w:pPr>
        <w:spacing w:line="480" w:lineRule="auto"/>
        <w:rPr>
          <w:rFonts w:asciiTheme="majorBidi" w:eastAsia="Times New Roman" w:hAnsiTheme="majorBidi" w:cstheme="majorBidi"/>
          <w:i/>
          <w:iCs/>
        </w:rPr>
      </w:pPr>
      <w:r>
        <w:rPr>
          <w:rFonts w:asciiTheme="majorBidi" w:eastAsia="Times New Roman" w:hAnsiTheme="majorBidi" w:cstheme="majorBidi"/>
        </w:rPr>
        <w:t>Cross, M., (2007</w:t>
      </w:r>
      <w:r w:rsidR="00167FB6" w:rsidRPr="004F6E41">
        <w:rPr>
          <w:rFonts w:asciiTheme="majorBidi" w:eastAsia="Times New Roman" w:hAnsiTheme="majorBidi" w:cstheme="majorBidi"/>
        </w:rPr>
        <w:t xml:space="preserve">). </w:t>
      </w:r>
      <w:r w:rsidR="00167FB6" w:rsidRPr="004F6E41">
        <w:rPr>
          <w:rFonts w:asciiTheme="majorBidi" w:eastAsia="Times New Roman" w:hAnsiTheme="majorBidi" w:cstheme="majorBidi"/>
          <w:i/>
          <w:iCs/>
        </w:rPr>
        <w:t xml:space="preserve">Military personnel medical, family support, and educational </w:t>
      </w:r>
    </w:p>
    <w:p w14:paraId="76FC6BBF" w14:textId="5BB0CA8B" w:rsidR="008C452E" w:rsidRDefault="00167FB6" w:rsidP="00E5027D">
      <w:pPr>
        <w:spacing w:line="480" w:lineRule="auto"/>
        <w:ind w:left="720"/>
        <w:rPr>
          <w:rFonts w:asciiTheme="majorBidi" w:eastAsia="Times New Roman" w:hAnsiTheme="majorBidi" w:cstheme="majorBidi"/>
        </w:rPr>
      </w:pPr>
      <w:r w:rsidRPr="004F6E41">
        <w:rPr>
          <w:rFonts w:asciiTheme="majorBidi" w:eastAsia="Times New Roman" w:hAnsiTheme="majorBidi" w:cstheme="majorBidi"/>
          <w:i/>
          <w:iCs/>
        </w:rPr>
        <w:t xml:space="preserve">services are for exceptional family members. </w:t>
      </w:r>
      <w:r w:rsidRPr="004F6E41">
        <w:rPr>
          <w:rFonts w:asciiTheme="majorBidi" w:eastAsia="Times New Roman" w:hAnsiTheme="majorBidi" w:cstheme="majorBidi"/>
        </w:rPr>
        <w:t xml:space="preserve">In Editor United States Government Accountability Office. DOD Exceptional Family Member Program (1-18). Washington, District of Columbia, US: United States Government. </w:t>
      </w:r>
    </w:p>
    <w:p w14:paraId="28572CF6" w14:textId="77777777" w:rsidR="00E5027D" w:rsidRPr="004F6E41" w:rsidRDefault="00E5027D" w:rsidP="00E5027D">
      <w:pPr>
        <w:spacing w:line="480" w:lineRule="auto"/>
        <w:ind w:left="720"/>
        <w:rPr>
          <w:rFonts w:asciiTheme="majorBidi" w:eastAsia="Times New Roman" w:hAnsiTheme="majorBidi" w:cstheme="majorBidi"/>
        </w:rPr>
      </w:pPr>
    </w:p>
    <w:p w14:paraId="3A3D7978" w14:textId="163182B1" w:rsidR="007C5CFB" w:rsidRDefault="00167FB6" w:rsidP="00D44C80">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conference paper discusses the purpose of the Exceptional Family Member Program (EFMP), Extended Health Care Option (ECHO), eligibility, and the services that both programs offer. The paper also outlines the rules and regulations within the EFMP and how it impacts military relocations, state and local services, and procedures when services aren’t readily available. This paper also lists state side bases, basic services offered and number of EFMP members per base. Research conducted for this paper used basic numbers reported by each EFMP office at each base in the United States. Further reports should include in-depth evaluations from each EFMP offices to have a clear picture of the services available in the community and how to better serve exceptional family members (EFM). Services listed in this article are not provided at every base and the section that discusses special education needs is inaccurate and based on basic policy vice real needs. </w:t>
      </w:r>
    </w:p>
    <w:p w14:paraId="49B6D06F" w14:textId="60291EB2" w:rsidR="007C5CFB" w:rsidRDefault="00167FB6" w:rsidP="002B20AE">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The article lists that relocations are not screened when moving within the US because special education services are offered in each state. I have personally f</w:t>
      </w:r>
      <w:r w:rsidR="00AA7573">
        <w:rPr>
          <w:rFonts w:asciiTheme="majorBidi" w:eastAsia="Times New Roman" w:hAnsiTheme="majorBidi" w:cstheme="majorBidi"/>
        </w:rPr>
        <w:t>ound that this is not the case. E</w:t>
      </w:r>
      <w:r w:rsidRPr="004F6E41">
        <w:rPr>
          <w:rFonts w:asciiTheme="majorBidi" w:eastAsia="Times New Roman" w:hAnsiTheme="majorBidi" w:cstheme="majorBidi"/>
        </w:rPr>
        <w:t>ach duty station may not provide services that offer the least restrictive environments for students. This paper is especially useful for my evaluation because it shows the blanket policy in which policy makers are making decisions without any personal connections or real life experience with special needs.</w:t>
      </w:r>
    </w:p>
    <w:p w14:paraId="55E30988" w14:textId="77777777" w:rsidR="00414CF2" w:rsidRPr="004F6E41" w:rsidRDefault="00414CF2" w:rsidP="00414CF2">
      <w:pPr>
        <w:spacing w:line="480" w:lineRule="auto"/>
        <w:rPr>
          <w:rFonts w:asciiTheme="majorBidi" w:eastAsia="Times New Roman" w:hAnsiTheme="majorBidi" w:cstheme="majorBidi"/>
        </w:rPr>
      </w:pPr>
    </w:p>
    <w:p w14:paraId="13196C46" w14:textId="3270867A" w:rsidR="0035602F" w:rsidRPr="004F6E41" w:rsidRDefault="000C4372" w:rsidP="0035602F">
      <w:pPr>
        <w:spacing w:line="480" w:lineRule="auto"/>
        <w:rPr>
          <w:rFonts w:asciiTheme="majorBidi" w:eastAsia="Times New Roman" w:hAnsiTheme="majorBidi" w:cstheme="majorBidi"/>
        </w:rPr>
      </w:pPr>
      <w:r>
        <w:rPr>
          <w:rFonts w:asciiTheme="majorBidi" w:eastAsia="Times New Roman" w:hAnsiTheme="majorBidi" w:cstheme="majorBidi"/>
        </w:rPr>
        <w:t xml:space="preserve">Davis, B., </w:t>
      </w:r>
      <w:proofErr w:type="spellStart"/>
      <w:r>
        <w:rPr>
          <w:rFonts w:asciiTheme="majorBidi" w:eastAsia="Times New Roman" w:hAnsiTheme="majorBidi" w:cstheme="majorBidi"/>
        </w:rPr>
        <w:t>Blaschke</w:t>
      </w:r>
      <w:proofErr w:type="spellEnd"/>
      <w:r>
        <w:rPr>
          <w:rFonts w:asciiTheme="majorBidi" w:eastAsia="Times New Roman" w:hAnsiTheme="majorBidi" w:cstheme="majorBidi"/>
        </w:rPr>
        <w:t xml:space="preserve">, G., </w:t>
      </w:r>
      <w:r w:rsidR="0035602F" w:rsidRPr="004F6E41">
        <w:rPr>
          <w:rFonts w:asciiTheme="majorBidi" w:eastAsia="Times New Roman" w:hAnsiTheme="majorBidi" w:cstheme="majorBidi"/>
        </w:rPr>
        <w:t xml:space="preserve">Stafford, E. (2012). Military children, families, and communities: </w:t>
      </w:r>
    </w:p>
    <w:p w14:paraId="515B724D" w14:textId="77777777" w:rsidR="0035602F" w:rsidRDefault="0035602F" w:rsidP="0035602F">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Supporting those who serve. </w:t>
      </w:r>
      <w:r w:rsidRPr="004F6E41">
        <w:rPr>
          <w:rFonts w:asciiTheme="majorBidi" w:eastAsia="Times New Roman" w:hAnsiTheme="majorBidi" w:cstheme="majorBidi"/>
          <w:i/>
          <w:iCs/>
        </w:rPr>
        <w:t>Pediatrics,</w:t>
      </w:r>
      <w:r w:rsidRPr="004F6E41">
        <w:rPr>
          <w:rFonts w:asciiTheme="majorBidi" w:eastAsia="Times New Roman" w:hAnsiTheme="majorBidi" w:cstheme="majorBidi"/>
        </w:rPr>
        <w:t> </w:t>
      </w:r>
      <w:r w:rsidRPr="004F6E41">
        <w:rPr>
          <w:rFonts w:asciiTheme="majorBidi" w:eastAsia="Times New Roman" w:hAnsiTheme="majorBidi" w:cstheme="majorBidi"/>
          <w:i/>
          <w:iCs/>
        </w:rPr>
        <w:t>129 Supplemental 1</w:t>
      </w:r>
      <w:r w:rsidRPr="004F6E41">
        <w:rPr>
          <w:rFonts w:asciiTheme="majorBidi" w:eastAsia="Times New Roman" w:hAnsiTheme="majorBidi" w:cstheme="majorBidi"/>
        </w:rPr>
        <w:t xml:space="preserve">, S3-10. </w:t>
      </w:r>
    </w:p>
    <w:p w14:paraId="3271636D" w14:textId="77777777" w:rsidR="00575660" w:rsidRPr="004F6E41" w:rsidRDefault="00575660" w:rsidP="0035602F">
      <w:pPr>
        <w:spacing w:line="480" w:lineRule="auto"/>
        <w:ind w:firstLine="720"/>
        <w:rPr>
          <w:rFonts w:asciiTheme="majorBidi" w:eastAsia="Times New Roman" w:hAnsiTheme="majorBidi" w:cstheme="majorBidi"/>
        </w:rPr>
      </w:pPr>
    </w:p>
    <w:p w14:paraId="284D8882" w14:textId="2C79E542" w:rsidR="00414CF2" w:rsidRDefault="0035602F" w:rsidP="00D44C80">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This study discusses the demographics o</w:t>
      </w:r>
      <w:r w:rsidR="00AC7BB9">
        <w:rPr>
          <w:rFonts w:asciiTheme="majorBidi" w:eastAsia="Times New Roman" w:hAnsiTheme="majorBidi" w:cstheme="majorBidi"/>
        </w:rPr>
        <w:t xml:space="preserve">f military service members such as </w:t>
      </w:r>
      <w:r w:rsidRPr="004F6E41">
        <w:rPr>
          <w:rFonts w:asciiTheme="majorBidi" w:eastAsia="Times New Roman" w:hAnsiTheme="majorBidi" w:cstheme="majorBidi"/>
        </w:rPr>
        <w:t>age, marital status, and spouse employment rates. It goes on to discuss the different support services set in place for military dependents like the EFMP. Overall this article discusses the stress that military life has on military families and the long</w:t>
      </w:r>
      <w:r w:rsidR="00AA7573">
        <w:rPr>
          <w:rFonts w:asciiTheme="majorBidi" w:eastAsia="Times New Roman" w:hAnsiTheme="majorBidi" w:cstheme="majorBidi"/>
        </w:rPr>
        <w:t>-lasting impacts that relocation</w:t>
      </w:r>
      <w:r w:rsidRPr="004F6E41">
        <w:rPr>
          <w:rFonts w:asciiTheme="majorBidi" w:eastAsia="Times New Roman" w:hAnsiTheme="majorBidi" w:cstheme="majorBidi"/>
        </w:rPr>
        <w:t xml:space="preserve">, war, and deployments can have. It also discusses the need for a continuum of care between military providers and community specialists, especially in remote areas. The results of this study confirmed a need for strong advocacy programs, educating the community on military family needs and the need for intervention programs. </w:t>
      </w:r>
    </w:p>
    <w:p w14:paraId="7DE59266" w14:textId="417ABA5F" w:rsidR="00593ABC" w:rsidRDefault="0035602F" w:rsidP="00D44C80">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won’t be very useful for my evaluation but it does reinforce the need for community support and interventions to help military families. This study should have focused on the actual support programs that the military provides instead of just listing the services. It also could have given suggestions on national programs that provide support for military families or programs that have experience working with the stress of children relocating to new areas. </w:t>
      </w:r>
    </w:p>
    <w:p w14:paraId="1C4CA282" w14:textId="77777777" w:rsidR="00414CF2" w:rsidRPr="00593ABC" w:rsidRDefault="00414CF2" w:rsidP="00414CF2">
      <w:pPr>
        <w:spacing w:line="480" w:lineRule="auto"/>
        <w:rPr>
          <w:rFonts w:asciiTheme="majorBidi" w:eastAsia="Times New Roman" w:hAnsiTheme="majorBidi" w:cstheme="majorBidi"/>
        </w:rPr>
      </w:pPr>
    </w:p>
    <w:p w14:paraId="11DDC9DE" w14:textId="77777777" w:rsidR="00C30F61" w:rsidRPr="004F6E41" w:rsidRDefault="00C30F61" w:rsidP="00C30F61">
      <w:pPr>
        <w:spacing w:line="480" w:lineRule="auto"/>
        <w:jc w:val="both"/>
        <w:rPr>
          <w:rFonts w:asciiTheme="majorBidi" w:hAnsiTheme="majorBidi" w:cstheme="majorBidi"/>
        </w:rPr>
      </w:pPr>
      <w:r w:rsidRPr="004F6E41">
        <w:rPr>
          <w:rFonts w:asciiTheme="majorBidi" w:hAnsiTheme="majorBidi" w:cstheme="majorBidi"/>
        </w:rPr>
        <w:t xml:space="preserve">Eikeseth, S. (2009). Outcome of comprehensive psycho-educational interventions for young </w:t>
      </w:r>
    </w:p>
    <w:p w14:paraId="049604D9" w14:textId="6E2F620D" w:rsidR="00C30F61" w:rsidRDefault="00C30F61" w:rsidP="00C30F61">
      <w:pPr>
        <w:spacing w:line="480" w:lineRule="auto"/>
        <w:ind w:left="720"/>
        <w:jc w:val="both"/>
        <w:rPr>
          <w:rFonts w:asciiTheme="majorBidi" w:hAnsiTheme="majorBidi" w:cstheme="majorBidi"/>
        </w:rPr>
      </w:pPr>
      <w:r w:rsidRPr="004F6E41">
        <w:rPr>
          <w:rFonts w:asciiTheme="majorBidi" w:hAnsiTheme="majorBidi" w:cstheme="majorBidi"/>
        </w:rPr>
        <w:t xml:space="preserve">children with autism. </w:t>
      </w:r>
      <w:r w:rsidRPr="004F6E41">
        <w:rPr>
          <w:rFonts w:asciiTheme="majorBidi" w:hAnsiTheme="majorBidi" w:cstheme="majorBidi"/>
          <w:i/>
          <w:iCs/>
        </w:rPr>
        <w:t xml:space="preserve">Research in Developmental Disabilities, </w:t>
      </w:r>
      <w:r w:rsidR="00F23CD2">
        <w:rPr>
          <w:rFonts w:asciiTheme="majorBidi" w:hAnsiTheme="majorBidi" w:cstheme="majorBidi"/>
        </w:rPr>
        <w:t xml:space="preserve">30(1), 158-178. </w:t>
      </w:r>
      <w:proofErr w:type="spellStart"/>
      <w:r w:rsidR="00F23CD2">
        <w:rPr>
          <w:rFonts w:asciiTheme="majorBidi" w:hAnsiTheme="majorBidi" w:cstheme="majorBidi"/>
        </w:rPr>
        <w:t>doi</w:t>
      </w:r>
      <w:proofErr w:type="spellEnd"/>
      <w:r w:rsidRPr="004F6E41">
        <w:rPr>
          <w:rFonts w:asciiTheme="majorBidi" w:hAnsiTheme="majorBidi" w:cstheme="majorBidi"/>
        </w:rPr>
        <w:t>: 10.1016/j.ridd.2008.02.003</w:t>
      </w:r>
    </w:p>
    <w:p w14:paraId="6B2E4C70" w14:textId="77777777" w:rsidR="00593ABC" w:rsidRPr="004F6E41" w:rsidRDefault="00593ABC" w:rsidP="00C30F61">
      <w:pPr>
        <w:spacing w:line="480" w:lineRule="auto"/>
        <w:ind w:left="720"/>
        <w:jc w:val="both"/>
        <w:rPr>
          <w:rFonts w:asciiTheme="majorBidi" w:hAnsiTheme="majorBidi" w:cstheme="majorBidi"/>
        </w:rPr>
      </w:pPr>
    </w:p>
    <w:p w14:paraId="5DEB71B0" w14:textId="3ED2E7F4" w:rsidR="007C5CFB" w:rsidRDefault="00C30F61" w:rsidP="00B94657">
      <w:pPr>
        <w:spacing w:line="480" w:lineRule="auto"/>
        <w:ind w:firstLine="720"/>
        <w:jc w:val="both"/>
        <w:rPr>
          <w:rFonts w:asciiTheme="majorBidi" w:hAnsiTheme="majorBidi" w:cstheme="majorBidi"/>
        </w:rPr>
      </w:pPr>
      <w:r w:rsidRPr="004F6E41">
        <w:rPr>
          <w:rFonts w:asciiTheme="majorBidi" w:hAnsiTheme="majorBidi" w:cstheme="majorBidi"/>
        </w:rPr>
        <w:t xml:space="preserve">This article discusses the statistical numbers of children diagnosed with Autism/Autism Spectrum Disorder (ASD) and the prevalence </w:t>
      </w:r>
      <w:r w:rsidR="00696B53">
        <w:rPr>
          <w:rFonts w:asciiTheme="majorBidi" w:hAnsiTheme="majorBidi" w:cstheme="majorBidi"/>
        </w:rPr>
        <w:t xml:space="preserve">within </w:t>
      </w:r>
      <w:r w:rsidRPr="004F6E41">
        <w:rPr>
          <w:rFonts w:asciiTheme="majorBidi" w:hAnsiTheme="majorBidi" w:cstheme="majorBidi"/>
        </w:rPr>
        <w:t>modern society. It briefly discusses psychopharmacological treatment and the importance of education and the needs for psycho-educational interventions. This study used published peer reviewed journal articles and children with a mean age of 6. Criteria was categorized into four levels to include criteria of diagnosis, treatment types and intellectual abilities. Future research should include a wider range of support resources to include private day schools, social skills therapy, and Cognitive Behavior Therapy (CBT). It should also address any history of behavior problems that are commonly associated with ASD. While this article specifically focuses on ASD, the education and therapeutic interventions and support service are almost identical. This is because many children with ASD typically have a comorbidity with mental health illnesses.</w:t>
      </w:r>
    </w:p>
    <w:p w14:paraId="559DA0BE" w14:textId="147DDFBE" w:rsidR="00C30F61" w:rsidRDefault="00C30F61" w:rsidP="00D44C80">
      <w:pPr>
        <w:spacing w:line="480" w:lineRule="auto"/>
        <w:ind w:firstLine="720"/>
        <w:jc w:val="both"/>
        <w:rPr>
          <w:rFonts w:asciiTheme="majorBidi" w:hAnsiTheme="majorBidi" w:cstheme="majorBidi"/>
        </w:rPr>
      </w:pPr>
      <w:r w:rsidRPr="004F6E41">
        <w:rPr>
          <w:rFonts w:asciiTheme="majorBidi" w:hAnsiTheme="majorBidi" w:cstheme="majorBidi"/>
        </w:rPr>
        <w:t xml:space="preserve">This article also shows the level of participation required of parents </w:t>
      </w:r>
      <w:r w:rsidR="00107E1E" w:rsidRPr="004F6E41">
        <w:rPr>
          <w:rFonts w:asciiTheme="majorBidi" w:hAnsiTheme="majorBidi" w:cstheme="majorBidi"/>
        </w:rPr>
        <w:t>for</w:t>
      </w:r>
      <w:r w:rsidRPr="004F6E41">
        <w:rPr>
          <w:rFonts w:asciiTheme="majorBidi" w:hAnsiTheme="majorBidi" w:cstheme="majorBidi"/>
        </w:rPr>
        <w:t xml:space="preserve"> services to have a positive effect on diagnosed children which relates to my evaluation and the need for more adequate mental health support services and resources. </w:t>
      </w:r>
    </w:p>
    <w:p w14:paraId="2E6DE17C" w14:textId="77777777" w:rsidR="00316688" w:rsidRPr="004F6E41" w:rsidRDefault="00316688" w:rsidP="00316688">
      <w:pPr>
        <w:spacing w:line="480" w:lineRule="auto"/>
        <w:jc w:val="both"/>
        <w:rPr>
          <w:rFonts w:asciiTheme="majorBidi" w:hAnsiTheme="majorBidi" w:cstheme="majorBidi"/>
        </w:rPr>
      </w:pPr>
    </w:p>
    <w:p w14:paraId="11F75926" w14:textId="7BB1A9D7" w:rsidR="00316688" w:rsidRDefault="0035602F" w:rsidP="0035602F">
      <w:pPr>
        <w:spacing w:line="480" w:lineRule="auto"/>
        <w:rPr>
          <w:rFonts w:asciiTheme="majorBidi" w:eastAsia="Times New Roman" w:hAnsiTheme="majorBidi" w:cstheme="majorBidi"/>
        </w:rPr>
      </w:pPr>
      <w:r w:rsidRPr="004F6E41">
        <w:rPr>
          <w:rFonts w:asciiTheme="majorBidi" w:eastAsia="Times New Roman" w:hAnsiTheme="majorBidi" w:cstheme="majorBidi"/>
        </w:rPr>
        <w:t>F</w:t>
      </w:r>
      <w:r w:rsidR="000C4372">
        <w:rPr>
          <w:rFonts w:asciiTheme="majorBidi" w:eastAsia="Times New Roman" w:hAnsiTheme="majorBidi" w:cstheme="majorBidi"/>
        </w:rPr>
        <w:t xml:space="preserve">arrell, A. F., Bowen, G. L., </w:t>
      </w:r>
      <w:proofErr w:type="spellStart"/>
      <w:r w:rsidRPr="004F6E41">
        <w:rPr>
          <w:rFonts w:asciiTheme="majorBidi" w:eastAsia="Times New Roman" w:hAnsiTheme="majorBidi" w:cstheme="majorBidi"/>
        </w:rPr>
        <w:t>Swick</w:t>
      </w:r>
      <w:proofErr w:type="spellEnd"/>
      <w:r w:rsidRPr="004F6E41">
        <w:rPr>
          <w:rFonts w:asciiTheme="majorBidi" w:eastAsia="Times New Roman" w:hAnsiTheme="majorBidi" w:cstheme="majorBidi"/>
        </w:rPr>
        <w:t xml:space="preserve">, D. C. (2014), Network supports and resiliency among </w:t>
      </w:r>
    </w:p>
    <w:p w14:paraId="030622AE" w14:textId="7536E343" w:rsidR="0035602F" w:rsidRDefault="0035602F" w:rsidP="00316688">
      <w:pPr>
        <w:spacing w:line="480" w:lineRule="auto"/>
        <w:ind w:left="720"/>
        <w:rPr>
          <w:rFonts w:asciiTheme="majorBidi" w:eastAsia="Times New Roman" w:hAnsiTheme="majorBidi" w:cstheme="majorBidi"/>
        </w:rPr>
      </w:pPr>
      <w:r w:rsidRPr="004F6E41">
        <w:rPr>
          <w:rFonts w:asciiTheme="majorBidi" w:eastAsia="Times New Roman" w:hAnsiTheme="majorBidi" w:cstheme="majorBidi"/>
        </w:rPr>
        <w:t xml:space="preserve">U.S. military spouses with children with special health care needs. </w:t>
      </w:r>
      <w:r w:rsidRPr="004F6E41">
        <w:rPr>
          <w:rFonts w:asciiTheme="majorBidi" w:eastAsia="Times New Roman" w:hAnsiTheme="majorBidi" w:cstheme="majorBidi"/>
          <w:i/>
          <w:iCs/>
        </w:rPr>
        <w:t>Family Relations,</w:t>
      </w:r>
      <w:r w:rsidR="00F23CD2">
        <w:rPr>
          <w:rFonts w:asciiTheme="majorBidi" w:eastAsia="Times New Roman" w:hAnsiTheme="majorBidi" w:cstheme="majorBidi"/>
        </w:rPr>
        <w:t xml:space="preserve"> 63(1), 55–70. doi</w:t>
      </w:r>
      <w:r w:rsidRPr="004F6E41">
        <w:rPr>
          <w:rFonts w:asciiTheme="majorBidi" w:eastAsia="Times New Roman" w:hAnsiTheme="majorBidi" w:cstheme="majorBidi"/>
        </w:rPr>
        <w:t>:10.1111/fare.12045</w:t>
      </w:r>
    </w:p>
    <w:p w14:paraId="48702990" w14:textId="77777777" w:rsidR="00316688" w:rsidRPr="004F6E41" w:rsidRDefault="00316688" w:rsidP="0035602F">
      <w:pPr>
        <w:spacing w:line="480" w:lineRule="auto"/>
        <w:rPr>
          <w:rFonts w:asciiTheme="majorBidi" w:eastAsia="Times New Roman" w:hAnsiTheme="majorBidi" w:cstheme="majorBidi"/>
        </w:rPr>
      </w:pPr>
    </w:p>
    <w:p w14:paraId="3F194CCA" w14:textId="450F5011" w:rsidR="007C5CFB" w:rsidRDefault="0035602F" w:rsidP="00D44C80">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study was conducted using data collected from the Office of Human Research Ethics at the University of North Carolina. It was a web-based survey that examined spouse’s feelings about sources of support, success adapting to life challenges, and meeting role demands. The sample of </w:t>
      </w:r>
      <w:r w:rsidR="00E5027D">
        <w:rPr>
          <w:rFonts w:asciiTheme="majorBidi" w:eastAsia="Times New Roman" w:hAnsiTheme="majorBidi" w:cstheme="majorBidi"/>
        </w:rPr>
        <w:t>participants were</w:t>
      </w:r>
      <w:r w:rsidRPr="004F6E41">
        <w:rPr>
          <w:rFonts w:asciiTheme="majorBidi" w:eastAsia="Times New Roman" w:hAnsiTheme="majorBidi" w:cstheme="majorBidi"/>
        </w:rPr>
        <w:t xml:space="preserve"> taken from Air Force bases worldwide. Spouses with special needs children reported lower levels of coping abilities but no significant findings in parental management and support for others. The results of the study concluded that informal and formal network support systems are vital to helping parents cope with the stress of raising a special needs child. Greater command support was one main area where spouses reported a need. </w:t>
      </w:r>
    </w:p>
    <w:p w14:paraId="6DD420A9" w14:textId="35F5C6DB" w:rsidR="00D44C80" w:rsidRDefault="0035602F" w:rsidP="00EC1C42">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won’t be useful for my evaluation as it only addresses a small set of support networks. It does help reinforce the need for strong support networks that include both family and outside sources. </w:t>
      </w:r>
    </w:p>
    <w:p w14:paraId="30DA8FF5" w14:textId="77777777" w:rsidR="00EC1C42" w:rsidRDefault="00EC1C42" w:rsidP="00EC1C42">
      <w:pPr>
        <w:spacing w:line="480" w:lineRule="auto"/>
        <w:ind w:firstLine="720"/>
        <w:rPr>
          <w:rFonts w:asciiTheme="majorBidi" w:eastAsia="Times New Roman" w:hAnsiTheme="majorBidi" w:cstheme="majorBidi"/>
        </w:rPr>
      </w:pPr>
    </w:p>
    <w:p w14:paraId="4BD18005" w14:textId="77777777" w:rsidR="00EC1C42" w:rsidRPr="00744576" w:rsidRDefault="00EC1C42" w:rsidP="00EC1C42">
      <w:pPr>
        <w:spacing w:line="480" w:lineRule="auto"/>
        <w:ind w:firstLine="720"/>
        <w:rPr>
          <w:rFonts w:asciiTheme="majorBidi" w:eastAsia="Times New Roman" w:hAnsiTheme="majorBidi" w:cstheme="majorBidi"/>
        </w:rPr>
      </w:pPr>
    </w:p>
    <w:p w14:paraId="4BD485C6" w14:textId="7551A41F" w:rsidR="00F61E5B" w:rsidRPr="004F6E41" w:rsidRDefault="000C4372" w:rsidP="00F61E5B">
      <w:pPr>
        <w:spacing w:line="480" w:lineRule="auto"/>
        <w:rPr>
          <w:rFonts w:asciiTheme="majorBidi" w:hAnsiTheme="majorBidi" w:cstheme="majorBidi"/>
        </w:rPr>
      </w:pPr>
      <w:r>
        <w:rPr>
          <w:rFonts w:asciiTheme="majorBidi" w:hAnsiTheme="majorBidi" w:cstheme="majorBidi"/>
        </w:rPr>
        <w:t xml:space="preserve">Floyd, F. J., </w:t>
      </w:r>
      <w:r w:rsidR="00EA2E40" w:rsidRPr="004F6E41">
        <w:rPr>
          <w:rFonts w:asciiTheme="majorBidi" w:hAnsiTheme="majorBidi" w:cstheme="majorBidi"/>
        </w:rPr>
        <w:t>Gal</w:t>
      </w:r>
      <w:r w:rsidR="008D7AAC" w:rsidRPr="004F6E41">
        <w:rPr>
          <w:rFonts w:asciiTheme="majorBidi" w:hAnsiTheme="majorBidi" w:cstheme="majorBidi"/>
        </w:rPr>
        <w:t>lagher, E. M. (1997). Parental stress, care demands, and u</w:t>
      </w:r>
      <w:r w:rsidR="00EA2E40" w:rsidRPr="004F6E41">
        <w:rPr>
          <w:rFonts w:asciiTheme="majorBidi" w:hAnsiTheme="majorBidi" w:cstheme="majorBidi"/>
        </w:rPr>
        <w:t xml:space="preserve">se of </w:t>
      </w:r>
      <w:r w:rsidR="008D7AAC" w:rsidRPr="004F6E41">
        <w:rPr>
          <w:rFonts w:asciiTheme="majorBidi" w:hAnsiTheme="majorBidi" w:cstheme="majorBidi"/>
        </w:rPr>
        <w:t>s</w:t>
      </w:r>
      <w:r w:rsidR="00EA2E40" w:rsidRPr="004F6E41">
        <w:rPr>
          <w:rFonts w:asciiTheme="majorBidi" w:hAnsiTheme="majorBidi" w:cstheme="majorBidi"/>
        </w:rPr>
        <w:t xml:space="preserve">upport </w:t>
      </w:r>
    </w:p>
    <w:p w14:paraId="0FE050ED" w14:textId="46C3812C" w:rsidR="00EA2E40" w:rsidRDefault="008D7AAC" w:rsidP="00F61E5B">
      <w:pPr>
        <w:spacing w:line="480" w:lineRule="auto"/>
        <w:ind w:left="720"/>
        <w:rPr>
          <w:rFonts w:asciiTheme="majorBidi" w:hAnsiTheme="majorBidi" w:cstheme="majorBidi"/>
        </w:rPr>
      </w:pPr>
      <w:r w:rsidRPr="004F6E41">
        <w:rPr>
          <w:rFonts w:asciiTheme="majorBidi" w:hAnsiTheme="majorBidi" w:cstheme="majorBidi"/>
        </w:rPr>
        <w:t>services for school-age children with disabilities and behavior p</w:t>
      </w:r>
      <w:r w:rsidR="00EA2E40" w:rsidRPr="004F6E41">
        <w:rPr>
          <w:rFonts w:asciiTheme="majorBidi" w:hAnsiTheme="majorBidi" w:cstheme="majorBidi"/>
        </w:rPr>
        <w:t>roblems. </w:t>
      </w:r>
      <w:r w:rsidR="00EA2E40" w:rsidRPr="004F6E41">
        <w:rPr>
          <w:rFonts w:asciiTheme="majorBidi" w:hAnsiTheme="majorBidi" w:cstheme="majorBidi"/>
          <w:i/>
          <w:iCs/>
        </w:rPr>
        <w:t>Family Relations</w:t>
      </w:r>
      <w:r w:rsidR="00EA2E40" w:rsidRPr="004F6E41">
        <w:rPr>
          <w:rFonts w:asciiTheme="majorBidi" w:hAnsiTheme="majorBidi" w:cstheme="majorBidi"/>
        </w:rPr>
        <w:t>, </w:t>
      </w:r>
      <w:r w:rsidR="00EA2E40" w:rsidRPr="004F6E41">
        <w:rPr>
          <w:rFonts w:asciiTheme="majorBidi" w:hAnsiTheme="majorBidi" w:cstheme="majorBidi"/>
          <w:i/>
          <w:iCs/>
        </w:rPr>
        <w:t>46</w:t>
      </w:r>
      <w:r w:rsidR="00EA2E40" w:rsidRPr="004F6E41">
        <w:rPr>
          <w:rFonts w:asciiTheme="majorBidi" w:hAnsiTheme="majorBidi" w:cstheme="majorBidi"/>
        </w:rPr>
        <w:t>(4), 359-371.</w:t>
      </w:r>
      <w:r w:rsidRPr="004F6E41">
        <w:rPr>
          <w:rFonts w:asciiTheme="majorBidi" w:hAnsiTheme="majorBidi" w:cstheme="majorBidi"/>
        </w:rPr>
        <w:t xml:space="preserve"> </w:t>
      </w:r>
      <w:r w:rsidR="000C4372">
        <w:rPr>
          <w:rFonts w:asciiTheme="majorBidi" w:hAnsiTheme="majorBidi" w:cstheme="majorBidi"/>
        </w:rPr>
        <w:t>doi</w:t>
      </w:r>
      <w:r w:rsidRPr="004F6E41">
        <w:rPr>
          <w:rFonts w:asciiTheme="majorBidi" w:hAnsiTheme="majorBidi" w:cstheme="majorBidi"/>
        </w:rPr>
        <w:t>:10.2307/585096</w:t>
      </w:r>
    </w:p>
    <w:p w14:paraId="0A177FB2" w14:textId="77777777" w:rsidR="00744576" w:rsidRPr="004F6E41" w:rsidRDefault="00744576" w:rsidP="00F61E5B">
      <w:pPr>
        <w:spacing w:line="480" w:lineRule="auto"/>
        <w:ind w:left="720"/>
        <w:rPr>
          <w:rFonts w:asciiTheme="majorBidi" w:hAnsiTheme="majorBidi" w:cstheme="majorBidi"/>
        </w:rPr>
      </w:pPr>
    </w:p>
    <w:p w14:paraId="4E25C51C" w14:textId="5CE8A4D9" w:rsidR="00FC024F" w:rsidRPr="004F6E41" w:rsidRDefault="00952C2F" w:rsidP="00D44C80">
      <w:pPr>
        <w:spacing w:line="480" w:lineRule="auto"/>
        <w:ind w:firstLine="720"/>
        <w:jc w:val="both"/>
        <w:rPr>
          <w:rFonts w:asciiTheme="majorBidi" w:hAnsiTheme="majorBidi" w:cstheme="majorBidi"/>
        </w:rPr>
      </w:pPr>
      <w:r w:rsidRPr="004F6E41">
        <w:rPr>
          <w:rFonts w:asciiTheme="majorBidi" w:hAnsiTheme="majorBidi" w:cstheme="majorBidi"/>
        </w:rPr>
        <w:t xml:space="preserve">This article discusses the different levels of </w:t>
      </w:r>
      <w:r w:rsidR="002D4825" w:rsidRPr="004F6E41">
        <w:rPr>
          <w:rFonts w:asciiTheme="majorBidi" w:hAnsiTheme="majorBidi" w:cstheme="majorBidi"/>
        </w:rPr>
        <w:t xml:space="preserve">parental </w:t>
      </w:r>
      <w:r w:rsidRPr="004F6E41">
        <w:rPr>
          <w:rFonts w:asciiTheme="majorBidi" w:hAnsiTheme="majorBidi" w:cstheme="majorBidi"/>
        </w:rPr>
        <w:t xml:space="preserve">stress associated with children who have mental </w:t>
      </w:r>
      <w:r w:rsidR="00B60447" w:rsidRPr="004F6E41">
        <w:rPr>
          <w:rFonts w:asciiTheme="majorBidi" w:hAnsiTheme="majorBidi" w:cstheme="majorBidi"/>
        </w:rPr>
        <w:t xml:space="preserve">retardation (MR), </w:t>
      </w:r>
      <w:r w:rsidRPr="004F6E41">
        <w:rPr>
          <w:rFonts w:asciiTheme="majorBidi" w:hAnsiTheme="majorBidi" w:cstheme="majorBidi"/>
        </w:rPr>
        <w:t>chronic illnesses</w:t>
      </w:r>
      <w:r w:rsidR="00B60447" w:rsidRPr="004F6E41">
        <w:rPr>
          <w:rFonts w:asciiTheme="majorBidi" w:hAnsiTheme="majorBidi" w:cstheme="majorBidi"/>
        </w:rPr>
        <w:t xml:space="preserve"> (CI)</w:t>
      </w:r>
      <w:r w:rsidR="002D4825" w:rsidRPr="004F6E41">
        <w:rPr>
          <w:rFonts w:asciiTheme="majorBidi" w:hAnsiTheme="majorBidi" w:cstheme="majorBidi"/>
        </w:rPr>
        <w:t>, emotional impairment and the correlation with behavior problems (BP)</w:t>
      </w:r>
      <w:r w:rsidR="00B45602" w:rsidRPr="004F6E41">
        <w:rPr>
          <w:rFonts w:asciiTheme="majorBidi" w:hAnsiTheme="majorBidi" w:cstheme="majorBidi"/>
        </w:rPr>
        <w:t xml:space="preserve"> in these children. </w:t>
      </w:r>
      <w:r w:rsidR="00B60447" w:rsidRPr="004F6E41">
        <w:rPr>
          <w:rFonts w:asciiTheme="majorBidi" w:hAnsiTheme="majorBidi" w:cstheme="majorBidi"/>
        </w:rPr>
        <w:t xml:space="preserve">The </w:t>
      </w:r>
      <w:r w:rsidR="001E1E99" w:rsidRPr="004F6E41">
        <w:rPr>
          <w:rFonts w:asciiTheme="majorBidi" w:hAnsiTheme="majorBidi" w:cstheme="majorBidi"/>
        </w:rPr>
        <w:t xml:space="preserve">study </w:t>
      </w:r>
      <w:r w:rsidR="00994126" w:rsidRPr="004F6E41">
        <w:rPr>
          <w:rFonts w:asciiTheme="majorBidi" w:hAnsiTheme="majorBidi" w:cstheme="majorBidi"/>
        </w:rPr>
        <w:t>used questionnaires to measure</w:t>
      </w:r>
      <w:r w:rsidR="001E1E99" w:rsidRPr="004F6E41">
        <w:rPr>
          <w:rFonts w:asciiTheme="majorBidi" w:hAnsiTheme="majorBidi" w:cstheme="majorBidi"/>
        </w:rPr>
        <w:t xml:space="preserve"> the levels of stress and the </w:t>
      </w:r>
      <w:r w:rsidR="00994126" w:rsidRPr="004F6E41">
        <w:rPr>
          <w:rFonts w:asciiTheme="majorBidi" w:hAnsiTheme="majorBidi" w:cstheme="majorBidi"/>
        </w:rPr>
        <w:t xml:space="preserve">care </w:t>
      </w:r>
      <w:r w:rsidR="001E1E99" w:rsidRPr="004F6E41">
        <w:rPr>
          <w:rFonts w:asciiTheme="majorBidi" w:hAnsiTheme="majorBidi" w:cstheme="majorBidi"/>
        </w:rPr>
        <w:t xml:space="preserve">demands placed on </w:t>
      </w:r>
      <w:r w:rsidR="00994126" w:rsidRPr="004F6E41">
        <w:rPr>
          <w:rFonts w:asciiTheme="majorBidi" w:hAnsiTheme="majorBidi" w:cstheme="majorBidi"/>
        </w:rPr>
        <w:t>parents, included in the category o</w:t>
      </w:r>
      <w:r w:rsidR="007A77A0" w:rsidRPr="004F6E41">
        <w:rPr>
          <w:rFonts w:asciiTheme="majorBidi" w:hAnsiTheme="majorBidi" w:cstheme="majorBidi"/>
        </w:rPr>
        <w:t xml:space="preserve">f stress were </w:t>
      </w:r>
      <w:r w:rsidR="00994126" w:rsidRPr="004F6E41">
        <w:rPr>
          <w:rFonts w:asciiTheme="majorBidi" w:hAnsiTheme="majorBidi" w:cstheme="majorBidi"/>
        </w:rPr>
        <w:t>depression levels and pessimism related to their child’</w:t>
      </w:r>
      <w:r w:rsidR="006F3216" w:rsidRPr="004F6E41">
        <w:rPr>
          <w:rFonts w:asciiTheme="majorBidi" w:hAnsiTheme="majorBidi" w:cstheme="majorBidi"/>
        </w:rPr>
        <w:t xml:space="preserve">s </w:t>
      </w:r>
      <w:r w:rsidR="007A77A0" w:rsidRPr="004F6E41">
        <w:rPr>
          <w:rFonts w:asciiTheme="majorBidi" w:hAnsiTheme="majorBidi" w:cstheme="majorBidi"/>
        </w:rPr>
        <w:t>future abilities</w:t>
      </w:r>
      <w:r w:rsidR="006F3216" w:rsidRPr="004F6E41">
        <w:rPr>
          <w:rFonts w:asciiTheme="majorBidi" w:hAnsiTheme="majorBidi" w:cstheme="majorBidi"/>
        </w:rPr>
        <w:t xml:space="preserve">. These results were </w:t>
      </w:r>
      <w:r w:rsidR="007A77A0" w:rsidRPr="004F6E41">
        <w:rPr>
          <w:rFonts w:asciiTheme="majorBidi" w:hAnsiTheme="majorBidi" w:cstheme="majorBidi"/>
        </w:rPr>
        <w:t xml:space="preserve">then compared to </w:t>
      </w:r>
      <w:r w:rsidR="001A5FEE" w:rsidRPr="004F6E41">
        <w:rPr>
          <w:rFonts w:asciiTheme="majorBidi" w:hAnsiTheme="majorBidi" w:cstheme="majorBidi"/>
        </w:rPr>
        <w:t xml:space="preserve">behavior related </w:t>
      </w:r>
      <w:r w:rsidR="000D4DD0" w:rsidRPr="004F6E41">
        <w:rPr>
          <w:rFonts w:asciiTheme="majorBidi" w:hAnsiTheme="majorBidi" w:cstheme="majorBidi"/>
        </w:rPr>
        <w:t>questionnaires. The study results revealed that stress and</w:t>
      </w:r>
      <w:r w:rsidR="004008F7" w:rsidRPr="004F6E41">
        <w:rPr>
          <w:rFonts w:asciiTheme="majorBidi" w:hAnsiTheme="majorBidi" w:cstheme="majorBidi"/>
        </w:rPr>
        <w:t xml:space="preserve"> the</w:t>
      </w:r>
      <w:r w:rsidR="000D4DD0" w:rsidRPr="004F6E41">
        <w:rPr>
          <w:rFonts w:asciiTheme="majorBidi" w:hAnsiTheme="majorBidi" w:cstheme="majorBidi"/>
        </w:rPr>
        <w:t xml:space="preserve"> burden of care levels were higher in those</w:t>
      </w:r>
      <w:r w:rsidR="003D4D05" w:rsidRPr="004F6E41">
        <w:rPr>
          <w:rFonts w:asciiTheme="majorBidi" w:hAnsiTheme="majorBidi" w:cstheme="majorBidi"/>
        </w:rPr>
        <w:t xml:space="preserve"> illnesses</w:t>
      </w:r>
      <w:r w:rsidR="000D4DD0" w:rsidRPr="004F6E41">
        <w:rPr>
          <w:rFonts w:asciiTheme="majorBidi" w:hAnsiTheme="majorBidi" w:cstheme="majorBidi"/>
        </w:rPr>
        <w:t xml:space="preserve"> with behavior problems</w:t>
      </w:r>
      <w:r w:rsidR="00C866A0" w:rsidRPr="004F6E41">
        <w:rPr>
          <w:rFonts w:asciiTheme="majorBidi" w:hAnsiTheme="majorBidi" w:cstheme="majorBidi"/>
        </w:rPr>
        <w:t xml:space="preserve">. </w:t>
      </w:r>
      <w:r w:rsidR="00792466" w:rsidRPr="004F6E41">
        <w:rPr>
          <w:rFonts w:asciiTheme="majorBidi" w:hAnsiTheme="majorBidi" w:cstheme="majorBidi"/>
        </w:rPr>
        <w:t xml:space="preserve">Ultimately this study was conducted to </w:t>
      </w:r>
      <w:r w:rsidR="00FC024F" w:rsidRPr="004F6E41">
        <w:rPr>
          <w:rFonts w:asciiTheme="majorBidi" w:hAnsiTheme="majorBidi" w:cstheme="majorBidi"/>
        </w:rPr>
        <w:t>“identify parental stress associated with care demands and the use of support systems” (Floyd &amp; Gallagher, 1997, p. 368).</w:t>
      </w:r>
      <w:r w:rsidR="00403DD9" w:rsidRPr="004F6E41">
        <w:rPr>
          <w:rFonts w:asciiTheme="majorBidi" w:hAnsiTheme="majorBidi" w:cstheme="majorBidi"/>
        </w:rPr>
        <w:t xml:space="preserve"> </w:t>
      </w:r>
      <w:r w:rsidR="00E03FD1" w:rsidRPr="004F6E41">
        <w:rPr>
          <w:rFonts w:asciiTheme="majorBidi" w:hAnsiTheme="majorBidi" w:cstheme="majorBidi"/>
        </w:rPr>
        <w:t xml:space="preserve">Parents, more </w:t>
      </w:r>
      <w:r w:rsidR="00934F57" w:rsidRPr="004F6E41">
        <w:rPr>
          <w:rFonts w:asciiTheme="majorBidi" w:hAnsiTheme="majorBidi" w:cstheme="majorBidi"/>
        </w:rPr>
        <w:t>specifically</w:t>
      </w:r>
      <w:r w:rsidR="00E03FD1" w:rsidRPr="004F6E41">
        <w:rPr>
          <w:rFonts w:asciiTheme="majorBidi" w:hAnsiTheme="majorBidi" w:cstheme="majorBidi"/>
        </w:rPr>
        <w:t xml:space="preserve"> </w:t>
      </w:r>
      <w:r w:rsidR="00934F57" w:rsidRPr="004F6E41">
        <w:rPr>
          <w:rFonts w:asciiTheme="majorBidi" w:hAnsiTheme="majorBidi" w:cstheme="majorBidi"/>
        </w:rPr>
        <w:t>mothers</w:t>
      </w:r>
      <w:r w:rsidR="00E03FD1" w:rsidRPr="004F6E41">
        <w:rPr>
          <w:rFonts w:asciiTheme="majorBidi" w:hAnsiTheme="majorBidi" w:cstheme="majorBidi"/>
        </w:rPr>
        <w:t xml:space="preserve"> are more likely to seek support services </w:t>
      </w:r>
      <w:r w:rsidR="00934F57" w:rsidRPr="004F6E41">
        <w:rPr>
          <w:rFonts w:asciiTheme="majorBidi" w:hAnsiTheme="majorBidi" w:cstheme="majorBidi"/>
        </w:rPr>
        <w:t>to</w:t>
      </w:r>
      <w:r w:rsidR="00E03FD1" w:rsidRPr="004F6E41">
        <w:rPr>
          <w:rFonts w:asciiTheme="majorBidi" w:hAnsiTheme="majorBidi" w:cstheme="majorBidi"/>
        </w:rPr>
        <w:t xml:space="preserve"> </w:t>
      </w:r>
      <w:r w:rsidR="00934F57" w:rsidRPr="004F6E41">
        <w:rPr>
          <w:rFonts w:asciiTheme="majorBidi" w:hAnsiTheme="majorBidi" w:cstheme="majorBidi"/>
        </w:rPr>
        <w:t xml:space="preserve">help </w:t>
      </w:r>
      <w:r w:rsidR="00E03FD1" w:rsidRPr="004F6E41">
        <w:rPr>
          <w:rFonts w:asciiTheme="majorBidi" w:hAnsiTheme="majorBidi" w:cstheme="majorBidi"/>
        </w:rPr>
        <w:t>cope with the stress</w:t>
      </w:r>
      <w:r w:rsidR="009040B2" w:rsidRPr="004F6E41">
        <w:rPr>
          <w:rFonts w:asciiTheme="majorBidi" w:hAnsiTheme="majorBidi" w:cstheme="majorBidi"/>
        </w:rPr>
        <w:t>.</w:t>
      </w:r>
    </w:p>
    <w:p w14:paraId="55771D87" w14:textId="6E4A84B0" w:rsidR="00744576" w:rsidRDefault="009040B2" w:rsidP="00D44C80">
      <w:pPr>
        <w:spacing w:line="480" w:lineRule="auto"/>
        <w:ind w:firstLine="720"/>
        <w:jc w:val="both"/>
        <w:rPr>
          <w:rFonts w:asciiTheme="majorBidi" w:hAnsiTheme="majorBidi" w:cstheme="majorBidi"/>
        </w:rPr>
      </w:pPr>
      <w:r w:rsidRPr="004F6E41">
        <w:rPr>
          <w:rFonts w:asciiTheme="majorBidi" w:hAnsiTheme="majorBidi" w:cstheme="majorBidi"/>
        </w:rPr>
        <w:t xml:space="preserve">I found this study interesting although in future studies I think they should expand their tests groups to include </w:t>
      </w:r>
      <w:r w:rsidR="0050752F" w:rsidRPr="004F6E41">
        <w:rPr>
          <w:rFonts w:asciiTheme="majorBidi" w:hAnsiTheme="majorBidi" w:cstheme="majorBidi"/>
        </w:rPr>
        <w:t>developmental diso</w:t>
      </w:r>
      <w:r w:rsidR="00254E00">
        <w:rPr>
          <w:rFonts w:asciiTheme="majorBidi" w:hAnsiTheme="majorBidi" w:cstheme="majorBidi"/>
        </w:rPr>
        <w:t>rders such Autism or Pervasive Developmental D</w:t>
      </w:r>
      <w:r w:rsidR="0050752F" w:rsidRPr="004F6E41">
        <w:rPr>
          <w:rFonts w:asciiTheme="majorBidi" w:hAnsiTheme="majorBidi" w:cstheme="majorBidi"/>
        </w:rPr>
        <w:t xml:space="preserve">isorders. The diagnosis of these disorders has become more prevalent over the last decade and makes up a substantial percentage of children with special needs in need of services. </w:t>
      </w:r>
    </w:p>
    <w:p w14:paraId="640906C0" w14:textId="77777777" w:rsidR="00D44C80" w:rsidRPr="004F6E41" w:rsidRDefault="00D44C80" w:rsidP="00D44C80">
      <w:pPr>
        <w:spacing w:line="480" w:lineRule="auto"/>
        <w:ind w:firstLine="720"/>
        <w:jc w:val="both"/>
        <w:rPr>
          <w:rFonts w:asciiTheme="majorBidi" w:hAnsiTheme="majorBidi" w:cstheme="majorBidi"/>
        </w:rPr>
      </w:pPr>
    </w:p>
    <w:p w14:paraId="0B13AFF1" w14:textId="2BC29395" w:rsidR="002C1AD8" w:rsidRPr="004F6E41" w:rsidRDefault="00B0250A" w:rsidP="00AA2609">
      <w:pPr>
        <w:spacing w:line="480" w:lineRule="auto"/>
        <w:rPr>
          <w:rFonts w:asciiTheme="majorBidi" w:hAnsiTheme="majorBidi" w:cstheme="majorBidi"/>
        </w:rPr>
      </w:pPr>
      <w:proofErr w:type="spellStart"/>
      <w:r w:rsidRPr="004F6E41">
        <w:rPr>
          <w:rFonts w:asciiTheme="majorBidi" w:hAnsiTheme="majorBidi" w:cstheme="majorBidi"/>
        </w:rPr>
        <w:t>Hoshmand</w:t>
      </w:r>
      <w:proofErr w:type="spellEnd"/>
      <w:r w:rsidRPr="004F6E41">
        <w:rPr>
          <w:rFonts w:asciiTheme="majorBidi" w:hAnsiTheme="majorBidi" w:cstheme="majorBidi"/>
        </w:rPr>
        <w:t>, L.</w:t>
      </w:r>
      <w:r w:rsidR="00363D18">
        <w:rPr>
          <w:rFonts w:asciiTheme="majorBidi" w:hAnsiTheme="majorBidi" w:cstheme="majorBidi"/>
        </w:rPr>
        <w:t xml:space="preserve">T., </w:t>
      </w:r>
      <w:proofErr w:type="spellStart"/>
      <w:r w:rsidR="008A3ED1" w:rsidRPr="004F6E41">
        <w:rPr>
          <w:rFonts w:asciiTheme="majorBidi" w:hAnsiTheme="majorBidi" w:cstheme="majorBidi"/>
        </w:rPr>
        <w:t>Hoshmand</w:t>
      </w:r>
      <w:proofErr w:type="spellEnd"/>
      <w:r w:rsidR="008A3ED1" w:rsidRPr="004F6E41">
        <w:rPr>
          <w:rFonts w:asciiTheme="majorBidi" w:hAnsiTheme="majorBidi" w:cstheme="majorBidi"/>
        </w:rPr>
        <w:t>, A.</w:t>
      </w:r>
      <w:r w:rsidR="00980C20" w:rsidRPr="004F6E41">
        <w:rPr>
          <w:rFonts w:asciiTheme="majorBidi" w:hAnsiTheme="majorBidi" w:cstheme="majorBidi"/>
        </w:rPr>
        <w:t>L. (2007). Support for mi</w:t>
      </w:r>
      <w:r w:rsidRPr="004F6E41">
        <w:rPr>
          <w:rFonts w:asciiTheme="majorBidi" w:hAnsiTheme="majorBidi" w:cstheme="majorBidi"/>
        </w:rPr>
        <w:t xml:space="preserve">litary families and </w:t>
      </w:r>
      <w:r w:rsidR="002C1AD8" w:rsidRPr="004F6E41">
        <w:rPr>
          <w:rFonts w:asciiTheme="majorBidi" w:hAnsiTheme="majorBidi" w:cstheme="majorBidi"/>
        </w:rPr>
        <w:t xml:space="preserve">communities. </w:t>
      </w:r>
    </w:p>
    <w:p w14:paraId="4020658B" w14:textId="3F292DBD" w:rsidR="00414CF2" w:rsidRDefault="00980C20" w:rsidP="00EC1C42">
      <w:pPr>
        <w:spacing w:line="480" w:lineRule="auto"/>
        <w:rPr>
          <w:rFonts w:asciiTheme="majorBidi" w:eastAsia="Times New Roman" w:hAnsiTheme="majorBidi" w:cstheme="majorBidi"/>
          <w:color w:val="000000"/>
          <w:shd w:val="clear" w:color="auto" w:fill="FFFFFF"/>
        </w:rPr>
      </w:pPr>
      <w:r w:rsidRPr="004F6E41">
        <w:rPr>
          <w:rFonts w:asciiTheme="majorBidi" w:hAnsiTheme="majorBidi" w:cstheme="majorBidi"/>
        </w:rPr>
        <w:t> </w:t>
      </w:r>
      <w:r w:rsidR="002C1AD8" w:rsidRPr="004F6E41">
        <w:rPr>
          <w:rFonts w:asciiTheme="majorBidi" w:hAnsiTheme="majorBidi" w:cstheme="majorBidi"/>
        </w:rPr>
        <w:tab/>
      </w:r>
      <w:r w:rsidR="0096743A">
        <w:rPr>
          <w:rFonts w:asciiTheme="majorBidi" w:hAnsiTheme="majorBidi" w:cstheme="majorBidi"/>
          <w:i/>
          <w:iCs/>
        </w:rPr>
        <w:t>Journal o</w:t>
      </w:r>
      <w:r w:rsidRPr="004F6E41">
        <w:rPr>
          <w:rFonts w:asciiTheme="majorBidi" w:hAnsiTheme="majorBidi" w:cstheme="majorBidi"/>
          <w:i/>
          <w:iCs/>
        </w:rPr>
        <w:t>f Community Psychology</w:t>
      </w:r>
      <w:r w:rsidRPr="004F6E41">
        <w:rPr>
          <w:rFonts w:asciiTheme="majorBidi" w:hAnsiTheme="majorBidi" w:cstheme="majorBidi"/>
        </w:rPr>
        <w:t>, </w:t>
      </w:r>
      <w:r w:rsidRPr="004F6E41">
        <w:rPr>
          <w:rFonts w:asciiTheme="majorBidi" w:hAnsiTheme="majorBidi" w:cstheme="majorBidi"/>
          <w:i/>
          <w:iCs/>
        </w:rPr>
        <w:t>35</w:t>
      </w:r>
      <w:r w:rsidRPr="004F6E41">
        <w:rPr>
          <w:rFonts w:asciiTheme="majorBidi" w:hAnsiTheme="majorBidi" w:cstheme="majorBidi"/>
        </w:rPr>
        <w:t>(2), 171-180.</w:t>
      </w:r>
      <w:r w:rsidR="002C1AD8" w:rsidRPr="004F6E41">
        <w:rPr>
          <w:rFonts w:asciiTheme="majorBidi" w:hAnsiTheme="majorBidi" w:cstheme="majorBidi"/>
        </w:rPr>
        <w:t xml:space="preserve"> </w:t>
      </w:r>
      <w:proofErr w:type="spellStart"/>
      <w:r w:rsidR="00363D18">
        <w:rPr>
          <w:rFonts w:asciiTheme="majorBidi" w:eastAsia="Times New Roman" w:hAnsiTheme="majorBidi" w:cstheme="majorBidi"/>
          <w:color w:val="000000"/>
          <w:shd w:val="clear" w:color="auto" w:fill="FFFFFF"/>
        </w:rPr>
        <w:t>doi</w:t>
      </w:r>
      <w:proofErr w:type="spellEnd"/>
      <w:r w:rsidR="00AA2609" w:rsidRPr="004F6E41">
        <w:rPr>
          <w:rFonts w:asciiTheme="majorBidi" w:eastAsia="Times New Roman" w:hAnsiTheme="majorBidi" w:cstheme="majorBidi"/>
          <w:color w:val="000000"/>
          <w:shd w:val="clear" w:color="auto" w:fill="FFFFFF"/>
        </w:rPr>
        <w:t>: 10.1002/jcop.20141</w:t>
      </w:r>
    </w:p>
    <w:p w14:paraId="29CC710C" w14:textId="77777777" w:rsidR="00EC1C42" w:rsidRPr="004F6E41" w:rsidRDefault="00EC1C42" w:rsidP="00EC1C42">
      <w:pPr>
        <w:spacing w:line="480" w:lineRule="auto"/>
        <w:rPr>
          <w:rFonts w:asciiTheme="majorBidi" w:eastAsia="Times New Roman" w:hAnsiTheme="majorBidi" w:cstheme="majorBidi"/>
          <w:color w:val="000000"/>
          <w:shd w:val="clear" w:color="auto" w:fill="FFFFFF"/>
        </w:rPr>
      </w:pPr>
    </w:p>
    <w:p w14:paraId="23216126" w14:textId="4954DF7F" w:rsidR="007C5CFB" w:rsidRDefault="00786869" w:rsidP="00D44C80">
      <w:pPr>
        <w:spacing w:line="480" w:lineRule="auto"/>
        <w:ind w:firstLine="720"/>
        <w:rPr>
          <w:rFonts w:asciiTheme="majorBidi" w:eastAsia="Times New Roman" w:hAnsiTheme="majorBidi" w:cstheme="majorBidi"/>
          <w:color w:val="000000"/>
          <w:shd w:val="clear" w:color="auto" w:fill="FFFFFF"/>
        </w:rPr>
      </w:pPr>
      <w:r w:rsidRPr="004F6E41">
        <w:rPr>
          <w:rFonts w:asciiTheme="majorBidi" w:eastAsia="Times New Roman" w:hAnsiTheme="majorBidi" w:cstheme="majorBidi"/>
          <w:color w:val="000000"/>
          <w:shd w:val="clear" w:color="auto" w:fill="FFFFFF"/>
        </w:rPr>
        <w:t xml:space="preserve">This article address the multitude of emotional and physical stressors that military families have faced with </w:t>
      </w:r>
      <w:r w:rsidR="00D03E7F" w:rsidRPr="004F6E41">
        <w:rPr>
          <w:rFonts w:asciiTheme="majorBidi" w:eastAsia="Times New Roman" w:hAnsiTheme="majorBidi" w:cstheme="majorBidi"/>
          <w:color w:val="000000"/>
          <w:shd w:val="clear" w:color="auto" w:fill="FFFFFF"/>
        </w:rPr>
        <w:t>two consecutive wars and on-going relocations.</w:t>
      </w:r>
      <w:r w:rsidR="00144765" w:rsidRPr="004F6E41">
        <w:rPr>
          <w:rFonts w:asciiTheme="majorBidi" w:eastAsia="Times New Roman" w:hAnsiTheme="majorBidi" w:cstheme="majorBidi"/>
          <w:color w:val="000000"/>
          <w:shd w:val="clear" w:color="auto" w:fill="FFFFFF"/>
        </w:rPr>
        <w:t xml:space="preserve"> A large portion discusses higher rates of domestic violence in military families and viable community support resources. Military members polled in this study felt </w:t>
      </w:r>
      <w:r w:rsidR="00CA40E9" w:rsidRPr="004F6E41">
        <w:rPr>
          <w:rFonts w:asciiTheme="majorBidi" w:eastAsia="Times New Roman" w:hAnsiTheme="majorBidi" w:cstheme="majorBidi"/>
          <w:color w:val="000000"/>
          <w:shd w:val="clear" w:color="auto" w:fill="FFFFFF"/>
        </w:rPr>
        <w:t xml:space="preserve">a disconnect with community resources and at time reported feeling isolated from outward support systems. </w:t>
      </w:r>
      <w:r w:rsidR="00811CA4" w:rsidRPr="004F6E41">
        <w:rPr>
          <w:rFonts w:asciiTheme="majorBidi" w:eastAsia="Times New Roman" w:hAnsiTheme="majorBidi" w:cstheme="majorBidi"/>
          <w:color w:val="000000"/>
          <w:shd w:val="clear" w:color="auto" w:fill="FFFFFF"/>
        </w:rPr>
        <w:t>Future recommendations include training that targets the difficulties that relocation causes, education community psychologist about the needs of military families, military policies and resources, and availability of organizations specializing in military family’s needs.</w:t>
      </w:r>
    </w:p>
    <w:p w14:paraId="295AD8BE" w14:textId="35E45765" w:rsidR="001D5212" w:rsidRDefault="00811CA4" w:rsidP="00D44C80">
      <w:pPr>
        <w:spacing w:line="480" w:lineRule="auto"/>
        <w:ind w:firstLine="720"/>
        <w:rPr>
          <w:rFonts w:asciiTheme="majorBidi" w:eastAsia="Times New Roman" w:hAnsiTheme="majorBidi" w:cstheme="majorBidi"/>
          <w:color w:val="000000"/>
          <w:shd w:val="clear" w:color="auto" w:fill="FFFFFF"/>
        </w:rPr>
      </w:pPr>
      <w:r w:rsidRPr="004F6E41">
        <w:rPr>
          <w:rFonts w:asciiTheme="majorBidi" w:eastAsia="Times New Roman" w:hAnsiTheme="majorBidi" w:cstheme="majorBidi"/>
          <w:color w:val="000000"/>
          <w:shd w:val="clear" w:color="auto" w:fill="FFFFFF"/>
        </w:rPr>
        <w:t xml:space="preserve"> I found this article useful because it addresses both known and unknown stressors that </w:t>
      </w:r>
      <w:r w:rsidR="00744576">
        <w:rPr>
          <w:rFonts w:asciiTheme="majorBidi" w:eastAsia="Times New Roman" w:hAnsiTheme="majorBidi" w:cstheme="majorBidi"/>
          <w:color w:val="000000"/>
          <w:shd w:val="clear" w:color="auto" w:fill="FFFFFF"/>
        </w:rPr>
        <w:t>we as military families face. It</w:t>
      </w:r>
      <w:r w:rsidRPr="004F6E41">
        <w:rPr>
          <w:rFonts w:asciiTheme="majorBidi" w:eastAsia="Times New Roman" w:hAnsiTheme="majorBidi" w:cstheme="majorBidi"/>
          <w:color w:val="000000"/>
          <w:shd w:val="clear" w:color="auto" w:fill="FFFFFF"/>
        </w:rPr>
        <w:t xml:space="preserve"> addresses what I consider the core issue, lack of resources that understand the unique and varied needs of military members and their families.</w:t>
      </w:r>
      <w:r w:rsidR="00AC4994" w:rsidRPr="004F6E41">
        <w:rPr>
          <w:rFonts w:asciiTheme="majorBidi" w:eastAsia="Times New Roman" w:hAnsiTheme="majorBidi" w:cstheme="majorBidi"/>
          <w:color w:val="000000"/>
          <w:shd w:val="clear" w:color="auto" w:fill="FFFFFF"/>
        </w:rPr>
        <w:t xml:space="preserve"> While this article reinforces my overall impression of resources</w:t>
      </w:r>
      <w:r w:rsidRPr="004F6E41">
        <w:rPr>
          <w:rFonts w:asciiTheme="majorBidi" w:eastAsia="Times New Roman" w:hAnsiTheme="majorBidi" w:cstheme="majorBidi"/>
          <w:color w:val="000000"/>
          <w:shd w:val="clear" w:color="auto" w:fill="FFFFFF"/>
        </w:rPr>
        <w:t xml:space="preserve"> </w:t>
      </w:r>
      <w:r w:rsidR="00AC4994" w:rsidRPr="004F6E41">
        <w:rPr>
          <w:rFonts w:asciiTheme="majorBidi" w:eastAsia="Times New Roman" w:hAnsiTheme="majorBidi" w:cstheme="majorBidi"/>
          <w:color w:val="000000"/>
          <w:shd w:val="clear" w:color="auto" w:fill="FFFFFF"/>
        </w:rPr>
        <w:t xml:space="preserve">available, a large portion is devoted to listing the problems and stressors </w:t>
      </w:r>
      <w:r w:rsidR="00921D84" w:rsidRPr="004F6E41">
        <w:rPr>
          <w:rFonts w:asciiTheme="majorBidi" w:eastAsia="Times New Roman" w:hAnsiTheme="majorBidi" w:cstheme="majorBidi"/>
          <w:color w:val="000000"/>
          <w:shd w:val="clear" w:color="auto" w:fill="FFFFFF"/>
        </w:rPr>
        <w:t xml:space="preserve">vice ways to </w:t>
      </w:r>
      <w:r w:rsidR="006D2ADD" w:rsidRPr="004F6E41">
        <w:rPr>
          <w:rFonts w:asciiTheme="majorBidi" w:eastAsia="Times New Roman" w:hAnsiTheme="majorBidi" w:cstheme="majorBidi"/>
          <w:color w:val="000000"/>
          <w:shd w:val="clear" w:color="auto" w:fill="FFFFFF"/>
        </w:rPr>
        <w:t xml:space="preserve">coordinate resources and expand the understanding of why these resources are vital. </w:t>
      </w:r>
    </w:p>
    <w:p w14:paraId="13F985A0" w14:textId="77777777" w:rsidR="00414CF2" w:rsidRPr="004F6E41" w:rsidRDefault="00414CF2" w:rsidP="00414CF2">
      <w:pPr>
        <w:spacing w:line="480" w:lineRule="auto"/>
        <w:rPr>
          <w:rFonts w:asciiTheme="majorBidi" w:eastAsia="Times New Roman" w:hAnsiTheme="majorBidi" w:cstheme="majorBidi"/>
          <w:color w:val="000000"/>
          <w:shd w:val="clear" w:color="auto" w:fill="FFFFFF"/>
        </w:rPr>
      </w:pPr>
    </w:p>
    <w:p w14:paraId="493E8706" w14:textId="77777777" w:rsidR="002D7B8D" w:rsidRPr="00744576" w:rsidRDefault="002D7B8D" w:rsidP="002D7B8D">
      <w:pPr>
        <w:spacing w:line="480" w:lineRule="auto"/>
        <w:rPr>
          <w:rFonts w:asciiTheme="majorBidi" w:eastAsia="Times New Roman" w:hAnsiTheme="majorBidi" w:cstheme="majorBidi"/>
          <w:color w:val="000000" w:themeColor="text1"/>
          <w:kern w:val="36"/>
        </w:rPr>
      </w:pPr>
      <w:proofErr w:type="spellStart"/>
      <w:r w:rsidRPr="00744576">
        <w:rPr>
          <w:rFonts w:asciiTheme="majorBidi" w:eastAsia="Times New Roman" w:hAnsiTheme="majorBidi" w:cstheme="majorBidi"/>
          <w:color w:val="000000" w:themeColor="text1"/>
          <w:kern w:val="36"/>
        </w:rPr>
        <w:t>Millegan</w:t>
      </w:r>
      <w:proofErr w:type="spellEnd"/>
      <w:r w:rsidRPr="00744576">
        <w:rPr>
          <w:rFonts w:asciiTheme="majorBidi" w:eastAsia="Times New Roman" w:hAnsiTheme="majorBidi" w:cstheme="majorBidi"/>
          <w:color w:val="000000" w:themeColor="text1"/>
          <w:kern w:val="36"/>
        </w:rPr>
        <w:t xml:space="preserve">, J., </w:t>
      </w:r>
      <w:proofErr w:type="spellStart"/>
      <w:r w:rsidRPr="00744576">
        <w:rPr>
          <w:rFonts w:asciiTheme="majorBidi" w:eastAsia="Times New Roman" w:hAnsiTheme="majorBidi" w:cstheme="majorBidi"/>
          <w:color w:val="000000" w:themeColor="text1"/>
          <w:kern w:val="36"/>
        </w:rPr>
        <w:t>McLay</w:t>
      </w:r>
      <w:proofErr w:type="spellEnd"/>
      <w:r w:rsidRPr="00744576">
        <w:rPr>
          <w:rFonts w:asciiTheme="majorBidi" w:eastAsia="Times New Roman" w:hAnsiTheme="majorBidi" w:cstheme="majorBidi"/>
          <w:color w:val="000000" w:themeColor="text1"/>
          <w:kern w:val="36"/>
        </w:rPr>
        <w:t xml:space="preserve">, R. Engel, C. (2012). The effect of geographic moves on mental healthcare </w:t>
      </w:r>
    </w:p>
    <w:p w14:paraId="7ECEC7B8" w14:textId="123DEF92" w:rsidR="002D7B8D" w:rsidRDefault="002D7B8D" w:rsidP="002D7B8D">
      <w:pPr>
        <w:spacing w:line="480" w:lineRule="auto"/>
        <w:ind w:left="720"/>
        <w:rPr>
          <w:rFonts w:asciiTheme="majorBidi" w:eastAsia="Times New Roman" w:hAnsiTheme="majorBidi" w:cstheme="majorBidi"/>
          <w:color w:val="000000" w:themeColor="text1"/>
          <w:kern w:val="36"/>
        </w:rPr>
      </w:pPr>
      <w:r w:rsidRPr="00744576">
        <w:rPr>
          <w:rFonts w:asciiTheme="majorBidi" w:eastAsia="Times New Roman" w:hAnsiTheme="majorBidi" w:cstheme="majorBidi"/>
          <w:color w:val="000000" w:themeColor="text1"/>
          <w:kern w:val="36"/>
        </w:rPr>
        <w:t xml:space="preserve">utilization in children. </w:t>
      </w:r>
      <w:r w:rsidRPr="00744576">
        <w:rPr>
          <w:rFonts w:asciiTheme="majorBidi" w:eastAsia="Times New Roman" w:hAnsiTheme="majorBidi" w:cstheme="majorBidi"/>
          <w:i/>
          <w:iCs/>
          <w:color w:val="000000" w:themeColor="text1"/>
          <w:kern w:val="36"/>
        </w:rPr>
        <w:t>Journal of Adolescent Health</w:t>
      </w:r>
      <w:r w:rsidR="005D3733">
        <w:rPr>
          <w:rFonts w:asciiTheme="majorBidi" w:eastAsia="Times New Roman" w:hAnsiTheme="majorBidi" w:cstheme="majorBidi"/>
          <w:color w:val="000000" w:themeColor="text1"/>
          <w:kern w:val="36"/>
        </w:rPr>
        <w:t xml:space="preserve">, 55(2) 276-280. </w:t>
      </w:r>
      <w:proofErr w:type="gramStart"/>
      <w:r w:rsidR="005D3733">
        <w:rPr>
          <w:rFonts w:asciiTheme="majorBidi" w:eastAsia="Times New Roman" w:hAnsiTheme="majorBidi" w:cstheme="majorBidi"/>
          <w:color w:val="000000" w:themeColor="text1"/>
          <w:kern w:val="36"/>
        </w:rPr>
        <w:t>doi</w:t>
      </w:r>
      <w:r w:rsidRPr="00744576">
        <w:rPr>
          <w:rFonts w:asciiTheme="majorBidi" w:eastAsia="Times New Roman" w:hAnsiTheme="majorBidi" w:cstheme="majorBidi"/>
          <w:color w:val="000000" w:themeColor="text1"/>
          <w:kern w:val="36"/>
        </w:rPr>
        <w:t>:10.1016/j.jadohealth</w:t>
      </w:r>
      <w:proofErr w:type="gramEnd"/>
      <w:r w:rsidRPr="00744576">
        <w:rPr>
          <w:rFonts w:asciiTheme="majorBidi" w:eastAsia="Times New Roman" w:hAnsiTheme="majorBidi" w:cstheme="majorBidi"/>
          <w:color w:val="000000" w:themeColor="text1"/>
          <w:kern w:val="36"/>
        </w:rPr>
        <w:t>.2014.01.009</w:t>
      </w:r>
    </w:p>
    <w:p w14:paraId="1D39BFDA" w14:textId="77777777" w:rsidR="001D5212" w:rsidRPr="00744576" w:rsidRDefault="001D5212" w:rsidP="002D7B8D">
      <w:pPr>
        <w:spacing w:line="480" w:lineRule="auto"/>
        <w:ind w:left="720"/>
        <w:rPr>
          <w:rFonts w:asciiTheme="majorBidi" w:eastAsia="Times New Roman" w:hAnsiTheme="majorBidi" w:cstheme="majorBidi"/>
          <w:color w:val="000000" w:themeColor="text1"/>
          <w:kern w:val="36"/>
        </w:rPr>
      </w:pPr>
    </w:p>
    <w:p w14:paraId="5298B649" w14:textId="0271DC53" w:rsidR="007C5CFB" w:rsidRDefault="002D7B8D" w:rsidP="00D44C80">
      <w:pPr>
        <w:spacing w:line="480" w:lineRule="auto"/>
        <w:ind w:firstLine="720"/>
        <w:rPr>
          <w:rFonts w:asciiTheme="majorBidi" w:eastAsia="Times New Roman" w:hAnsiTheme="majorBidi" w:cstheme="majorBidi"/>
          <w:color w:val="000000" w:themeColor="text1"/>
          <w:kern w:val="36"/>
        </w:rPr>
      </w:pPr>
      <w:r w:rsidRPr="00744576">
        <w:rPr>
          <w:rFonts w:asciiTheme="majorBidi" w:eastAsia="Times New Roman" w:hAnsiTheme="majorBidi" w:cstheme="majorBidi"/>
          <w:color w:val="000000" w:themeColor="text1"/>
          <w:kern w:val="36"/>
        </w:rPr>
        <w:t>This study examines the mental health impact that relocation of military families has on children. For this study, statistical information was taken from mobility records of military members and the type of mental health services sought after relocation. Data included gender, age and psychiatric history. The study concluded</w:t>
      </w:r>
      <w:r w:rsidR="00D551EF">
        <w:rPr>
          <w:rFonts w:asciiTheme="majorBidi" w:eastAsia="Times New Roman" w:hAnsiTheme="majorBidi" w:cstheme="majorBidi"/>
          <w:color w:val="000000" w:themeColor="text1"/>
          <w:kern w:val="36"/>
        </w:rPr>
        <w:t>,</w:t>
      </w:r>
      <w:r w:rsidRPr="00744576">
        <w:rPr>
          <w:rFonts w:asciiTheme="majorBidi" w:eastAsia="Times New Roman" w:hAnsiTheme="majorBidi" w:cstheme="majorBidi"/>
          <w:color w:val="000000" w:themeColor="text1"/>
          <w:kern w:val="36"/>
        </w:rPr>
        <w:t xml:space="preserve"> that while all age ranges were effected, adolescents’ patients saw an increase in mental health services. Higher numbers may be possible however, it is difficult to tell what families are homesteaded due to their children’s mental health status. Future recommendations suggest studies conducted over the long-term to the impacts of relocation to see who does well and who struggles with moving. </w:t>
      </w:r>
    </w:p>
    <w:p w14:paraId="5EA39036" w14:textId="66880CFC" w:rsidR="007C5CFB" w:rsidRDefault="002D7B8D" w:rsidP="00D44C80">
      <w:pPr>
        <w:spacing w:line="480" w:lineRule="auto"/>
        <w:ind w:firstLine="720"/>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kern w:val="36"/>
        </w:rPr>
        <w:t xml:space="preserve">This study is useful because it shows the need for mental health related services for military children. While there may be services, they need to be tailored to meeting the needs of children. This is another example of why reliable support services are needed at all the bases. </w:t>
      </w:r>
    </w:p>
    <w:p w14:paraId="0C6712CA" w14:textId="77777777" w:rsidR="00414CF2" w:rsidRDefault="00414CF2" w:rsidP="00414CF2">
      <w:pPr>
        <w:spacing w:line="480" w:lineRule="auto"/>
        <w:rPr>
          <w:rFonts w:asciiTheme="majorBidi" w:eastAsia="Times New Roman" w:hAnsiTheme="majorBidi" w:cstheme="majorBidi"/>
          <w:color w:val="000000" w:themeColor="text1"/>
        </w:rPr>
      </w:pPr>
    </w:p>
    <w:p w14:paraId="4F9AF7E6" w14:textId="77777777" w:rsidR="00B41E1A" w:rsidRPr="00744576" w:rsidRDefault="00272275" w:rsidP="00272275">
      <w:pPr>
        <w:spacing w:line="480" w:lineRule="auto"/>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rPr>
        <w:t xml:space="preserve">Williams, T., </w:t>
      </w:r>
      <w:proofErr w:type="spellStart"/>
      <w:r w:rsidRPr="00744576">
        <w:rPr>
          <w:rFonts w:asciiTheme="majorBidi" w:eastAsia="Times New Roman" w:hAnsiTheme="majorBidi" w:cstheme="majorBidi"/>
          <w:color w:val="000000" w:themeColor="text1"/>
        </w:rPr>
        <w:t>Schone</w:t>
      </w:r>
      <w:proofErr w:type="spellEnd"/>
      <w:r w:rsidRPr="00744576">
        <w:rPr>
          <w:rFonts w:asciiTheme="majorBidi" w:eastAsia="Times New Roman" w:hAnsiTheme="majorBidi" w:cstheme="majorBidi"/>
          <w:color w:val="000000" w:themeColor="text1"/>
        </w:rPr>
        <w:t xml:space="preserve">, E., Archibald, N., &amp; Thompson, J. (2004). A national assessment of </w:t>
      </w:r>
    </w:p>
    <w:p w14:paraId="1625DD24" w14:textId="41813E0A" w:rsidR="00272275" w:rsidRDefault="00272275" w:rsidP="00B41E1A">
      <w:pPr>
        <w:spacing w:line="480" w:lineRule="auto"/>
        <w:ind w:left="720"/>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rPr>
        <w:t>children with special health care needs: Prevalence of special needs and use of health care services among children in the military health system. </w:t>
      </w:r>
      <w:r w:rsidRPr="00744576">
        <w:rPr>
          <w:rFonts w:asciiTheme="majorBidi" w:eastAsia="Times New Roman" w:hAnsiTheme="majorBidi" w:cstheme="majorBidi"/>
          <w:i/>
          <w:iCs/>
          <w:color w:val="000000" w:themeColor="text1"/>
        </w:rPr>
        <w:t>Pediatrics,</w:t>
      </w:r>
      <w:r w:rsidRPr="00744576">
        <w:rPr>
          <w:rFonts w:asciiTheme="majorBidi" w:eastAsia="Times New Roman" w:hAnsiTheme="majorBidi" w:cstheme="majorBidi"/>
          <w:color w:val="000000" w:themeColor="text1"/>
        </w:rPr>
        <w:t> </w:t>
      </w:r>
      <w:r w:rsidRPr="00744576">
        <w:rPr>
          <w:rFonts w:asciiTheme="majorBidi" w:eastAsia="Times New Roman" w:hAnsiTheme="majorBidi" w:cstheme="majorBidi"/>
          <w:i/>
          <w:iCs/>
          <w:color w:val="000000" w:themeColor="text1"/>
        </w:rPr>
        <w:t>114</w:t>
      </w:r>
      <w:r w:rsidRPr="00744576">
        <w:rPr>
          <w:rFonts w:asciiTheme="majorBidi" w:eastAsia="Times New Roman" w:hAnsiTheme="majorBidi" w:cstheme="majorBidi"/>
          <w:color w:val="000000" w:themeColor="text1"/>
        </w:rPr>
        <w:t>(2), 384-93.</w:t>
      </w:r>
      <w:r w:rsidR="001D5212">
        <w:rPr>
          <w:rFonts w:asciiTheme="majorBidi" w:eastAsia="Times New Roman" w:hAnsiTheme="majorBidi" w:cstheme="majorBidi"/>
          <w:color w:val="000000" w:themeColor="text1"/>
        </w:rPr>
        <w:t xml:space="preserve"> </w:t>
      </w:r>
    </w:p>
    <w:p w14:paraId="4954A45B" w14:textId="77777777" w:rsidR="001D5212" w:rsidRPr="00744576" w:rsidRDefault="001D5212" w:rsidP="00B41E1A">
      <w:pPr>
        <w:spacing w:line="480" w:lineRule="auto"/>
        <w:ind w:left="720"/>
        <w:rPr>
          <w:rFonts w:asciiTheme="majorBidi" w:eastAsia="Times New Roman" w:hAnsiTheme="majorBidi" w:cstheme="majorBidi"/>
          <w:color w:val="000000" w:themeColor="text1"/>
        </w:rPr>
      </w:pPr>
    </w:p>
    <w:p w14:paraId="2319947B" w14:textId="77777777" w:rsidR="00EC1C42" w:rsidRDefault="00A40E33" w:rsidP="00B94657">
      <w:pPr>
        <w:spacing w:line="480" w:lineRule="auto"/>
        <w:ind w:firstLine="720"/>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rPr>
        <w:t xml:space="preserve">This study was conducted using random samples of beneficiaries who are eligible for military health services. </w:t>
      </w:r>
      <w:r w:rsidR="00532F5D" w:rsidRPr="00744576">
        <w:rPr>
          <w:rFonts w:asciiTheme="majorBidi" w:eastAsia="Times New Roman" w:hAnsiTheme="majorBidi" w:cstheme="majorBidi"/>
          <w:color w:val="000000" w:themeColor="text1"/>
        </w:rPr>
        <w:t xml:space="preserve">A total of 2,000 beneficiaries were survey. </w:t>
      </w:r>
      <w:r w:rsidRPr="00744576">
        <w:rPr>
          <w:rFonts w:asciiTheme="majorBidi" w:eastAsia="Times New Roman" w:hAnsiTheme="majorBidi" w:cstheme="majorBidi"/>
          <w:color w:val="000000" w:themeColor="text1"/>
        </w:rPr>
        <w:t xml:space="preserve">The survey was required </w:t>
      </w:r>
      <w:r w:rsidR="00BC2C78" w:rsidRPr="00744576">
        <w:rPr>
          <w:rFonts w:asciiTheme="majorBidi" w:eastAsia="Times New Roman" w:hAnsiTheme="majorBidi" w:cstheme="majorBidi"/>
          <w:color w:val="000000" w:themeColor="text1"/>
        </w:rPr>
        <w:t xml:space="preserve">by Congress to </w:t>
      </w:r>
      <w:r w:rsidR="00532F5D" w:rsidRPr="00744576">
        <w:rPr>
          <w:rFonts w:asciiTheme="majorBidi" w:eastAsia="Times New Roman" w:hAnsiTheme="majorBidi" w:cstheme="majorBidi"/>
          <w:color w:val="000000" w:themeColor="text1"/>
        </w:rPr>
        <w:t>understand the satisfaction of military families w</w:t>
      </w:r>
      <w:r w:rsidR="006E29F0" w:rsidRPr="00744576">
        <w:rPr>
          <w:rFonts w:asciiTheme="majorBidi" w:eastAsia="Times New Roman" w:hAnsiTheme="majorBidi" w:cstheme="majorBidi"/>
          <w:color w:val="000000" w:themeColor="text1"/>
        </w:rPr>
        <w:t>ith the military health services</w:t>
      </w:r>
      <w:r w:rsidR="00763160" w:rsidRPr="00744576">
        <w:rPr>
          <w:rFonts w:asciiTheme="majorBidi" w:eastAsia="Times New Roman" w:hAnsiTheme="majorBidi" w:cstheme="majorBidi"/>
          <w:color w:val="000000" w:themeColor="text1"/>
        </w:rPr>
        <w:t xml:space="preserve">. Special needs children were identified using </w:t>
      </w:r>
      <w:r w:rsidR="0083593C" w:rsidRPr="00744576">
        <w:rPr>
          <w:rFonts w:asciiTheme="majorBidi" w:eastAsia="Times New Roman" w:hAnsiTheme="majorBidi" w:cstheme="majorBidi"/>
          <w:color w:val="000000" w:themeColor="text1"/>
        </w:rPr>
        <w:t xml:space="preserve">five screening factors that included prescriptions, </w:t>
      </w:r>
      <w:r w:rsidR="00C313B2" w:rsidRPr="00744576">
        <w:rPr>
          <w:rFonts w:asciiTheme="majorBidi" w:eastAsia="Times New Roman" w:hAnsiTheme="majorBidi" w:cstheme="majorBidi"/>
          <w:color w:val="000000" w:themeColor="text1"/>
        </w:rPr>
        <w:t xml:space="preserve">occupational </w:t>
      </w:r>
      <w:r w:rsidR="0083593C" w:rsidRPr="00744576">
        <w:rPr>
          <w:rFonts w:asciiTheme="majorBidi" w:eastAsia="Times New Roman" w:hAnsiTheme="majorBidi" w:cstheme="majorBidi"/>
          <w:color w:val="000000" w:themeColor="text1"/>
        </w:rPr>
        <w:t xml:space="preserve">therapy services, </w:t>
      </w:r>
      <w:r w:rsidR="00C313B2" w:rsidRPr="00744576">
        <w:rPr>
          <w:rFonts w:asciiTheme="majorBidi" w:eastAsia="Times New Roman" w:hAnsiTheme="majorBidi" w:cstheme="majorBidi"/>
          <w:color w:val="000000" w:themeColor="text1"/>
        </w:rPr>
        <w:t xml:space="preserve">counseling and </w:t>
      </w:r>
      <w:r w:rsidR="00D17023" w:rsidRPr="00744576">
        <w:rPr>
          <w:rFonts w:asciiTheme="majorBidi" w:eastAsia="Times New Roman" w:hAnsiTheme="majorBidi" w:cstheme="majorBidi"/>
          <w:color w:val="000000" w:themeColor="text1"/>
        </w:rPr>
        <w:t>medical needs</w:t>
      </w:r>
      <w:r w:rsidR="00C313B2" w:rsidRPr="00744576">
        <w:rPr>
          <w:rFonts w:asciiTheme="majorBidi" w:eastAsia="Times New Roman" w:hAnsiTheme="majorBidi" w:cstheme="majorBidi"/>
          <w:color w:val="000000" w:themeColor="text1"/>
        </w:rPr>
        <w:t xml:space="preserve">. </w:t>
      </w:r>
      <w:r w:rsidR="00B06A5D" w:rsidRPr="00744576">
        <w:rPr>
          <w:rFonts w:asciiTheme="majorBidi" w:eastAsia="Times New Roman" w:hAnsiTheme="majorBidi" w:cstheme="majorBidi"/>
          <w:color w:val="000000" w:themeColor="text1"/>
        </w:rPr>
        <w:t>The results of this study found that special needs children requiring a need for specialized services were older, Caucasian a</w:t>
      </w:r>
      <w:r w:rsidR="006E29F0" w:rsidRPr="00744576">
        <w:rPr>
          <w:rFonts w:asciiTheme="majorBidi" w:eastAsia="Times New Roman" w:hAnsiTheme="majorBidi" w:cstheme="majorBidi"/>
          <w:color w:val="000000" w:themeColor="text1"/>
        </w:rPr>
        <w:t>n</w:t>
      </w:r>
      <w:r w:rsidR="00B06A5D" w:rsidRPr="00744576">
        <w:rPr>
          <w:rFonts w:asciiTheme="majorBidi" w:eastAsia="Times New Roman" w:hAnsiTheme="majorBidi" w:cstheme="majorBidi"/>
          <w:color w:val="000000" w:themeColor="text1"/>
        </w:rPr>
        <w:t>d have parents with higher educations. Inpatient use is higher for children who have special needs than their “healthy”</w:t>
      </w:r>
      <w:r w:rsidR="00B14673" w:rsidRPr="00744576">
        <w:rPr>
          <w:rFonts w:asciiTheme="majorBidi" w:eastAsia="Times New Roman" w:hAnsiTheme="majorBidi" w:cstheme="majorBidi"/>
          <w:color w:val="000000" w:themeColor="text1"/>
        </w:rPr>
        <w:t xml:space="preserve"> counterparts. Future research should be conducted using a breakdown of types of special needs to give a more accurate picture of those families using military health services and if quality or cost is the reason they</w:t>
      </w:r>
      <w:r w:rsidR="00B94657">
        <w:rPr>
          <w:rFonts w:asciiTheme="majorBidi" w:eastAsia="Times New Roman" w:hAnsiTheme="majorBidi" w:cstheme="majorBidi"/>
          <w:color w:val="000000" w:themeColor="text1"/>
        </w:rPr>
        <w:t xml:space="preserve"> use military medical services. </w:t>
      </w:r>
    </w:p>
    <w:p w14:paraId="0B762CA2" w14:textId="2761F23A" w:rsidR="00B41E1A" w:rsidRPr="00744576" w:rsidRDefault="006E29F0" w:rsidP="00B94657">
      <w:pPr>
        <w:spacing w:line="480" w:lineRule="auto"/>
        <w:ind w:firstLine="720"/>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rPr>
        <w:t xml:space="preserve">This study is useful because it helps to give more insight into the need for mental health services both on base and in the community. Some bases like Camp Pendleton only offer mental health services on base to active duty members and families must go out in town. Having a resource for doctors and services would help limit the stress of finding new providers when you relocate. </w:t>
      </w:r>
    </w:p>
    <w:p w14:paraId="524A6331" w14:textId="77777777" w:rsidR="008C3EF4" w:rsidRPr="00744576" w:rsidRDefault="008C3EF4" w:rsidP="00996811">
      <w:pPr>
        <w:spacing w:line="480" w:lineRule="auto"/>
        <w:rPr>
          <w:rFonts w:asciiTheme="majorBidi" w:eastAsia="Times New Roman" w:hAnsiTheme="majorBidi" w:cstheme="majorBidi"/>
          <w:color w:val="000000" w:themeColor="text1"/>
        </w:rPr>
      </w:pPr>
    </w:p>
    <w:p w14:paraId="347DF62B" w14:textId="77777777" w:rsidR="00EB71F9" w:rsidRPr="00744576" w:rsidRDefault="00EB71F9" w:rsidP="00D3605D">
      <w:pPr>
        <w:spacing w:line="480" w:lineRule="auto"/>
        <w:jc w:val="both"/>
        <w:rPr>
          <w:rFonts w:asciiTheme="majorBidi" w:hAnsiTheme="majorBidi" w:cstheme="majorBidi"/>
          <w:color w:val="000000" w:themeColor="text1"/>
        </w:rPr>
      </w:pPr>
    </w:p>
    <w:p w14:paraId="0B8AFB4C" w14:textId="77777777" w:rsidR="008C40CC" w:rsidRPr="00744576" w:rsidRDefault="008C40CC" w:rsidP="004B7111">
      <w:pPr>
        <w:spacing w:line="480" w:lineRule="auto"/>
        <w:jc w:val="both"/>
        <w:rPr>
          <w:rFonts w:asciiTheme="majorBidi" w:hAnsiTheme="majorBidi" w:cstheme="majorBidi"/>
          <w:color w:val="000000" w:themeColor="text1"/>
        </w:rPr>
      </w:pPr>
    </w:p>
    <w:p w14:paraId="00BD7B4A" w14:textId="51B465E1" w:rsidR="000B138B" w:rsidRPr="00744576" w:rsidRDefault="000B138B" w:rsidP="004B7111">
      <w:pPr>
        <w:spacing w:line="480" w:lineRule="auto"/>
        <w:jc w:val="both"/>
        <w:rPr>
          <w:rFonts w:asciiTheme="majorBidi" w:hAnsiTheme="majorBidi" w:cstheme="majorBidi"/>
          <w:color w:val="000000" w:themeColor="text1"/>
        </w:rPr>
      </w:pPr>
    </w:p>
    <w:sectPr w:rsidR="000B138B" w:rsidRPr="00744576" w:rsidSect="00737C58">
      <w:headerReference w:type="even" r:id="rId6"/>
      <w:headerReference w:type="default" r:id="rId7"/>
      <w:headerReference w:type="first" r:id="rId8"/>
      <w:pgSz w:w="12240" w:h="15840"/>
      <w:pgMar w:top="1440" w:right="1440" w:bottom="1440" w:left="1440" w:header="720" w:footer="720" w:gutter="0"/>
      <w:cols w:space="720"/>
      <w:titlePg/>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E05C0" w14:textId="77777777" w:rsidR="0075444F" w:rsidRDefault="0075444F" w:rsidP="0006661A">
      <w:r>
        <w:separator/>
      </w:r>
    </w:p>
  </w:endnote>
  <w:endnote w:type="continuationSeparator" w:id="0">
    <w:p w14:paraId="28D70572" w14:textId="77777777" w:rsidR="0075444F" w:rsidRDefault="0075444F" w:rsidP="0006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31982" w14:textId="77777777" w:rsidR="0075444F" w:rsidRDefault="0075444F" w:rsidP="0006661A">
      <w:r>
        <w:separator/>
      </w:r>
    </w:p>
  </w:footnote>
  <w:footnote w:type="continuationSeparator" w:id="0">
    <w:p w14:paraId="16F015C3" w14:textId="77777777" w:rsidR="0075444F" w:rsidRDefault="0075444F" w:rsidP="000666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D1822" w14:textId="77777777" w:rsidR="001F4BA1" w:rsidRDefault="001F4BA1" w:rsidP="00285B6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C8822" w14:textId="77777777" w:rsidR="001F4BA1" w:rsidRDefault="001F4BA1" w:rsidP="001F4BA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3A47E" w14:textId="77777777" w:rsidR="001F4BA1" w:rsidRDefault="001F4BA1" w:rsidP="00285B6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06D">
      <w:rPr>
        <w:rStyle w:val="PageNumber"/>
        <w:noProof/>
      </w:rPr>
      <w:t>11</w:t>
    </w:r>
    <w:r>
      <w:rPr>
        <w:rStyle w:val="PageNumber"/>
      </w:rPr>
      <w:fldChar w:fldCharType="end"/>
    </w:r>
  </w:p>
  <w:p w14:paraId="1DACBB67" w14:textId="294DD52B" w:rsidR="001F4BA1" w:rsidRDefault="00392C4C" w:rsidP="001F4BA1">
    <w:pPr>
      <w:pStyle w:val="Header"/>
      <w:ind w:right="360"/>
    </w:pPr>
    <w:r>
      <w:t>PROGRAM</w:t>
    </w:r>
    <w:r w:rsidR="009C5B65">
      <w:t xml:space="preserve"> EVAL </w:t>
    </w:r>
    <w:r>
      <w:t>A</w:t>
    </w:r>
    <w:r w:rsidR="00D543D4">
      <w:t>NNOTATATIONS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77544" w14:textId="7E86694C" w:rsidR="00737C58" w:rsidRDefault="00737C58">
    <w:pPr>
      <w:pStyle w:val="Header"/>
    </w:pPr>
    <w:r>
      <w:t xml:space="preserve">Running head: </w:t>
    </w:r>
    <w:r w:rsidRPr="00737C58">
      <w:rPr>
        <w:caps/>
      </w:rPr>
      <w:t>Program Evaluations Annotations B</w:t>
    </w:r>
    <w:r>
      <w:rPr>
        <w:caps/>
      </w:rPr>
      <w:t>IBLIOGRAPHY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3"/>
    <w:rsid w:val="00026021"/>
    <w:rsid w:val="0003230C"/>
    <w:rsid w:val="000332EA"/>
    <w:rsid w:val="00044B16"/>
    <w:rsid w:val="00050921"/>
    <w:rsid w:val="00050AE1"/>
    <w:rsid w:val="0006661A"/>
    <w:rsid w:val="00067B1A"/>
    <w:rsid w:val="00077ED2"/>
    <w:rsid w:val="00095AF8"/>
    <w:rsid w:val="000979DF"/>
    <w:rsid w:val="000A284D"/>
    <w:rsid w:val="000B138B"/>
    <w:rsid w:val="000C4372"/>
    <w:rsid w:val="000D3DDC"/>
    <w:rsid w:val="000D4DD0"/>
    <w:rsid w:val="000D5313"/>
    <w:rsid w:val="000D792E"/>
    <w:rsid w:val="000E776B"/>
    <w:rsid w:val="00107E1E"/>
    <w:rsid w:val="001156CD"/>
    <w:rsid w:val="00116E35"/>
    <w:rsid w:val="00136FF3"/>
    <w:rsid w:val="00144765"/>
    <w:rsid w:val="00166537"/>
    <w:rsid w:val="00167FB6"/>
    <w:rsid w:val="00170BDA"/>
    <w:rsid w:val="001A5FEE"/>
    <w:rsid w:val="001B2E1F"/>
    <w:rsid w:val="001C64A2"/>
    <w:rsid w:val="001D5212"/>
    <w:rsid w:val="001E1E99"/>
    <w:rsid w:val="001E5B4C"/>
    <w:rsid w:val="001F4BA1"/>
    <w:rsid w:val="00211A08"/>
    <w:rsid w:val="00212121"/>
    <w:rsid w:val="00214DAF"/>
    <w:rsid w:val="00215C95"/>
    <w:rsid w:val="00233EC8"/>
    <w:rsid w:val="00241852"/>
    <w:rsid w:val="00245AD9"/>
    <w:rsid w:val="0024630D"/>
    <w:rsid w:val="00254E00"/>
    <w:rsid w:val="002558C6"/>
    <w:rsid w:val="0025644B"/>
    <w:rsid w:val="002649EC"/>
    <w:rsid w:val="00272275"/>
    <w:rsid w:val="002B20AE"/>
    <w:rsid w:val="002B2A31"/>
    <w:rsid w:val="002C1AD8"/>
    <w:rsid w:val="002C2999"/>
    <w:rsid w:val="002C2CD8"/>
    <w:rsid w:val="002D4825"/>
    <w:rsid w:val="002D7B67"/>
    <w:rsid w:val="002D7B8D"/>
    <w:rsid w:val="002E1B54"/>
    <w:rsid w:val="00316688"/>
    <w:rsid w:val="003307AC"/>
    <w:rsid w:val="0035602F"/>
    <w:rsid w:val="0036098F"/>
    <w:rsid w:val="00363D18"/>
    <w:rsid w:val="00392C4C"/>
    <w:rsid w:val="00392C84"/>
    <w:rsid w:val="00393081"/>
    <w:rsid w:val="003A2D9B"/>
    <w:rsid w:val="003B4ECD"/>
    <w:rsid w:val="003C30A5"/>
    <w:rsid w:val="003C7A3C"/>
    <w:rsid w:val="003D1082"/>
    <w:rsid w:val="003D4D05"/>
    <w:rsid w:val="003E1337"/>
    <w:rsid w:val="003E733F"/>
    <w:rsid w:val="004008F7"/>
    <w:rsid w:val="00401CD7"/>
    <w:rsid w:val="00403DD9"/>
    <w:rsid w:val="00413642"/>
    <w:rsid w:val="00414CF2"/>
    <w:rsid w:val="00425C58"/>
    <w:rsid w:val="00470305"/>
    <w:rsid w:val="004A63F3"/>
    <w:rsid w:val="004A7ECA"/>
    <w:rsid w:val="004B0FC5"/>
    <w:rsid w:val="004B7111"/>
    <w:rsid w:val="004C09F2"/>
    <w:rsid w:val="004E6D93"/>
    <w:rsid w:val="004E7531"/>
    <w:rsid w:val="004F53D9"/>
    <w:rsid w:val="004F6E41"/>
    <w:rsid w:val="00501D1D"/>
    <w:rsid w:val="00502D33"/>
    <w:rsid w:val="0050752F"/>
    <w:rsid w:val="00514035"/>
    <w:rsid w:val="00514877"/>
    <w:rsid w:val="00526DD9"/>
    <w:rsid w:val="00532F5D"/>
    <w:rsid w:val="00537265"/>
    <w:rsid w:val="00542285"/>
    <w:rsid w:val="005561F7"/>
    <w:rsid w:val="00557ECC"/>
    <w:rsid w:val="00570F81"/>
    <w:rsid w:val="00571BE1"/>
    <w:rsid w:val="00572BDB"/>
    <w:rsid w:val="00575660"/>
    <w:rsid w:val="00586E46"/>
    <w:rsid w:val="005920F7"/>
    <w:rsid w:val="00593ABC"/>
    <w:rsid w:val="005A75FA"/>
    <w:rsid w:val="005D20E7"/>
    <w:rsid w:val="005D3733"/>
    <w:rsid w:val="005D53B8"/>
    <w:rsid w:val="005E3357"/>
    <w:rsid w:val="005E3CEB"/>
    <w:rsid w:val="005F54FD"/>
    <w:rsid w:val="00611F5C"/>
    <w:rsid w:val="006216F4"/>
    <w:rsid w:val="00622BCA"/>
    <w:rsid w:val="00633A2F"/>
    <w:rsid w:val="00660724"/>
    <w:rsid w:val="00681C3D"/>
    <w:rsid w:val="00696B53"/>
    <w:rsid w:val="0069772B"/>
    <w:rsid w:val="006A6392"/>
    <w:rsid w:val="006A683A"/>
    <w:rsid w:val="006A7B71"/>
    <w:rsid w:val="006D2ADD"/>
    <w:rsid w:val="006D5BE9"/>
    <w:rsid w:val="006D768B"/>
    <w:rsid w:val="006E29F0"/>
    <w:rsid w:val="006E316D"/>
    <w:rsid w:val="006F2E07"/>
    <w:rsid w:val="006F3216"/>
    <w:rsid w:val="006F4E46"/>
    <w:rsid w:val="00737C58"/>
    <w:rsid w:val="0074152B"/>
    <w:rsid w:val="00744576"/>
    <w:rsid w:val="007475B8"/>
    <w:rsid w:val="0075444F"/>
    <w:rsid w:val="00763160"/>
    <w:rsid w:val="00786869"/>
    <w:rsid w:val="00792466"/>
    <w:rsid w:val="007A77A0"/>
    <w:rsid w:val="007C35B2"/>
    <w:rsid w:val="007C509F"/>
    <w:rsid w:val="007C5CFB"/>
    <w:rsid w:val="00802E02"/>
    <w:rsid w:val="00811CA4"/>
    <w:rsid w:val="00811DAD"/>
    <w:rsid w:val="0083593C"/>
    <w:rsid w:val="00853DFE"/>
    <w:rsid w:val="008554D4"/>
    <w:rsid w:val="00862862"/>
    <w:rsid w:val="008751F5"/>
    <w:rsid w:val="00876C90"/>
    <w:rsid w:val="00885CDF"/>
    <w:rsid w:val="00897D6A"/>
    <w:rsid w:val="008A3ED1"/>
    <w:rsid w:val="008B2FDD"/>
    <w:rsid w:val="008C1E9D"/>
    <w:rsid w:val="008C3EF4"/>
    <w:rsid w:val="008C40CC"/>
    <w:rsid w:val="008C452E"/>
    <w:rsid w:val="008D288B"/>
    <w:rsid w:val="008D7AAC"/>
    <w:rsid w:val="008E1C03"/>
    <w:rsid w:val="0090245E"/>
    <w:rsid w:val="009040B2"/>
    <w:rsid w:val="00921D84"/>
    <w:rsid w:val="009342E9"/>
    <w:rsid w:val="00934F57"/>
    <w:rsid w:val="00940F42"/>
    <w:rsid w:val="00946869"/>
    <w:rsid w:val="009473E9"/>
    <w:rsid w:val="00952C2F"/>
    <w:rsid w:val="00963D9C"/>
    <w:rsid w:val="0096743A"/>
    <w:rsid w:val="00967E5D"/>
    <w:rsid w:val="00976A3A"/>
    <w:rsid w:val="00980C20"/>
    <w:rsid w:val="00994126"/>
    <w:rsid w:val="00996811"/>
    <w:rsid w:val="009A41C1"/>
    <w:rsid w:val="009B3B4D"/>
    <w:rsid w:val="009C0293"/>
    <w:rsid w:val="009C522D"/>
    <w:rsid w:val="009C5B65"/>
    <w:rsid w:val="009F135B"/>
    <w:rsid w:val="009F7E2B"/>
    <w:rsid w:val="00A40E33"/>
    <w:rsid w:val="00A5397B"/>
    <w:rsid w:val="00AA2609"/>
    <w:rsid w:val="00AA7573"/>
    <w:rsid w:val="00AB70AB"/>
    <w:rsid w:val="00AC400C"/>
    <w:rsid w:val="00AC4994"/>
    <w:rsid w:val="00AC7673"/>
    <w:rsid w:val="00AC7BB9"/>
    <w:rsid w:val="00AD4E79"/>
    <w:rsid w:val="00B0250A"/>
    <w:rsid w:val="00B06A5D"/>
    <w:rsid w:val="00B14673"/>
    <w:rsid w:val="00B170FF"/>
    <w:rsid w:val="00B21B6F"/>
    <w:rsid w:val="00B2446E"/>
    <w:rsid w:val="00B41E1A"/>
    <w:rsid w:val="00B45602"/>
    <w:rsid w:val="00B56145"/>
    <w:rsid w:val="00B60447"/>
    <w:rsid w:val="00B618C0"/>
    <w:rsid w:val="00B72F78"/>
    <w:rsid w:val="00B94657"/>
    <w:rsid w:val="00BA7C75"/>
    <w:rsid w:val="00BC2C78"/>
    <w:rsid w:val="00BD0C9A"/>
    <w:rsid w:val="00C21B20"/>
    <w:rsid w:val="00C23832"/>
    <w:rsid w:val="00C30A1A"/>
    <w:rsid w:val="00C30F61"/>
    <w:rsid w:val="00C313B2"/>
    <w:rsid w:val="00C43ABC"/>
    <w:rsid w:val="00C866A0"/>
    <w:rsid w:val="00C86A54"/>
    <w:rsid w:val="00CA1B6B"/>
    <w:rsid w:val="00CA40E9"/>
    <w:rsid w:val="00CA42ED"/>
    <w:rsid w:val="00CD3AC2"/>
    <w:rsid w:val="00CD5DF3"/>
    <w:rsid w:val="00CE6B47"/>
    <w:rsid w:val="00CF30E3"/>
    <w:rsid w:val="00D03E7F"/>
    <w:rsid w:val="00D041A4"/>
    <w:rsid w:val="00D17023"/>
    <w:rsid w:val="00D3605D"/>
    <w:rsid w:val="00D44C80"/>
    <w:rsid w:val="00D46A78"/>
    <w:rsid w:val="00D47215"/>
    <w:rsid w:val="00D522DD"/>
    <w:rsid w:val="00D543D4"/>
    <w:rsid w:val="00D551EF"/>
    <w:rsid w:val="00D62843"/>
    <w:rsid w:val="00D73B46"/>
    <w:rsid w:val="00D85760"/>
    <w:rsid w:val="00D91B5A"/>
    <w:rsid w:val="00DC0BA9"/>
    <w:rsid w:val="00DC40D9"/>
    <w:rsid w:val="00DC7A17"/>
    <w:rsid w:val="00DD0C7D"/>
    <w:rsid w:val="00DD13D0"/>
    <w:rsid w:val="00DD55B8"/>
    <w:rsid w:val="00DE1272"/>
    <w:rsid w:val="00DE7395"/>
    <w:rsid w:val="00DF4870"/>
    <w:rsid w:val="00E01DE6"/>
    <w:rsid w:val="00E03FD1"/>
    <w:rsid w:val="00E15AF6"/>
    <w:rsid w:val="00E5027D"/>
    <w:rsid w:val="00E612DE"/>
    <w:rsid w:val="00E70179"/>
    <w:rsid w:val="00E80A3D"/>
    <w:rsid w:val="00E84822"/>
    <w:rsid w:val="00EA1A41"/>
    <w:rsid w:val="00EA2E40"/>
    <w:rsid w:val="00EA7BAA"/>
    <w:rsid w:val="00EB71F9"/>
    <w:rsid w:val="00EC1C42"/>
    <w:rsid w:val="00EE7CFB"/>
    <w:rsid w:val="00EF4CD0"/>
    <w:rsid w:val="00F00763"/>
    <w:rsid w:val="00F008A5"/>
    <w:rsid w:val="00F07DA8"/>
    <w:rsid w:val="00F10BD7"/>
    <w:rsid w:val="00F12EE3"/>
    <w:rsid w:val="00F13059"/>
    <w:rsid w:val="00F17C74"/>
    <w:rsid w:val="00F23CD2"/>
    <w:rsid w:val="00F24BAB"/>
    <w:rsid w:val="00F31526"/>
    <w:rsid w:val="00F31EC3"/>
    <w:rsid w:val="00F361C9"/>
    <w:rsid w:val="00F44F13"/>
    <w:rsid w:val="00F56F91"/>
    <w:rsid w:val="00F61E5B"/>
    <w:rsid w:val="00F74372"/>
    <w:rsid w:val="00F822FF"/>
    <w:rsid w:val="00F915D7"/>
    <w:rsid w:val="00F9769E"/>
    <w:rsid w:val="00FB54B3"/>
    <w:rsid w:val="00FC024F"/>
    <w:rsid w:val="00FC506D"/>
    <w:rsid w:val="00FD201D"/>
    <w:rsid w:val="00FD35F2"/>
    <w:rsid w:val="00FD41D4"/>
    <w:rsid w:val="00FD41FE"/>
    <w:rsid w:val="00FE4FC5"/>
    <w:rsid w:val="00FE62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1AF3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0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08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21B6F"/>
    <w:rPr>
      <w:color w:val="0563C1" w:themeColor="hyperlink"/>
      <w:u w:val="single"/>
    </w:rPr>
  </w:style>
  <w:style w:type="paragraph" w:styleId="Header">
    <w:name w:val="header"/>
    <w:basedOn w:val="Normal"/>
    <w:link w:val="HeaderChar"/>
    <w:uiPriority w:val="99"/>
    <w:unhideWhenUsed/>
    <w:rsid w:val="0006661A"/>
    <w:pPr>
      <w:tabs>
        <w:tab w:val="center" w:pos="4680"/>
        <w:tab w:val="right" w:pos="9360"/>
      </w:tabs>
    </w:pPr>
  </w:style>
  <w:style w:type="character" w:customStyle="1" w:styleId="HeaderChar">
    <w:name w:val="Header Char"/>
    <w:basedOn w:val="DefaultParagraphFont"/>
    <w:link w:val="Header"/>
    <w:uiPriority w:val="99"/>
    <w:rsid w:val="0006661A"/>
  </w:style>
  <w:style w:type="paragraph" w:styleId="Footer">
    <w:name w:val="footer"/>
    <w:basedOn w:val="Normal"/>
    <w:link w:val="FooterChar"/>
    <w:uiPriority w:val="99"/>
    <w:unhideWhenUsed/>
    <w:rsid w:val="0006661A"/>
    <w:pPr>
      <w:tabs>
        <w:tab w:val="center" w:pos="4680"/>
        <w:tab w:val="right" w:pos="9360"/>
      </w:tabs>
    </w:pPr>
  </w:style>
  <w:style w:type="character" w:customStyle="1" w:styleId="FooterChar">
    <w:name w:val="Footer Char"/>
    <w:basedOn w:val="DefaultParagraphFont"/>
    <w:link w:val="Footer"/>
    <w:uiPriority w:val="99"/>
    <w:rsid w:val="0006661A"/>
  </w:style>
  <w:style w:type="character" w:styleId="PageNumber">
    <w:name w:val="page number"/>
    <w:basedOn w:val="DefaultParagraphFont"/>
    <w:uiPriority w:val="99"/>
    <w:semiHidden/>
    <w:unhideWhenUsed/>
    <w:rsid w:val="001F4BA1"/>
  </w:style>
  <w:style w:type="paragraph" w:styleId="Date">
    <w:name w:val="Date"/>
    <w:basedOn w:val="Normal"/>
    <w:next w:val="Normal"/>
    <w:link w:val="DateChar"/>
    <w:uiPriority w:val="99"/>
    <w:semiHidden/>
    <w:unhideWhenUsed/>
    <w:rsid w:val="00D543D4"/>
  </w:style>
  <w:style w:type="character" w:customStyle="1" w:styleId="DateChar">
    <w:name w:val="Date Char"/>
    <w:basedOn w:val="DefaultParagraphFont"/>
    <w:link w:val="Date"/>
    <w:uiPriority w:val="99"/>
    <w:semiHidden/>
    <w:rsid w:val="00D5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7005">
      <w:bodyDiv w:val="1"/>
      <w:marLeft w:val="0"/>
      <w:marRight w:val="0"/>
      <w:marTop w:val="0"/>
      <w:marBottom w:val="0"/>
      <w:divBdr>
        <w:top w:val="none" w:sz="0" w:space="0" w:color="auto"/>
        <w:left w:val="none" w:sz="0" w:space="0" w:color="auto"/>
        <w:bottom w:val="none" w:sz="0" w:space="0" w:color="auto"/>
        <w:right w:val="none" w:sz="0" w:space="0" w:color="auto"/>
      </w:divBdr>
    </w:div>
    <w:div w:id="199246264">
      <w:bodyDiv w:val="1"/>
      <w:marLeft w:val="0"/>
      <w:marRight w:val="0"/>
      <w:marTop w:val="0"/>
      <w:marBottom w:val="0"/>
      <w:divBdr>
        <w:top w:val="none" w:sz="0" w:space="0" w:color="auto"/>
        <w:left w:val="none" w:sz="0" w:space="0" w:color="auto"/>
        <w:bottom w:val="none" w:sz="0" w:space="0" w:color="auto"/>
        <w:right w:val="none" w:sz="0" w:space="0" w:color="auto"/>
      </w:divBdr>
    </w:div>
    <w:div w:id="404956492">
      <w:bodyDiv w:val="1"/>
      <w:marLeft w:val="0"/>
      <w:marRight w:val="0"/>
      <w:marTop w:val="0"/>
      <w:marBottom w:val="0"/>
      <w:divBdr>
        <w:top w:val="none" w:sz="0" w:space="0" w:color="auto"/>
        <w:left w:val="none" w:sz="0" w:space="0" w:color="auto"/>
        <w:bottom w:val="none" w:sz="0" w:space="0" w:color="auto"/>
        <w:right w:val="none" w:sz="0" w:space="0" w:color="auto"/>
      </w:divBdr>
    </w:div>
    <w:div w:id="441733335">
      <w:bodyDiv w:val="1"/>
      <w:marLeft w:val="0"/>
      <w:marRight w:val="0"/>
      <w:marTop w:val="0"/>
      <w:marBottom w:val="0"/>
      <w:divBdr>
        <w:top w:val="none" w:sz="0" w:space="0" w:color="auto"/>
        <w:left w:val="none" w:sz="0" w:space="0" w:color="auto"/>
        <w:bottom w:val="none" w:sz="0" w:space="0" w:color="auto"/>
        <w:right w:val="none" w:sz="0" w:space="0" w:color="auto"/>
      </w:divBdr>
    </w:div>
    <w:div w:id="620190892">
      <w:bodyDiv w:val="1"/>
      <w:marLeft w:val="0"/>
      <w:marRight w:val="0"/>
      <w:marTop w:val="0"/>
      <w:marBottom w:val="0"/>
      <w:divBdr>
        <w:top w:val="none" w:sz="0" w:space="0" w:color="auto"/>
        <w:left w:val="none" w:sz="0" w:space="0" w:color="auto"/>
        <w:bottom w:val="none" w:sz="0" w:space="0" w:color="auto"/>
        <w:right w:val="none" w:sz="0" w:space="0" w:color="auto"/>
      </w:divBdr>
    </w:div>
    <w:div w:id="681593545">
      <w:bodyDiv w:val="1"/>
      <w:marLeft w:val="0"/>
      <w:marRight w:val="0"/>
      <w:marTop w:val="0"/>
      <w:marBottom w:val="0"/>
      <w:divBdr>
        <w:top w:val="none" w:sz="0" w:space="0" w:color="auto"/>
        <w:left w:val="none" w:sz="0" w:space="0" w:color="auto"/>
        <w:bottom w:val="none" w:sz="0" w:space="0" w:color="auto"/>
        <w:right w:val="none" w:sz="0" w:space="0" w:color="auto"/>
      </w:divBdr>
    </w:div>
    <w:div w:id="726953613">
      <w:bodyDiv w:val="1"/>
      <w:marLeft w:val="0"/>
      <w:marRight w:val="0"/>
      <w:marTop w:val="0"/>
      <w:marBottom w:val="0"/>
      <w:divBdr>
        <w:top w:val="none" w:sz="0" w:space="0" w:color="auto"/>
        <w:left w:val="none" w:sz="0" w:space="0" w:color="auto"/>
        <w:bottom w:val="none" w:sz="0" w:space="0" w:color="auto"/>
        <w:right w:val="none" w:sz="0" w:space="0" w:color="auto"/>
      </w:divBdr>
    </w:div>
    <w:div w:id="778572773">
      <w:bodyDiv w:val="1"/>
      <w:marLeft w:val="0"/>
      <w:marRight w:val="0"/>
      <w:marTop w:val="0"/>
      <w:marBottom w:val="0"/>
      <w:divBdr>
        <w:top w:val="none" w:sz="0" w:space="0" w:color="auto"/>
        <w:left w:val="none" w:sz="0" w:space="0" w:color="auto"/>
        <w:bottom w:val="none" w:sz="0" w:space="0" w:color="auto"/>
        <w:right w:val="none" w:sz="0" w:space="0" w:color="auto"/>
      </w:divBdr>
    </w:div>
    <w:div w:id="841623002">
      <w:bodyDiv w:val="1"/>
      <w:marLeft w:val="0"/>
      <w:marRight w:val="0"/>
      <w:marTop w:val="0"/>
      <w:marBottom w:val="0"/>
      <w:divBdr>
        <w:top w:val="none" w:sz="0" w:space="0" w:color="auto"/>
        <w:left w:val="none" w:sz="0" w:space="0" w:color="auto"/>
        <w:bottom w:val="none" w:sz="0" w:space="0" w:color="auto"/>
        <w:right w:val="none" w:sz="0" w:space="0" w:color="auto"/>
      </w:divBdr>
    </w:div>
    <w:div w:id="872812133">
      <w:bodyDiv w:val="1"/>
      <w:marLeft w:val="0"/>
      <w:marRight w:val="0"/>
      <w:marTop w:val="0"/>
      <w:marBottom w:val="0"/>
      <w:divBdr>
        <w:top w:val="none" w:sz="0" w:space="0" w:color="auto"/>
        <w:left w:val="none" w:sz="0" w:space="0" w:color="auto"/>
        <w:bottom w:val="none" w:sz="0" w:space="0" w:color="auto"/>
        <w:right w:val="none" w:sz="0" w:space="0" w:color="auto"/>
      </w:divBdr>
    </w:div>
    <w:div w:id="906114609">
      <w:bodyDiv w:val="1"/>
      <w:marLeft w:val="0"/>
      <w:marRight w:val="0"/>
      <w:marTop w:val="0"/>
      <w:marBottom w:val="0"/>
      <w:divBdr>
        <w:top w:val="none" w:sz="0" w:space="0" w:color="auto"/>
        <w:left w:val="none" w:sz="0" w:space="0" w:color="auto"/>
        <w:bottom w:val="none" w:sz="0" w:space="0" w:color="auto"/>
        <w:right w:val="none" w:sz="0" w:space="0" w:color="auto"/>
      </w:divBdr>
    </w:div>
    <w:div w:id="1006830354">
      <w:bodyDiv w:val="1"/>
      <w:marLeft w:val="0"/>
      <w:marRight w:val="0"/>
      <w:marTop w:val="0"/>
      <w:marBottom w:val="0"/>
      <w:divBdr>
        <w:top w:val="none" w:sz="0" w:space="0" w:color="auto"/>
        <w:left w:val="none" w:sz="0" w:space="0" w:color="auto"/>
        <w:bottom w:val="none" w:sz="0" w:space="0" w:color="auto"/>
        <w:right w:val="none" w:sz="0" w:space="0" w:color="auto"/>
      </w:divBdr>
    </w:div>
    <w:div w:id="1057819444">
      <w:bodyDiv w:val="1"/>
      <w:marLeft w:val="0"/>
      <w:marRight w:val="0"/>
      <w:marTop w:val="0"/>
      <w:marBottom w:val="0"/>
      <w:divBdr>
        <w:top w:val="none" w:sz="0" w:space="0" w:color="auto"/>
        <w:left w:val="none" w:sz="0" w:space="0" w:color="auto"/>
        <w:bottom w:val="none" w:sz="0" w:space="0" w:color="auto"/>
        <w:right w:val="none" w:sz="0" w:space="0" w:color="auto"/>
      </w:divBdr>
    </w:div>
    <w:div w:id="1063797430">
      <w:bodyDiv w:val="1"/>
      <w:marLeft w:val="0"/>
      <w:marRight w:val="0"/>
      <w:marTop w:val="0"/>
      <w:marBottom w:val="0"/>
      <w:divBdr>
        <w:top w:val="none" w:sz="0" w:space="0" w:color="auto"/>
        <w:left w:val="none" w:sz="0" w:space="0" w:color="auto"/>
        <w:bottom w:val="none" w:sz="0" w:space="0" w:color="auto"/>
        <w:right w:val="none" w:sz="0" w:space="0" w:color="auto"/>
      </w:divBdr>
    </w:div>
    <w:div w:id="1247764928">
      <w:bodyDiv w:val="1"/>
      <w:marLeft w:val="0"/>
      <w:marRight w:val="0"/>
      <w:marTop w:val="0"/>
      <w:marBottom w:val="0"/>
      <w:divBdr>
        <w:top w:val="none" w:sz="0" w:space="0" w:color="auto"/>
        <w:left w:val="none" w:sz="0" w:space="0" w:color="auto"/>
        <w:bottom w:val="none" w:sz="0" w:space="0" w:color="auto"/>
        <w:right w:val="none" w:sz="0" w:space="0" w:color="auto"/>
      </w:divBdr>
    </w:div>
    <w:div w:id="1301767331">
      <w:bodyDiv w:val="1"/>
      <w:marLeft w:val="0"/>
      <w:marRight w:val="0"/>
      <w:marTop w:val="0"/>
      <w:marBottom w:val="0"/>
      <w:divBdr>
        <w:top w:val="none" w:sz="0" w:space="0" w:color="auto"/>
        <w:left w:val="none" w:sz="0" w:space="0" w:color="auto"/>
        <w:bottom w:val="none" w:sz="0" w:space="0" w:color="auto"/>
        <w:right w:val="none" w:sz="0" w:space="0" w:color="auto"/>
      </w:divBdr>
    </w:div>
    <w:div w:id="1314213590">
      <w:bodyDiv w:val="1"/>
      <w:marLeft w:val="0"/>
      <w:marRight w:val="0"/>
      <w:marTop w:val="0"/>
      <w:marBottom w:val="0"/>
      <w:divBdr>
        <w:top w:val="none" w:sz="0" w:space="0" w:color="auto"/>
        <w:left w:val="none" w:sz="0" w:space="0" w:color="auto"/>
        <w:bottom w:val="none" w:sz="0" w:space="0" w:color="auto"/>
        <w:right w:val="none" w:sz="0" w:space="0" w:color="auto"/>
      </w:divBdr>
    </w:div>
    <w:div w:id="1373505464">
      <w:bodyDiv w:val="1"/>
      <w:marLeft w:val="0"/>
      <w:marRight w:val="0"/>
      <w:marTop w:val="0"/>
      <w:marBottom w:val="0"/>
      <w:divBdr>
        <w:top w:val="none" w:sz="0" w:space="0" w:color="auto"/>
        <w:left w:val="none" w:sz="0" w:space="0" w:color="auto"/>
        <w:bottom w:val="none" w:sz="0" w:space="0" w:color="auto"/>
        <w:right w:val="none" w:sz="0" w:space="0" w:color="auto"/>
      </w:divBdr>
    </w:div>
    <w:div w:id="1654334220">
      <w:bodyDiv w:val="1"/>
      <w:marLeft w:val="0"/>
      <w:marRight w:val="0"/>
      <w:marTop w:val="0"/>
      <w:marBottom w:val="0"/>
      <w:divBdr>
        <w:top w:val="none" w:sz="0" w:space="0" w:color="auto"/>
        <w:left w:val="none" w:sz="0" w:space="0" w:color="auto"/>
        <w:bottom w:val="none" w:sz="0" w:space="0" w:color="auto"/>
        <w:right w:val="none" w:sz="0" w:space="0" w:color="auto"/>
      </w:divBdr>
    </w:div>
    <w:div w:id="1939947384">
      <w:bodyDiv w:val="1"/>
      <w:marLeft w:val="0"/>
      <w:marRight w:val="0"/>
      <w:marTop w:val="0"/>
      <w:marBottom w:val="0"/>
      <w:divBdr>
        <w:top w:val="none" w:sz="0" w:space="0" w:color="auto"/>
        <w:left w:val="none" w:sz="0" w:space="0" w:color="auto"/>
        <w:bottom w:val="none" w:sz="0" w:space="0" w:color="auto"/>
        <w:right w:val="none" w:sz="0" w:space="0" w:color="auto"/>
      </w:divBdr>
    </w:div>
    <w:div w:id="1950745928">
      <w:bodyDiv w:val="1"/>
      <w:marLeft w:val="0"/>
      <w:marRight w:val="0"/>
      <w:marTop w:val="0"/>
      <w:marBottom w:val="0"/>
      <w:divBdr>
        <w:top w:val="none" w:sz="0" w:space="0" w:color="auto"/>
        <w:left w:val="none" w:sz="0" w:space="0" w:color="auto"/>
        <w:bottom w:val="none" w:sz="0" w:space="0" w:color="auto"/>
        <w:right w:val="none" w:sz="0" w:space="0" w:color="auto"/>
      </w:divBdr>
    </w:div>
    <w:div w:id="1983271810">
      <w:bodyDiv w:val="1"/>
      <w:marLeft w:val="0"/>
      <w:marRight w:val="0"/>
      <w:marTop w:val="0"/>
      <w:marBottom w:val="0"/>
      <w:divBdr>
        <w:top w:val="none" w:sz="0" w:space="0" w:color="auto"/>
        <w:left w:val="none" w:sz="0" w:space="0" w:color="auto"/>
        <w:bottom w:val="none" w:sz="0" w:space="0" w:color="auto"/>
        <w:right w:val="none" w:sz="0" w:space="0" w:color="auto"/>
      </w:divBdr>
    </w:div>
    <w:div w:id="2049640583">
      <w:bodyDiv w:val="1"/>
      <w:marLeft w:val="0"/>
      <w:marRight w:val="0"/>
      <w:marTop w:val="0"/>
      <w:marBottom w:val="0"/>
      <w:divBdr>
        <w:top w:val="none" w:sz="0" w:space="0" w:color="auto"/>
        <w:left w:val="none" w:sz="0" w:space="0" w:color="auto"/>
        <w:bottom w:val="none" w:sz="0" w:space="0" w:color="auto"/>
        <w:right w:val="none" w:sz="0" w:space="0" w:color="auto"/>
      </w:divBdr>
    </w:div>
    <w:div w:id="2068066220">
      <w:bodyDiv w:val="1"/>
      <w:marLeft w:val="0"/>
      <w:marRight w:val="0"/>
      <w:marTop w:val="0"/>
      <w:marBottom w:val="0"/>
      <w:divBdr>
        <w:top w:val="none" w:sz="0" w:space="0" w:color="auto"/>
        <w:left w:val="none" w:sz="0" w:space="0" w:color="auto"/>
        <w:bottom w:val="none" w:sz="0" w:space="0" w:color="auto"/>
        <w:right w:val="none" w:sz="0" w:space="0" w:color="auto"/>
      </w:divBdr>
    </w:div>
    <w:div w:id="2080668552">
      <w:bodyDiv w:val="1"/>
      <w:marLeft w:val="0"/>
      <w:marRight w:val="0"/>
      <w:marTop w:val="0"/>
      <w:marBottom w:val="0"/>
      <w:divBdr>
        <w:top w:val="none" w:sz="0" w:space="0" w:color="auto"/>
        <w:left w:val="none" w:sz="0" w:space="0" w:color="auto"/>
        <w:bottom w:val="none" w:sz="0" w:space="0" w:color="auto"/>
        <w:right w:val="none" w:sz="0" w:space="0" w:color="auto"/>
      </w:divBdr>
    </w:div>
    <w:div w:id="2143769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2367</Words>
  <Characters>13498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2017-12-09T00:42:00Z</dcterms:created>
  <dcterms:modified xsi:type="dcterms:W3CDTF">2017-12-09T00:42:00Z</dcterms:modified>
</cp:coreProperties>
</file>