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4E9" w:rsidRPr="00B75ED5" w:rsidRDefault="00B75ED5" w:rsidP="00114AAA">
      <w:pPr>
        <w:rPr>
          <w:rFonts w:ascii="Courier New" w:hAnsi="Courier New" w:cs="Courier New"/>
        </w:rPr>
      </w:pPr>
      <w:r w:rsidRPr="00B75ED5">
        <w:rPr>
          <w:rFonts w:ascii="Courier New" w:hAnsi="Courier New" w:cs="Courier New"/>
          <w:noProof/>
        </w:rPr>
        <w:pict>
          <v:rect id="_x0000_s1027" style="position:absolute;margin-left:24pt;margin-top:8.65pt;width:404.25pt;height:40.3pt;z-index:251659264" fillcolor="#b2b2b2"/>
        </w:pict>
      </w:r>
      <w:r w:rsidRPr="00B75ED5">
        <w:rPr>
          <w:rFonts w:ascii="Courier New" w:hAnsi="Courier New" w:cs="Courier New"/>
          <w:noProof/>
          <w:lang w:eastAsia="zh-TW"/>
        </w:rPr>
        <w:pict>
          <v:shapetype id="_x0000_t202" coordsize="21600,21600" o:spt="202" path="m,l,21600r21600,l21600,xe">
            <v:stroke joinstyle="miter"/>
            <v:path gradientshapeok="t" o:connecttype="rect"/>
          </v:shapetype>
          <v:shape id="_x0000_s1030" type="#_x0000_t202" style="position:absolute;margin-left:42.25pt;margin-top:7.7pt;width:366.95pt;height:41.25pt;z-index:251663360;mso-width-relative:margin;mso-height-relative:margin" filled="f" stroked="f">
            <v:textbox style="mso-next-textbox:#_x0000_s1030">
              <w:txbxContent>
                <w:p w:rsidR="008274E9" w:rsidRDefault="008274E9" w:rsidP="008274E9">
                  <w:pPr>
                    <w:spacing w:line="240" w:lineRule="auto"/>
                    <w:jc w:val="center"/>
                    <w:rPr>
                      <w:rFonts w:ascii="Franklin Gothic Book" w:hAnsi="Franklin Gothic Book"/>
                      <w:sz w:val="24"/>
                    </w:rPr>
                  </w:pPr>
                  <w:r w:rsidRPr="008274E9">
                    <w:rPr>
                      <w:rFonts w:ascii="Franklin Gothic Book" w:hAnsi="Franklin Gothic Book"/>
                      <w:sz w:val="24"/>
                    </w:rPr>
                    <w:t>1354 River Birch Rd, Chesapeake, VA 23322</w:t>
                  </w:r>
                </w:p>
                <w:p w:rsidR="008274E9" w:rsidRPr="008274E9" w:rsidRDefault="008274E9" w:rsidP="008274E9">
                  <w:pPr>
                    <w:spacing w:line="240" w:lineRule="auto"/>
                    <w:jc w:val="center"/>
                    <w:rPr>
                      <w:rFonts w:ascii="Franklin Gothic Book" w:hAnsi="Franklin Gothic Book"/>
                    </w:rPr>
                  </w:pPr>
                  <w:r w:rsidRPr="008274E9">
                    <w:rPr>
                      <w:rFonts w:ascii="Franklin Gothic Book" w:hAnsi="Franklin Gothic Book"/>
                    </w:rPr>
                    <w:t>(757) 260-4600</w:t>
                  </w:r>
                  <w:r w:rsidRPr="008274E9">
                    <w:rPr>
                      <w:rFonts w:ascii="Franklin Gothic Book" w:hAnsi="Franklin Gothic Book"/>
                    </w:rPr>
                    <w:tab/>
                  </w:r>
                  <w:r w:rsidRPr="008274E9">
                    <w:rPr>
                      <w:rFonts w:ascii="Franklin Gothic Book" w:hAnsi="Franklin Gothic Book"/>
                    </w:rPr>
                    <w:tab/>
                    <w:t>www.riverrunelementary.edu</w:t>
                  </w:r>
                </w:p>
              </w:txbxContent>
            </v:textbox>
          </v:shape>
        </w:pict>
      </w:r>
      <w:r w:rsidRPr="00B75ED5">
        <w:rPr>
          <w:rFonts w:ascii="Courier New" w:hAnsi="Courier New" w:cs="Courier New"/>
          <w:noProof/>
        </w:rPr>
        <w:pict>
          <v:rect id="_x0000_s1026" style="position:absolute;margin-left:24pt;margin-top:-24pt;width:404.25pt;height:59.25pt;z-index:251658240"/>
        </w:pict>
      </w:r>
      <w:r w:rsidRPr="00B75ED5">
        <w:rPr>
          <w:rFonts w:ascii="Courier New" w:hAnsi="Courier New" w:cs="Courier New"/>
          <w:noProof/>
          <w:lang w:eastAsia="zh-TW"/>
        </w:rPr>
        <w:pict>
          <v:shape id="_x0000_s1029" type="#_x0000_t202" style="position:absolute;margin-left:101.4pt;margin-top:-20.25pt;width:245.85pt;height:40.65pt;z-index:251661312;mso-height-percent:200;mso-height-percent:200;mso-width-relative:margin;mso-height-relative:margin" filled="f" stroked="f">
            <v:textbox style="mso-next-textbox:#_x0000_s1029;mso-fit-shape-to-text:t">
              <w:txbxContent>
                <w:p w:rsidR="008274E9" w:rsidRPr="00B75ED5" w:rsidRDefault="00B75ED5">
                  <w:pPr>
                    <w:rPr>
                      <w:rFonts w:ascii="Franklin Gothic Book" w:hAnsi="Franklin Gothic Book"/>
                      <w:sz w:val="36"/>
                    </w:rPr>
                  </w:pPr>
                  <w:r>
                    <w:rPr>
                      <w:rFonts w:ascii="Franklin Gothic Book" w:hAnsi="Franklin Gothic Book"/>
                      <w:sz w:val="36"/>
                    </w:rPr>
                    <w:t xml:space="preserve"> </w:t>
                  </w:r>
                  <w:r w:rsidR="008274E9" w:rsidRPr="00B75ED5">
                    <w:rPr>
                      <w:rFonts w:ascii="Franklin Gothic Book" w:hAnsi="Franklin Gothic Book"/>
                      <w:sz w:val="36"/>
                    </w:rPr>
                    <w:t>River Run Elementary School</w:t>
                  </w:r>
                </w:p>
              </w:txbxContent>
            </v:textbox>
          </v:shape>
        </w:pict>
      </w:r>
      <w:r w:rsidR="008274E9" w:rsidRPr="00B75ED5">
        <w:rPr>
          <w:rFonts w:ascii="Courier New" w:hAnsi="Courier New" w:cs="Courier New"/>
          <w:noProof/>
        </w:rPr>
        <w:drawing>
          <wp:anchor distT="0" distB="0" distL="114300" distR="114300" simplePos="0" relativeHeight="251664384" behindDoc="1" locked="0" layoutInCell="1" allowOverlap="1">
            <wp:simplePos x="0" y="0"/>
            <wp:positionH relativeFrom="column">
              <wp:posOffset>-895350</wp:posOffset>
            </wp:positionH>
            <wp:positionV relativeFrom="paragraph">
              <wp:posOffset>-914400</wp:posOffset>
            </wp:positionV>
            <wp:extent cx="2581275" cy="552450"/>
            <wp:effectExtent l="19050" t="0" r="9525" b="0"/>
            <wp:wrapTight wrapText="bothSides">
              <wp:wrapPolygon edited="0">
                <wp:start x="-159" y="0"/>
                <wp:lineTo x="-159" y="20855"/>
                <wp:lineTo x="21680" y="20855"/>
                <wp:lineTo x="21680" y="0"/>
                <wp:lineTo x="-159"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cstate="print"/>
                    <a:srcRect t="32536" b="39713"/>
                    <a:stretch>
                      <a:fillRect/>
                    </a:stretch>
                  </pic:blipFill>
                  <pic:spPr bwMode="auto">
                    <a:xfrm>
                      <a:off x="0" y="0"/>
                      <a:ext cx="2581275" cy="552450"/>
                    </a:xfrm>
                    <a:prstGeom prst="rect">
                      <a:avLst/>
                    </a:prstGeom>
                    <a:noFill/>
                    <a:ln w="9525">
                      <a:noFill/>
                      <a:miter lim="800000"/>
                      <a:headEnd/>
                      <a:tailEnd/>
                    </a:ln>
                  </pic:spPr>
                </pic:pic>
              </a:graphicData>
            </a:graphic>
          </wp:anchor>
        </w:drawing>
      </w:r>
    </w:p>
    <w:p w:rsidR="008274E9" w:rsidRPr="00B75ED5" w:rsidRDefault="008274E9" w:rsidP="008274E9">
      <w:pPr>
        <w:rPr>
          <w:rFonts w:ascii="Courier New" w:hAnsi="Courier New" w:cs="Courier New"/>
        </w:rPr>
      </w:pPr>
    </w:p>
    <w:p w:rsidR="008274E9" w:rsidRPr="00B75ED5" w:rsidRDefault="008274E9" w:rsidP="008274E9">
      <w:pPr>
        <w:rPr>
          <w:rFonts w:ascii="Courier New" w:hAnsi="Courier New" w:cs="Courier New"/>
        </w:rPr>
      </w:pPr>
    </w:p>
    <w:p w:rsidR="008274E9" w:rsidRDefault="00B75ED5" w:rsidP="008274E9">
      <w:pPr>
        <w:rPr>
          <w:rFonts w:ascii="Courier New" w:hAnsi="Courier New" w:cs="Courier New"/>
        </w:rPr>
      </w:pPr>
      <w:r w:rsidRPr="00B75ED5">
        <w:rPr>
          <w:rFonts w:ascii="Courier New" w:hAnsi="Courier New" w:cs="Courier New"/>
        </w:rPr>
        <w:t>April 15, 2018</w:t>
      </w:r>
    </w:p>
    <w:p w:rsidR="00B75ED5" w:rsidRPr="00B75ED5" w:rsidRDefault="00B75ED5" w:rsidP="008274E9">
      <w:pPr>
        <w:rPr>
          <w:rFonts w:ascii="Courier New" w:hAnsi="Courier New" w:cs="Courier New"/>
        </w:rPr>
      </w:pPr>
    </w:p>
    <w:p w:rsidR="00B75ED5" w:rsidRDefault="00B75ED5" w:rsidP="008274E9">
      <w:pPr>
        <w:tabs>
          <w:tab w:val="left" w:pos="6915"/>
        </w:tabs>
        <w:rPr>
          <w:rFonts w:ascii="Courier New" w:hAnsi="Courier New" w:cs="Courier New"/>
        </w:rPr>
      </w:pPr>
      <w:r>
        <w:rPr>
          <w:rFonts w:ascii="Courier New" w:hAnsi="Courier New" w:cs="Courier New"/>
        </w:rPr>
        <w:t>Dear Parents and Administration,</w:t>
      </w:r>
    </w:p>
    <w:p w:rsidR="00B75ED5" w:rsidRDefault="001434BE" w:rsidP="00B75ED5">
      <w:pPr>
        <w:tabs>
          <w:tab w:val="left" w:pos="6915"/>
        </w:tabs>
        <w:ind w:firstLine="720"/>
        <w:rPr>
          <w:rFonts w:ascii="Courier New" w:hAnsi="Courier New" w:cs="Courier New"/>
        </w:rPr>
      </w:pPr>
      <w:r>
        <w:rPr>
          <w:rFonts w:ascii="Courier New" w:hAnsi="Courier New" w:cs="Courier New"/>
        </w:rPr>
        <w:t>As a parent, you have a powerful role in supporting the health and education of your child. Parent engagement means school staff and parents working together to improve health and learning of children. With the help of engaged parents, our school system will be able to guide our students through school and create a healthy school environment.</w:t>
      </w:r>
    </w:p>
    <w:p w:rsidR="001434BE" w:rsidRDefault="001434BE" w:rsidP="00B75ED5">
      <w:pPr>
        <w:tabs>
          <w:tab w:val="left" w:pos="6915"/>
        </w:tabs>
        <w:ind w:firstLine="720"/>
        <w:rPr>
          <w:rFonts w:ascii="Courier New" w:hAnsi="Courier New" w:cs="Courier New"/>
        </w:rPr>
      </w:pPr>
      <w:r>
        <w:rPr>
          <w:rFonts w:ascii="Courier New" w:hAnsi="Courier New" w:cs="Courier New"/>
        </w:rPr>
        <w:t xml:space="preserve">When parents become actively involved in their child's school, he or she is benefited. Students with actively involved parents perform better academically, make healthier choices, behave better in the classroom, and create strong social skills. </w:t>
      </w:r>
    </w:p>
    <w:p w:rsidR="001434BE" w:rsidRDefault="001434BE" w:rsidP="00B75ED5">
      <w:pPr>
        <w:tabs>
          <w:tab w:val="left" w:pos="6915"/>
        </w:tabs>
        <w:ind w:firstLine="720"/>
        <w:rPr>
          <w:rFonts w:ascii="Courier New" w:hAnsi="Courier New" w:cs="Courier New"/>
        </w:rPr>
      </w:pPr>
      <w:r>
        <w:rPr>
          <w:rFonts w:ascii="Courier New" w:hAnsi="Courier New" w:cs="Courier New"/>
        </w:rPr>
        <w:t>School food directly affects students' health and learning habits. By offering healthy school breakfasts and lunches, students are able to focus on their education, which is the mission of all schools. It has been proven by numerous studies that improved nutrition leads to better academic performance and an increased attention span.</w:t>
      </w:r>
    </w:p>
    <w:p w:rsidR="006650FD" w:rsidRDefault="001434BE" w:rsidP="00B75ED5">
      <w:pPr>
        <w:tabs>
          <w:tab w:val="left" w:pos="6915"/>
        </w:tabs>
        <w:ind w:firstLine="720"/>
        <w:rPr>
          <w:rFonts w:ascii="Courier New" w:hAnsi="Courier New" w:cs="Courier New"/>
        </w:rPr>
      </w:pPr>
      <w:r>
        <w:rPr>
          <w:rFonts w:ascii="Courier New" w:hAnsi="Courier New" w:cs="Courier New"/>
        </w:rPr>
        <w:t>Parents, please join us on Tuesday, May 1, 2018 at 6:00 pm to watch a short PowerPoint presentation on the benefits of incorporating healthier lunch and snack alternatives into our school. During this presentation, our administration will inform all parents of school nutrition programs, healthy lunch and snack alternatives, the benefits of increased water consumption, and the positive effects on academic performance.</w:t>
      </w:r>
    </w:p>
    <w:p w:rsidR="006650FD" w:rsidRDefault="006650FD" w:rsidP="006650FD">
      <w:pPr>
        <w:tabs>
          <w:tab w:val="left" w:pos="6915"/>
        </w:tabs>
        <w:ind w:firstLine="720"/>
        <w:rPr>
          <w:rFonts w:ascii="Courier New" w:hAnsi="Courier New" w:cs="Courier New"/>
        </w:rPr>
      </w:pPr>
      <w:r>
        <w:rPr>
          <w:rFonts w:ascii="Courier New" w:hAnsi="Courier New" w:cs="Courier New"/>
        </w:rPr>
        <w:t>I look forward to educating all parents on how important it is to introduce a healthy lifestyle in our school.</w:t>
      </w:r>
    </w:p>
    <w:p w:rsidR="006650FD" w:rsidRDefault="006650FD" w:rsidP="006650FD">
      <w:pPr>
        <w:tabs>
          <w:tab w:val="left" w:pos="6915"/>
        </w:tabs>
        <w:rPr>
          <w:rFonts w:ascii="Courier New" w:hAnsi="Courier New" w:cs="Courier New"/>
        </w:rPr>
      </w:pPr>
    </w:p>
    <w:p w:rsidR="006650FD" w:rsidRDefault="006650FD" w:rsidP="006650FD">
      <w:pPr>
        <w:tabs>
          <w:tab w:val="left" w:pos="6915"/>
        </w:tabs>
        <w:rPr>
          <w:rFonts w:ascii="Courier New" w:hAnsi="Courier New" w:cs="Courier New"/>
        </w:rPr>
      </w:pPr>
      <w:r>
        <w:rPr>
          <w:rFonts w:ascii="Courier New" w:hAnsi="Courier New" w:cs="Courier New"/>
        </w:rPr>
        <w:t>Thank you for your time. It is greatly appreciated.</w:t>
      </w:r>
    </w:p>
    <w:p w:rsidR="006650FD" w:rsidRDefault="006650FD" w:rsidP="006650FD">
      <w:pPr>
        <w:tabs>
          <w:tab w:val="left" w:pos="6915"/>
        </w:tabs>
        <w:rPr>
          <w:rFonts w:ascii="Courier New" w:hAnsi="Courier New" w:cs="Courier New"/>
        </w:rPr>
      </w:pPr>
      <w:r>
        <w:rPr>
          <w:rFonts w:ascii="Courier New" w:hAnsi="Courier New" w:cs="Courier New"/>
        </w:rPr>
        <w:t>Principal Johnson</w:t>
      </w:r>
    </w:p>
    <w:p w:rsidR="006650FD" w:rsidRDefault="006650FD" w:rsidP="006650FD">
      <w:pPr>
        <w:tabs>
          <w:tab w:val="left" w:pos="6915"/>
        </w:tabs>
        <w:rPr>
          <w:rFonts w:ascii="Courier New" w:hAnsi="Courier New" w:cs="Courier New"/>
        </w:rPr>
      </w:pPr>
    </w:p>
    <w:p w:rsidR="006650FD" w:rsidRDefault="006650FD" w:rsidP="006650FD">
      <w:pPr>
        <w:tabs>
          <w:tab w:val="left" w:pos="6915"/>
        </w:tabs>
        <w:jc w:val="center"/>
        <w:rPr>
          <w:rFonts w:ascii="Courier New" w:hAnsi="Courier New" w:cs="Courier New"/>
        </w:rPr>
      </w:pPr>
      <w:r>
        <w:rPr>
          <w:rFonts w:ascii="Courier New" w:hAnsi="Courier New" w:cs="Courier New"/>
        </w:rPr>
        <w:lastRenderedPageBreak/>
        <w:t>Works Cited</w:t>
      </w:r>
    </w:p>
    <w:p w:rsidR="006650FD" w:rsidRPr="006C2A7D" w:rsidRDefault="006C2A7D" w:rsidP="006C2A7D">
      <w:pPr>
        <w:tabs>
          <w:tab w:val="left" w:pos="6915"/>
        </w:tabs>
        <w:spacing w:line="480" w:lineRule="auto"/>
        <w:ind w:left="720" w:hanging="720"/>
        <w:rPr>
          <w:rFonts w:ascii="Courier New" w:hAnsi="Courier New" w:cs="Courier New"/>
        </w:rPr>
      </w:pPr>
      <w:r>
        <w:rPr>
          <w:rFonts w:ascii="Courier New" w:hAnsi="Courier New" w:cs="Courier New"/>
        </w:rPr>
        <w:t xml:space="preserve">"Healthy Schools." </w:t>
      </w:r>
      <w:r>
        <w:rPr>
          <w:rFonts w:ascii="Courier New" w:hAnsi="Courier New" w:cs="Courier New"/>
          <w:i/>
        </w:rPr>
        <w:t xml:space="preserve">Centers for Disease Control and Prevention, </w:t>
      </w:r>
      <w:r>
        <w:rPr>
          <w:rFonts w:ascii="Courier New" w:hAnsi="Courier New" w:cs="Courier New"/>
        </w:rPr>
        <w:t>Centers for Disease Control and Prevention, 9 Mar. 2018, www.cdc.gov/healthyschools/parentengagement/parentsforhealthyschools.htm</w:t>
      </w:r>
    </w:p>
    <w:p w:rsidR="006650FD" w:rsidRPr="006C2A7D" w:rsidRDefault="006C2A7D" w:rsidP="006C2A7D">
      <w:pPr>
        <w:tabs>
          <w:tab w:val="left" w:pos="6915"/>
        </w:tabs>
        <w:spacing w:line="480" w:lineRule="auto"/>
        <w:ind w:left="720" w:hanging="720"/>
        <w:rPr>
          <w:rFonts w:ascii="Courier New" w:hAnsi="Courier New" w:cs="Courier New"/>
        </w:rPr>
      </w:pPr>
      <w:r>
        <w:rPr>
          <w:rFonts w:ascii="Courier New" w:hAnsi="Courier New" w:cs="Courier New"/>
        </w:rPr>
        <w:t xml:space="preserve">"School Food." </w:t>
      </w:r>
      <w:r>
        <w:rPr>
          <w:rFonts w:ascii="Courier New" w:hAnsi="Courier New" w:cs="Courier New"/>
          <w:i/>
        </w:rPr>
        <w:t xml:space="preserve">Healthy Schools Campaign, </w:t>
      </w:r>
      <w:r>
        <w:rPr>
          <w:rFonts w:ascii="Courier New" w:hAnsi="Courier New" w:cs="Courier New"/>
        </w:rPr>
        <w:t xml:space="preserve">2018, www.healthyschoolscampaign.org/food/. </w:t>
      </w:r>
    </w:p>
    <w:p w:rsidR="00856876" w:rsidRPr="00B75ED5" w:rsidRDefault="008274E9" w:rsidP="008274E9">
      <w:pPr>
        <w:tabs>
          <w:tab w:val="left" w:pos="6915"/>
        </w:tabs>
        <w:rPr>
          <w:rFonts w:ascii="Courier New" w:hAnsi="Courier New" w:cs="Courier New"/>
        </w:rPr>
      </w:pPr>
      <w:r w:rsidRPr="00B75ED5">
        <w:rPr>
          <w:rFonts w:ascii="Courier New" w:hAnsi="Courier New" w:cs="Courier New"/>
        </w:rPr>
        <w:tab/>
      </w:r>
    </w:p>
    <w:sectPr w:rsidR="00856876" w:rsidRPr="00B75ED5" w:rsidSect="00856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4AAA"/>
    <w:rsid w:val="00114AAA"/>
    <w:rsid w:val="001434BE"/>
    <w:rsid w:val="006650FD"/>
    <w:rsid w:val="006C2A7D"/>
    <w:rsid w:val="008274E9"/>
    <w:rsid w:val="00856876"/>
    <w:rsid w:val="00B75ED5"/>
    <w:rsid w:val="00D14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colormenu v:ext="edit" fillcolor="#b2b2b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8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4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Johnson</dc:creator>
  <cp:lastModifiedBy>Katie Johnson</cp:lastModifiedBy>
  <cp:revision>2</cp:revision>
  <dcterms:created xsi:type="dcterms:W3CDTF">2018-04-17T18:25:00Z</dcterms:created>
  <dcterms:modified xsi:type="dcterms:W3CDTF">2018-04-18T02:05:00Z</dcterms:modified>
</cp:coreProperties>
</file>