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85141" w14:textId="77777777" w:rsidR="00DA35E8" w:rsidRDefault="006A6355">
      <w:r>
        <w:t>French Journal 10</w:t>
      </w:r>
    </w:p>
    <w:p w14:paraId="348207C0" w14:textId="77777777" w:rsidR="006A6355" w:rsidRDefault="006A6355">
      <w:r>
        <w:t>Lauryn Ferrette</w:t>
      </w:r>
    </w:p>
    <w:p w14:paraId="7B70221E" w14:textId="77777777" w:rsidR="006A6355" w:rsidRDefault="006A6355"/>
    <w:p w14:paraId="17D9E325" w14:textId="77777777" w:rsidR="006A6355" w:rsidRDefault="004A55E3">
      <w:r>
        <w:t xml:space="preserve"> </w:t>
      </w:r>
    </w:p>
    <w:p w14:paraId="1CEBBADD" w14:textId="77777777" w:rsidR="004A55E3" w:rsidRDefault="004A55E3" w:rsidP="004A55E3">
      <w:pPr>
        <w:spacing w:line="480" w:lineRule="auto"/>
      </w:pPr>
      <w:r>
        <w:t xml:space="preserve">In the English language we have mainly run into that problem in addressing those who serve in the military. Calling those in the navy “seamen” or any tem like that. Other ways that English has adjusted is by adding a new ending to these words that end in man or are in masculine form. Such as an actor and an actress or a waiter and a waitress. By adding the different ending, we are able to specify if the person working is a male or female, but besides changing the endings of words both genders of a word is inferred with word such as doctor or dentist. In English the most of words can be used to describe both genders not only one like other/most romantic languages. </w:t>
      </w:r>
      <w:bookmarkStart w:id="0" w:name="_GoBack"/>
      <w:bookmarkEnd w:id="0"/>
    </w:p>
    <w:sectPr w:rsidR="004A55E3" w:rsidSect="001F2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55"/>
    <w:rsid w:val="001F2FAE"/>
    <w:rsid w:val="004A55E3"/>
    <w:rsid w:val="006A6355"/>
    <w:rsid w:val="00F3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746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605</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Ferrette</dc:creator>
  <cp:keywords/>
  <dc:description/>
  <cp:lastModifiedBy>Lauryn Ferrette</cp:lastModifiedBy>
  <cp:revision>1</cp:revision>
  <dcterms:created xsi:type="dcterms:W3CDTF">2016-11-03T02:40:00Z</dcterms:created>
  <dcterms:modified xsi:type="dcterms:W3CDTF">2016-11-03T02:55:00Z</dcterms:modified>
</cp:coreProperties>
</file>