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/>
      </w:pPr>
      <w:bookmarkStart w:colFirst="0" w:colLast="0" w:name="_ljsoz0oseotp" w:id="0"/>
      <w:bookmarkEnd w:id="0"/>
      <w:r w:rsidDel="00000000" w:rsidR="00000000" w:rsidRPr="00000000">
        <w:rPr>
          <w:color w:val="434343"/>
          <w:rtl w:val="0"/>
        </w:rPr>
        <w:t xml:space="preserve">Student Address:</w:t>
        <w:tab/>
        <w:tab/>
        <w:tab/>
        <w:tab/>
        <w:tab/>
        <w:tab/>
        <w:tab/>
        <w:tab/>
        <w:t xml:space="preserve">Permanent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/>
      </w:pPr>
      <w:bookmarkStart w:colFirst="0" w:colLast="0" w:name="_q1piolxpuvic" w:id="1"/>
      <w:bookmarkEnd w:id="1"/>
      <w:r w:rsidDel="00000000" w:rsidR="00000000" w:rsidRPr="00000000">
        <w:rPr>
          <w:rtl w:val="0"/>
        </w:rPr>
        <w:t xml:space="preserve">1023 W 49th St</w:t>
        <w:tab/>
        <w:tab/>
        <w:tab/>
        <w:tab/>
        <w:tab/>
        <w:tab/>
        <w:tab/>
        <w:tab/>
        <w:t xml:space="preserve">20745 Cross Timber Dr.</w:t>
      </w:r>
    </w:p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2"/>
      <w:bookmarkEnd w:id="2"/>
      <w:r w:rsidDel="00000000" w:rsidR="00000000" w:rsidRPr="00000000">
        <w:rPr>
          <w:rtl w:val="0"/>
        </w:rPr>
        <w:t xml:space="preserve">Norfolk, VA 23508</w:t>
        <w:tab/>
        <w:tab/>
        <w:tab/>
        <w:tab/>
        <w:tab/>
        <w:tab/>
        <w:tab/>
        <w:tab/>
        <w:t xml:space="preserve">Ashburn, VA 20147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rFonts w:ascii="Roboto Condensed" w:cs="Roboto Condensed" w:eastAsia="Roboto Condensed" w:hAnsi="Roboto Condensed"/>
          <w:i w:val="0"/>
          <w:color w:val="00f187"/>
          <w:sz w:val="18"/>
          <w:szCs w:val="18"/>
        </w:rPr>
      </w:pPr>
      <w:bookmarkStart w:colFirst="0" w:colLast="0" w:name="_slrytqw7edjf" w:id="3"/>
      <w:bookmarkEnd w:id="3"/>
      <w:r w:rsidDel="00000000" w:rsidR="00000000" w:rsidRPr="00000000">
        <w:rPr>
          <w:color w:val="00f187"/>
          <w:rtl w:val="0"/>
        </w:rPr>
        <w:t xml:space="preserve">(571) 730-7300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rFonts w:ascii="Roboto Condensed" w:cs="Roboto Condensed" w:eastAsia="Roboto Condensed" w:hAnsi="Roboto Condensed"/>
          <w:i w:val="0"/>
          <w:color w:val="00f187"/>
          <w:sz w:val="18"/>
          <w:szCs w:val="18"/>
        </w:rPr>
      </w:pPr>
      <w:bookmarkStart w:colFirst="0" w:colLast="0" w:name="_njnau5bmnmdi" w:id="4"/>
      <w:bookmarkEnd w:id="4"/>
      <w:r w:rsidDel="00000000" w:rsidR="00000000" w:rsidRPr="00000000">
        <w:rPr>
          <w:color w:val="00f187"/>
          <w:rtl w:val="0"/>
        </w:rPr>
        <w:t xml:space="preserve">mmcin002@odu.edu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contextualSpacing w:val="0"/>
        <w:rPr>
          <w:rFonts w:ascii="PT Mono" w:cs="PT Mono" w:eastAsia="PT Mono" w:hAnsi="PT Mono"/>
          <w:color w:val="00f187"/>
          <w:sz w:val="18"/>
          <w:szCs w:val="18"/>
        </w:rPr>
      </w:pPr>
      <w:bookmarkStart w:colFirst="0" w:colLast="0" w:name="_ocvpswguxa6m" w:id="5"/>
      <w:bookmarkEnd w:id="5"/>
      <w:r w:rsidDel="00000000" w:rsidR="00000000" w:rsidRPr="00000000">
        <w:rPr>
          <w:rtl w:val="0"/>
        </w:rPr>
        <w:t xml:space="preserve">Megan McInerney</w:t>
      </w:r>
      <w:r w:rsidDel="00000000" w:rsidR="00000000" w:rsidRPr="00000000">
        <w:rPr>
          <w:rFonts w:ascii="PT Mono" w:cs="PT Mono" w:eastAsia="PT Mono" w:hAnsi="PT Mono"/>
          <w:color w:val="00f187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2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  <w:rPr/>
      </w:pPr>
      <w:bookmarkStart w:colFirst="0" w:colLast="0" w:name="_th7zpr5srec4" w:id="6"/>
      <w:bookmarkEnd w:id="6"/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gain experience in a health-related field while personally working to obtain nursing assistant certifications.</w:t>
      </w:r>
    </w:p>
    <w:p w:rsidR="00000000" w:rsidDel="00000000" w:rsidP="00000000" w:rsidRDefault="00000000" w:rsidRPr="00000000">
      <w:pPr>
        <w:contextualSpacing w:val="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>
      <w:pPr>
        <w:pStyle w:val="Heading2"/>
        <w:keepNext w:val="0"/>
        <w:keepLines w:val="0"/>
        <w:contextualSpacing w:val="0"/>
        <w:rPr>
          <w:b w:val="0"/>
          <w:i w:val="1"/>
          <w:color w:val="2e4440"/>
        </w:rPr>
      </w:pPr>
      <w:bookmarkStart w:colFirst="0" w:colLast="0" w:name="_utayan5c2wml" w:id="7"/>
      <w:bookmarkEnd w:id="7"/>
      <w:r w:rsidDel="00000000" w:rsidR="00000000" w:rsidRPr="00000000">
        <w:rPr>
          <w:color w:val="00f187"/>
          <w:rtl w:val="0"/>
        </w:rPr>
        <w:t xml:space="preserve">Old Dominion University, Norfolk, VA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Pre-Nursing Major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August</w:t>
      </w:r>
      <w:r w:rsidDel="00000000" w:rsidR="00000000" w:rsidRPr="00000000">
        <w:rPr>
          <w:rtl w:val="0"/>
        </w:rPr>
        <w:t xml:space="preserve"> 2017 - May 2021, Intended Bachelors of Science in Nursing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Earned an academic scholarship with admission.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Athlete on the Old Dominion Women’s Novice Rowing Team.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Achieving A’s in all seven Fall 2017 courses.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Introductory Chemistry, Introduction to Health Professions, Introductory Sociology.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contextualSpacing w:val="0"/>
        <w:rPr>
          <w:b w:val="0"/>
          <w:i w:val="1"/>
          <w:color w:val="2e4440"/>
        </w:rPr>
      </w:pPr>
      <w:bookmarkStart w:colFirst="0" w:colLast="0" w:name="_dyv3ho5c8sh" w:id="8"/>
      <w:bookmarkEnd w:id="8"/>
      <w:r w:rsidDel="00000000" w:rsidR="00000000" w:rsidRPr="00000000">
        <w:rPr>
          <w:color w:val="00f187"/>
          <w:rtl w:val="0"/>
        </w:rPr>
        <w:t xml:space="preserve">River Hill High School, Clarksville, MD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Merit Diploma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August 2013 - May 2017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Graduated with a 3.68 GPA.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Trigonometry, Business Calculus,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natomy and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hysiology,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uman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rowth and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evelopment, Advanced Biology.</w:t>
      </w:r>
    </w:p>
    <w:p w:rsidR="00000000" w:rsidDel="00000000" w:rsidP="00000000" w:rsidRDefault="00000000" w:rsidRPr="00000000">
      <w:pPr>
        <w:contextualSpacing w:val="0"/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Adult and pediatric CPR, first aid, and AED certified.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Proficient in Microsoft Word, Powerpoint, Excel, and social media tools.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Able to communicate in Spanish as a second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contextualSpacing w:val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9"/>
      <w:bookmarkEnd w:id="9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0"/>
          <w:i w:val="1"/>
          <w:color w:val="2e4440"/>
        </w:rPr>
      </w:pPr>
      <w:bookmarkStart w:colFirst="0" w:colLast="0" w:name="_we3ttvrf46v" w:id="10"/>
      <w:bookmarkEnd w:id="10"/>
      <w:r w:rsidDel="00000000" w:rsidR="00000000" w:rsidRPr="00000000">
        <w:rPr>
          <w:color w:val="00f187"/>
          <w:rtl w:val="0"/>
        </w:rPr>
        <w:t xml:space="preserve">Bertuccis Kitchen and Bar,</w:t>
      </w:r>
      <w:r w:rsidDel="00000000" w:rsidR="00000000" w:rsidRPr="00000000">
        <w:rPr>
          <w:color w:val="00f187"/>
          <w:rtl w:val="0"/>
        </w:rPr>
        <w:t xml:space="preserve"> Columbia, MD and Ashburn, VA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Hostess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contextualSpacing w:val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August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August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Trained staff in proper customer care.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Organized work space to maximize company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0"/>
          <w:i w:val="1"/>
          <w:color w:val="2e4440"/>
        </w:rPr>
      </w:pPr>
      <w:bookmarkStart w:colFirst="0" w:colLast="0" w:name="_7s9nw27jflea" w:id="11"/>
      <w:bookmarkEnd w:id="11"/>
      <w:r w:rsidDel="00000000" w:rsidR="00000000" w:rsidRPr="00000000">
        <w:rPr>
          <w:color w:val="00f187"/>
          <w:rtl w:val="0"/>
        </w:rPr>
        <w:t xml:space="preserve">Secolari Artisanal Olive Oils</w:t>
      </w:r>
      <w:r w:rsidDel="00000000" w:rsidR="00000000" w:rsidRPr="00000000">
        <w:rPr>
          <w:color w:val="00f187"/>
          <w:rtl w:val="0"/>
        </w:rPr>
        <w:t xml:space="preserve">, Columbia, MD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Sales Associate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contextualSpacing w:val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May 2015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Trained management in regular business practices-- taking stock of products, using the register, and product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Welcomed customers and guided them through their sales experience as according to their needs.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>
        <w:rtl w:val="0"/>
      </w:rPr>
      <w:t xml:space="preserve">References Available Upon Request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-15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