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534D" w14:textId="77777777" w:rsidR="00C02091" w:rsidRPr="00EE55AE" w:rsidRDefault="00C02091" w:rsidP="00C02091">
      <w:pPr>
        <w:spacing w:line="480" w:lineRule="auto"/>
        <w:rPr>
          <w:rFonts w:ascii="Times New Roman" w:hAnsi="Times New Roman" w:cs="Times New Roman"/>
          <w:sz w:val="24"/>
          <w:szCs w:val="24"/>
        </w:rPr>
      </w:pPr>
    </w:p>
    <w:p w14:paraId="2D9796A7" w14:textId="77777777" w:rsidR="00C02091" w:rsidRPr="00EE55AE" w:rsidRDefault="00C02091" w:rsidP="00C02091">
      <w:pPr>
        <w:spacing w:line="480" w:lineRule="auto"/>
        <w:rPr>
          <w:rFonts w:ascii="Times New Roman" w:hAnsi="Times New Roman" w:cs="Times New Roman"/>
          <w:sz w:val="24"/>
          <w:szCs w:val="24"/>
        </w:rPr>
      </w:pPr>
    </w:p>
    <w:p w14:paraId="2B7B4ACD" w14:textId="77777777" w:rsidR="00C02091" w:rsidRPr="00EE55AE" w:rsidRDefault="00C02091" w:rsidP="00C02091">
      <w:pPr>
        <w:spacing w:line="480" w:lineRule="auto"/>
        <w:rPr>
          <w:rFonts w:ascii="Times New Roman" w:hAnsi="Times New Roman" w:cs="Times New Roman"/>
          <w:sz w:val="24"/>
          <w:szCs w:val="24"/>
        </w:rPr>
      </w:pPr>
    </w:p>
    <w:p w14:paraId="33F174EA" w14:textId="37106933" w:rsidR="00C02091" w:rsidRPr="00EE55AE" w:rsidRDefault="00C02091" w:rsidP="00C02091">
      <w:pPr>
        <w:tabs>
          <w:tab w:val="center" w:pos="4680"/>
          <w:tab w:val="left" w:pos="7515"/>
        </w:tabs>
        <w:spacing w:line="480" w:lineRule="auto"/>
        <w:rPr>
          <w:rFonts w:ascii="Times New Roman" w:hAnsi="Times New Roman" w:cs="Times New Roman"/>
          <w:b/>
          <w:bCs/>
          <w:sz w:val="24"/>
          <w:szCs w:val="24"/>
        </w:rPr>
      </w:pPr>
      <w:r w:rsidRPr="00EE55AE">
        <w:rPr>
          <w:rFonts w:ascii="Times New Roman" w:hAnsi="Times New Roman" w:cs="Times New Roman"/>
          <w:sz w:val="24"/>
          <w:szCs w:val="24"/>
        </w:rPr>
        <w:tab/>
      </w:r>
      <w:r w:rsidRPr="00EE55AE">
        <w:rPr>
          <w:rFonts w:ascii="Times New Roman" w:hAnsi="Times New Roman" w:cs="Times New Roman"/>
          <w:b/>
          <w:bCs/>
          <w:sz w:val="24"/>
          <w:szCs w:val="24"/>
        </w:rPr>
        <w:t>Components of a Security Policy for a Corporate Information System</w:t>
      </w:r>
    </w:p>
    <w:p w14:paraId="511EF1B3" w14:textId="77777777" w:rsidR="00C02091" w:rsidRPr="00EE55AE" w:rsidRDefault="00C02091" w:rsidP="00C02091">
      <w:pPr>
        <w:tabs>
          <w:tab w:val="center" w:pos="4680"/>
          <w:tab w:val="left" w:pos="7515"/>
        </w:tabs>
        <w:spacing w:line="480" w:lineRule="auto"/>
        <w:jc w:val="center"/>
        <w:rPr>
          <w:rFonts w:ascii="Times New Roman" w:hAnsi="Times New Roman" w:cs="Times New Roman"/>
          <w:b/>
          <w:bCs/>
          <w:sz w:val="24"/>
          <w:szCs w:val="24"/>
        </w:rPr>
      </w:pPr>
    </w:p>
    <w:p w14:paraId="2B2B3ED0" w14:textId="77777777" w:rsidR="00C02091" w:rsidRPr="00EE55AE" w:rsidRDefault="00C02091" w:rsidP="00C02091">
      <w:pPr>
        <w:tabs>
          <w:tab w:val="center" w:pos="4680"/>
          <w:tab w:val="left" w:pos="7515"/>
        </w:tabs>
        <w:spacing w:line="480" w:lineRule="auto"/>
        <w:jc w:val="center"/>
        <w:rPr>
          <w:rFonts w:ascii="Times New Roman" w:hAnsi="Times New Roman" w:cs="Times New Roman"/>
          <w:sz w:val="24"/>
          <w:szCs w:val="24"/>
        </w:rPr>
      </w:pPr>
      <w:r w:rsidRPr="00EE55AE">
        <w:rPr>
          <w:rFonts w:ascii="Times New Roman" w:hAnsi="Times New Roman" w:cs="Times New Roman"/>
          <w:sz w:val="24"/>
          <w:szCs w:val="24"/>
        </w:rPr>
        <w:t>Mike Green</w:t>
      </w:r>
    </w:p>
    <w:p w14:paraId="351582C9" w14:textId="77777777" w:rsidR="00C02091" w:rsidRPr="00EE55AE" w:rsidRDefault="00C02091" w:rsidP="00C02091">
      <w:pPr>
        <w:tabs>
          <w:tab w:val="center" w:pos="4680"/>
          <w:tab w:val="left" w:pos="7515"/>
        </w:tabs>
        <w:spacing w:line="480" w:lineRule="auto"/>
        <w:jc w:val="center"/>
        <w:rPr>
          <w:rFonts w:ascii="Times New Roman" w:hAnsi="Times New Roman" w:cs="Times New Roman"/>
          <w:sz w:val="24"/>
          <w:szCs w:val="24"/>
        </w:rPr>
      </w:pPr>
      <w:r w:rsidRPr="00EE55AE">
        <w:rPr>
          <w:rFonts w:ascii="Times New Roman" w:hAnsi="Times New Roman" w:cs="Times New Roman"/>
          <w:sz w:val="24"/>
          <w:szCs w:val="24"/>
        </w:rPr>
        <w:t>Old Dominion University</w:t>
      </w:r>
    </w:p>
    <w:p w14:paraId="15472EF7" w14:textId="77777777" w:rsidR="00C02091" w:rsidRPr="00EE55AE" w:rsidRDefault="00C02091" w:rsidP="00C02091">
      <w:pPr>
        <w:tabs>
          <w:tab w:val="center" w:pos="4680"/>
          <w:tab w:val="left" w:pos="7515"/>
        </w:tabs>
        <w:spacing w:line="480" w:lineRule="auto"/>
        <w:jc w:val="center"/>
        <w:rPr>
          <w:rFonts w:ascii="Times New Roman" w:hAnsi="Times New Roman" w:cs="Times New Roman"/>
          <w:sz w:val="24"/>
          <w:szCs w:val="24"/>
        </w:rPr>
      </w:pPr>
      <w:r w:rsidRPr="00EE55AE">
        <w:rPr>
          <w:rFonts w:ascii="Times New Roman" w:hAnsi="Times New Roman" w:cs="Times New Roman"/>
          <w:sz w:val="24"/>
          <w:szCs w:val="24"/>
        </w:rPr>
        <w:t>CYSE-300</w:t>
      </w:r>
    </w:p>
    <w:p w14:paraId="66E17A51" w14:textId="77777777" w:rsidR="00C02091" w:rsidRPr="00EE55AE" w:rsidRDefault="00C02091" w:rsidP="00C02091">
      <w:pPr>
        <w:tabs>
          <w:tab w:val="center" w:pos="4680"/>
          <w:tab w:val="left" w:pos="7515"/>
        </w:tabs>
        <w:spacing w:line="480" w:lineRule="auto"/>
        <w:jc w:val="center"/>
        <w:rPr>
          <w:rFonts w:ascii="Times New Roman" w:hAnsi="Times New Roman" w:cs="Times New Roman"/>
          <w:sz w:val="24"/>
          <w:szCs w:val="24"/>
        </w:rPr>
      </w:pPr>
      <w:r w:rsidRPr="00EE55AE">
        <w:rPr>
          <w:rFonts w:ascii="Times New Roman" w:hAnsi="Times New Roman" w:cs="Times New Roman"/>
          <w:sz w:val="24"/>
          <w:szCs w:val="24"/>
        </w:rPr>
        <w:t xml:space="preserve">Dr.  Joseph </w:t>
      </w:r>
      <w:proofErr w:type="spellStart"/>
      <w:r w:rsidRPr="00EE55AE">
        <w:rPr>
          <w:rFonts w:ascii="Times New Roman" w:hAnsi="Times New Roman" w:cs="Times New Roman"/>
          <w:sz w:val="24"/>
          <w:szCs w:val="24"/>
        </w:rPr>
        <w:t>Kovacic</w:t>
      </w:r>
      <w:proofErr w:type="spellEnd"/>
    </w:p>
    <w:p w14:paraId="731E654A" w14:textId="50A2ECF6" w:rsidR="00C02091" w:rsidRPr="00EE55AE" w:rsidRDefault="00C02091" w:rsidP="00C02091">
      <w:pPr>
        <w:tabs>
          <w:tab w:val="center" w:pos="4680"/>
          <w:tab w:val="left" w:pos="7515"/>
        </w:tabs>
        <w:spacing w:line="480" w:lineRule="auto"/>
        <w:jc w:val="center"/>
        <w:rPr>
          <w:rFonts w:ascii="Times New Roman" w:hAnsi="Times New Roman" w:cs="Times New Roman"/>
          <w:sz w:val="24"/>
          <w:szCs w:val="24"/>
        </w:rPr>
      </w:pPr>
      <w:r w:rsidRPr="00EE55AE">
        <w:rPr>
          <w:rFonts w:ascii="Times New Roman" w:hAnsi="Times New Roman" w:cs="Times New Roman"/>
          <w:sz w:val="24"/>
          <w:szCs w:val="24"/>
        </w:rPr>
        <w:t>May 2</w:t>
      </w:r>
      <w:r w:rsidR="00E94976" w:rsidRPr="00EE55AE">
        <w:rPr>
          <w:rFonts w:ascii="Times New Roman" w:hAnsi="Times New Roman" w:cs="Times New Roman"/>
          <w:sz w:val="24"/>
          <w:szCs w:val="24"/>
        </w:rPr>
        <w:t>8</w:t>
      </w:r>
      <w:r w:rsidRPr="00EE55AE">
        <w:rPr>
          <w:rFonts w:ascii="Times New Roman" w:hAnsi="Times New Roman" w:cs="Times New Roman"/>
          <w:sz w:val="24"/>
          <w:szCs w:val="24"/>
        </w:rPr>
        <w:t>, 2023</w:t>
      </w:r>
    </w:p>
    <w:p w14:paraId="7020CF5A" w14:textId="77777777" w:rsidR="00C02091" w:rsidRPr="00EE55AE" w:rsidRDefault="00C02091" w:rsidP="00C02091">
      <w:pPr>
        <w:tabs>
          <w:tab w:val="center" w:pos="4680"/>
          <w:tab w:val="left" w:pos="7515"/>
        </w:tabs>
        <w:spacing w:line="480" w:lineRule="auto"/>
        <w:jc w:val="center"/>
        <w:rPr>
          <w:rFonts w:ascii="Times New Roman" w:hAnsi="Times New Roman" w:cs="Times New Roman"/>
          <w:sz w:val="24"/>
          <w:szCs w:val="24"/>
        </w:rPr>
      </w:pPr>
    </w:p>
    <w:p w14:paraId="35BF991F" w14:textId="77777777" w:rsidR="00C02091" w:rsidRPr="00EE55AE" w:rsidRDefault="00C02091" w:rsidP="00C02091">
      <w:pPr>
        <w:tabs>
          <w:tab w:val="center" w:pos="4680"/>
          <w:tab w:val="left" w:pos="7515"/>
        </w:tabs>
        <w:spacing w:line="480" w:lineRule="auto"/>
        <w:jc w:val="center"/>
        <w:rPr>
          <w:rFonts w:ascii="Times New Roman" w:hAnsi="Times New Roman" w:cs="Times New Roman"/>
          <w:sz w:val="24"/>
          <w:szCs w:val="24"/>
        </w:rPr>
      </w:pPr>
    </w:p>
    <w:p w14:paraId="1262039F" w14:textId="77777777" w:rsidR="00C02091" w:rsidRPr="00EE55AE" w:rsidRDefault="00C02091" w:rsidP="00C02091">
      <w:pPr>
        <w:tabs>
          <w:tab w:val="center" w:pos="4680"/>
          <w:tab w:val="left" w:pos="7515"/>
        </w:tabs>
        <w:spacing w:line="480" w:lineRule="auto"/>
        <w:jc w:val="center"/>
        <w:rPr>
          <w:rFonts w:ascii="Times New Roman" w:hAnsi="Times New Roman" w:cs="Times New Roman"/>
          <w:sz w:val="24"/>
          <w:szCs w:val="24"/>
        </w:rPr>
      </w:pPr>
    </w:p>
    <w:p w14:paraId="55319791" w14:textId="77777777" w:rsidR="00C02091" w:rsidRPr="00EE55AE" w:rsidRDefault="00C02091" w:rsidP="00C02091">
      <w:pPr>
        <w:tabs>
          <w:tab w:val="center" w:pos="4680"/>
          <w:tab w:val="left" w:pos="7515"/>
        </w:tabs>
        <w:spacing w:line="480" w:lineRule="auto"/>
        <w:jc w:val="center"/>
        <w:rPr>
          <w:rFonts w:ascii="Times New Roman" w:hAnsi="Times New Roman" w:cs="Times New Roman"/>
          <w:sz w:val="24"/>
          <w:szCs w:val="24"/>
        </w:rPr>
      </w:pPr>
    </w:p>
    <w:p w14:paraId="6A908757" w14:textId="77777777" w:rsidR="00C02091" w:rsidRPr="00EE55AE" w:rsidRDefault="00C02091" w:rsidP="00C02091">
      <w:pPr>
        <w:tabs>
          <w:tab w:val="center" w:pos="4680"/>
          <w:tab w:val="left" w:pos="7515"/>
        </w:tabs>
        <w:spacing w:line="480" w:lineRule="auto"/>
        <w:jc w:val="center"/>
        <w:rPr>
          <w:rFonts w:ascii="Times New Roman" w:hAnsi="Times New Roman" w:cs="Times New Roman"/>
          <w:sz w:val="24"/>
          <w:szCs w:val="24"/>
        </w:rPr>
      </w:pPr>
    </w:p>
    <w:p w14:paraId="45A50380" w14:textId="77777777" w:rsidR="00C02091" w:rsidRPr="00EE55AE" w:rsidRDefault="00C02091" w:rsidP="00C02091">
      <w:pPr>
        <w:tabs>
          <w:tab w:val="center" w:pos="4680"/>
          <w:tab w:val="left" w:pos="7515"/>
        </w:tabs>
        <w:spacing w:line="480" w:lineRule="auto"/>
        <w:jc w:val="center"/>
        <w:rPr>
          <w:rFonts w:ascii="Times New Roman" w:hAnsi="Times New Roman" w:cs="Times New Roman"/>
          <w:sz w:val="24"/>
          <w:szCs w:val="24"/>
        </w:rPr>
      </w:pPr>
    </w:p>
    <w:p w14:paraId="668418BE" w14:textId="77777777" w:rsidR="00C02091" w:rsidRPr="00EE55AE" w:rsidRDefault="00C02091" w:rsidP="00C02091">
      <w:pPr>
        <w:tabs>
          <w:tab w:val="center" w:pos="4680"/>
          <w:tab w:val="left" w:pos="7515"/>
        </w:tabs>
        <w:spacing w:line="480" w:lineRule="auto"/>
        <w:jc w:val="center"/>
        <w:rPr>
          <w:rFonts w:ascii="Times New Roman" w:hAnsi="Times New Roman" w:cs="Times New Roman"/>
          <w:sz w:val="24"/>
          <w:szCs w:val="24"/>
        </w:rPr>
      </w:pPr>
    </w:p>
    <w:p w14:paraId="74B629A8" w14:textId="77777777" w:rsidR="00C02091" w:rsidRPr="00EE55AE" w:rsidRDefault="00C02091" w:rsidP="00C02091">
      <w:pPr>
        <w:tabs>
          <w:tab w:val="center" w:pos="4680"/>
          <w:tab w:val="left" w:pos="7515"/>
        </w:tabs>
        <w:spacing w:line="480" w:lineRule="auto"/>
        <w:jc w:val="center"/>
        <w:rPr>
          <w:rFonts w:ascii="Times New Roman" w:hAnsi="Times New Roman" w:cs="Times New Roman"/>
          <w:sz w:val="24"/>
          <w:szCs w:val="24"/>
        </w:rPr>
      </w:pPr>
    </w:p>
    <w:p w14:paraId="2CC0DA83" w14:textId="4AD1140B" w:rsidR="00C972FF" w:rsidRPr="00EE55AE" w:rsidRDefault="00A12516" w:rsidP="0055141C">
      <w:pPr>
        <w:spacing w:line="480" w:lineRule="auto"/>
        <w:ind w:firstLine="720"/>
        <w:rPr>
          <w:rFonts w:ascii="Times New Roman" w:hAnsi="Times New Roman" w:cs="Times New Roman"/>
          <w:sz w:val="24"/>
          <w:szCs w:val="24"/>
        </w:rPr>
      </w:pPr>
      <w:r w:rsidRPr="00EE55AE">
        <w:rPr>
          <w:rFonts w:ascii="Times New Roman" w:hAnsi="Times New Roman" w:cs="Times New Roman"/>
          <w:sz w:val="24"/>
          <w:szCs w:val="24"/>
        </w:rPr>
        <w:lastRenderedPageBreak/>
        <w:t xml:space="preserve">First and foremost, the CIA (Confidentiality, Integrity, Availability) triad needs to be addressed.  To keep sensitive data confidential </w:t>
      </w:r>
      <w:r w:rsidR="003800D4" w:rsidRPr="00EE55AE">
        <w:rPr>
          <w:rFonts w:ascii="Times New Roman" w:hAnsi="Times New Roman" w:cs="Times New Roman"/>
          <w:sz w:val="24"/>
          <w:szCs w:val="24"/>
        </w:rPr>
        <w:t xml:space="preserve">while also maintaining the integrity of various types of data, the security policy needs to include security controls that differentiate who can or cannot </w:t>
      </w:r>
      <w:r w:rsidR="00FE65AC" w:rsidRPr="00EE55AE">
        <w:rPr>
          <w:rFonts w:ascii="Times New Roman" w:hAnsi="Times New Roman" w:cs="Times New Roman"/>
          <w:sz w:val="24"/>
          <w:szCs w:val="24"/>
        </w:rPr>
        <w:t>view</w:t>
      </w:r>
      <w:r w:rsidR="002D5B02" w:rsidRPr="00EE55AE">
        <w:rPr>
          <w:rFonts w:ascii="Times New Roman" w:hAnsi="Times New Roman" w:cs="Times New Roman"/>
          <w:sz w:val="24"/>
          <w:szCs w:val="24"/>
        </w:rPr>
        <w:t xml:space="preserve"> or alter it.</w:t>
      </w:r>
      <w:r w:rsidR="00FE65AC" w:rsidRPr="00EE55AE">
        <w:rPr>
          <w:rFonts w:ascii="Times New Roman" w:hAnsi="Times New Roman" w:cs="Times New Roman"/>
          <w:sz w:val="24"/>
          <w:szCs w:val="24"/>
        </w:rPr>
        <w:t xml:space="preserve">  These security controls should include </w:t>
      </w:r>
      <w:r w:rsidR="00851EB4" w:rsidRPr="00EE55AE">
        <w:rPr>
          <w:rFonts w:ascii="Times New Roman" w:hAnsi="Times New Roman" w:cs="Times New Roman"/>
          <w:sz w:val="24"/>
          <w:szCs w:val="24"/>
        </w:rPr>
        <w:t>aspects</w:t>
      </w:r>
      <w:r w:rsidR="00FE65AC" w:rsidRPr="00EE55AE">
        <w:rPr>
          <w:rFonts w:ascii="Times New Roman" w:hAnsi="Times New Roman" w:cs="Times New Roman"/>
          <w:sz w:val="24"/>
          <w:szCs w:val="24"/>
        </w:rPr>
        <w:t xml:space="preserve"> like data encryption, data cryptography, access controls for different types of data, data classification standards for implementation of these access controls, security and protection of the physical systems/devices that contain this data (could change depending on if data is primarily stored in the cloud/some type of cloud service), </w:t>
      </w:r>
      <w:r w:rsidR="003A3A32" w:rsidRPr="00EE55AE">
        <w:rPr>
          <w:rFonts w:ascii="Times New Roman" w:hAnsi="Times New Roman" w:cs="Times New Roman"/>
          <w:sz w:val="24"/>
          <w:szCs w:val="24"/>
        </w:rPr>
        <w:t>proper disposal of outdated/unneeded data</w:t>
      </w:r>
      <w:r w:rsidR="006053AD" w:rsidRPr="00EE55AE">
        <w:rPr>
          <w:rFonts w:ascii="Times New Roman" w:hAnsi="Times New Roman" w:cs="Times New Roman"/>
          <w:sz w:val="24"/>
          <w:szCs w:val="24"/>
        </w:rPr>
        <w:t>, and employee information security training to help further guarantee the security of sensitive data</w:t>
      </w:r>
      <w:r w:rsidR="003A3A32" w:rsidRPr="00EE55AE">
        <w:rPr>
          <w:rFonts w:ascii="Times New Roman" w:hAnsi="Times New Roman" w:cs="Times New Roman"/>
          <w:sz w:val="24"/>
          <w:szCs w:val="24"/>
        </w:rPr>
        <w:t>.</w:t>
      </w:r>
      <w:r w:rsidR="00851EB4" w:rsidRPr="00EE55AE">
        <w:rPr>
          <w:rFonts w:ascii="Times New Roman" w:hAnsi="Times New Roman" w:cs="Times New Roman"/>
          <w:sz w:val="24"/>
          <w:szCs w:val="24"/>
        </w:rPr>
        <w:t xml:space="preserve">  Regarding on-premises web servers, the security policy is going to differ a bit since web servers typically aren’t made to store data.  The </w:t>
      </w:r>
      <w:r w:rsidR="006053AD" w:rsidRPr="00EE55AE">
        <w:rPr>
          <w:rFonts w:ascii="Times New Roman" w:hAnsi="Times New Roman" w:cs="Times New Roman"/>
          <w:sz w:val="24"/>
          <w:szCs w:val="24"/>
        </w:rPr>
        <w:t xml:space="preserve">security </w:t>
      </w:r>
      <w:r w:rsidR="00851EB4" w:rsidRPr="00EE55AE">
        <w:rPr>
          <w:rFonts w:ascii="Times New Roman" w:hAnsi="Times New Roman" w:cs="Times New Roman"/>
          <w:sz w:val="24"/>
          <w:szCs w:val="24"/>
        </w:rPr>
        <w:t xml:space="preserve">policy should involve aspects </w:t>
      </w:r>
      <w:r w:rsidR="006053AD" w:rsidRPr="00EE55AE">
        <w:rPr>
          <w:rFonts w:ascii="Times New Roman" w:hAnsi="Times New Roman" w:cs="Times New Roman"/>
          <w:sz w:val="24"/>
          <w:szCs w:val="24"/>
        </w:rPr>
        <w:t>like strong authentication methods</w:t>
      </w:r>
      <w:r w:rsidR="0021432D" w:rsidRPr="00EE55AE">
        <w:rPr>
          <w:rFonts w:ascii="Times New Roman" w:hAnsi="Times New Roman" w:cs="Times New Roman"/>
          <w:sz w:val="24"/>
          <w:szCs w:val="24"/>
        </w:rPr>
        <w:t xml:space="preserve"> for accessing user accounts</w:t>
      </w:r>
      <w:r w:rsidR="006053AD" w:rsidRPr="00EE55AE">
        <w:rPr>
          <w:rFonts w:ascii="Times New Roman" w:hAnsi="Times New Roman" w:cs="Times New Roman"/>
          <w:sz w:val="24"/>
          <w:szCs w:val="24"/>
        </w:rPr>
        <w:t xml:space="preserve">, </w:t>
      </w:r>
      <w:r w:rsidR="00874E30" w:rsidRPr="00EE55AE">
        <w:rPr>
          <w:rFonts w:ascii="Times New Roman" w:hAnsi="Times New Roman" w:cs="Times New Roman"/>
          <w:sz w:val="24"/>
          <w:szCs w:val="24"/>
        </w:rPr>
        <w:t>regular updates &amp; patches to ensure that there are minimal vulnerabilities, some type of firewall for traffic control</w:t>
      </w:r>
      <w:r w:rsidR="0055141C" w:rsidRPr="00EE55AE">
        <w:rPr>
          <w:rFonts w:ascii="Times New Roman" w:hAnsi="Times New Roman" w:cs="Times New Roman"/>
          <w:sz w:val="24"/>
          <w:szCs w:val="24"/>
        </w:rPr>
        <w:t xml:space="preserve"> to the server, utilization of encrypted protocols for network communication, server monitoring to track activity that could be deemed a security risk, </w:t>
      </w:r>
      <w:r w:rsidR="0021432D" w:rsidRPr="00EE55AE">
        <w:rPr>
          <w:rFonts w:ascii="Times New Roman" w:hAnsi="Times New Roman" w:cs="Times New Roman"/>
          <w:sz w:val="24"/>
          <w:szCs w:val="24"/>
        </w:rPr>
        <w:t xml:space="preserve">user </w:t>
      </w:r>
      <w:r w:rsidR="007511A3" w:rsidRPr="00EE55AE">
        <w:rPr>
          <w:rFonts w:ascii="Times New Roman" w:hAnsi="Times New Roman" w:cs="Times New Roman"/>
          <w:sz w:val="24"/>
          <w:szCs w:val="24"/>
        </w:rPr>
        <w:t>access controls, and employee training to further ensure the security and protection of the server.</w:t>
      </w:r>
      <w:r w:rsidR="00437F47" w:rsidRPr="00EE55AE">
        <w:rPr>
          <w:rFonts w:ascii="Times New Roman" w:hAnsi="Times New Roman" w:cs="Times New Roman"/>
          <w:sz w:val="24"/>
          <w:szCs w:val="24"/>
        </w:rPr>
        <w:t xml:space="preserve">  Lastly, application servers operate differently than web servers, but they do utilize similar ways to ensure security of </w:t>
      </w:r>
      <w:r w:rsidR="0021432D" w:rsidRPr="00EE55AE">
        <w:rPr>
          <w:rFonts w:ascii="Times New Roman" w:hAnsi="Times New Roman" w:cs="Times New Roman"/>
          <w:sz w:val="24"/>
          <w:szCs w:val="24"/>
        </w:rPr>
        <w:t xml:space="preserve">the </w:t>
      </w:r>
      <w:r w:rsidR="00437F47" w:rsidRPr="00EE55AE">
        <w:rPr>
          <w:rFonts w:ascii="Times New Roman" w:hAnsi="Times New Roman" w:cs="Times New Roman"/>
          <w:sz w:val="24"/>
          <w:szCs w:val="24"/>
        </w:rPr>
        <w:t xml:space="preserve">applications used within the corporation while also serving as the host </w:t>
      </w:r>
      <w:r w:rsidR="0021432D" w:rsidRPr="00EE55AE">
        <w:rPr>
          <w:rFonts w:ascii="Times New Roman" w:hAnsi="Times New Roman" w:cs="Times New Roman"/>
          <w:sz w:val="24"/>
          <w:szCs w:val="24"/>
        </w:rPr>
        <w:t xml:space="preserve">for these applications.  Security policies for an application server includes aspects like strong authentication methods for accessing user accounts, server hardening for reducing vulnerabilities that may be present in the server, regular updates and patches to further reduce vulnerabilities, firewalls for traffic control, user access controls, backing up of data in case anything happens that compromises the server (could apply to all servers really), </w:t>
      </w:r>
      <w:r w:rsidR="0021432D" w:rsidRPr="00EE55AE">
        <w:rPr>
          <w:rFonts w:ascii="Times New Roman" w:hAnsi="Times New Roman" w:cs="Times New Roman"/>
          <w:sz w:val="24"/>
          <w:szCs w:val="24"/>
        </w:rPr>
        <w:lastRenderedPageBreak/>
        <w:t>encrypted protocol utilization for secure server/network communication, and employee training</w:t>
      </w:r>
      <w:r w:rsidR="00F53542" w:rsidRPr="00EE55AE">
        <w:rPr>
          <w:rFonts w:ascii="Times New Roman" w:hAnsi="Times New Roman" w:cs="Times New Roman"/>
          <w:sz w:val="24"/>
          <w:szCs w:val="24"/>
        </w:rPr>
        <w:t xml:space="preserve">, once again, to further guarantee server security.  </w:t>
      </w:r>
    </w:p>
    <w:p w14:paraId="4562DDB9" w14:textId="214D3894" w:rsidR="00C972FF" w:rsidRPr="00EE55AE" w:rsidRDefault="00F53542" w:rsidP="009A1C22">
      <w:pPr>
        <w:spacing w:line="480" w:lineRule="auto"/>
        <w:ind w:firstLine="720"/>
        <w:rPr>
          <w:rFonts w:ascii="Times New Roman" w:hAnsi="Times New Roman" w:cs="Times New Roman"/>
          <w:sz w:val="24"/>
          <w:szCs w:val="24"/>
        </w:rPr>
      </w:pPr>
      <w:r w:rsidRPr="00EE55AE">
        <w:rPr>
          <w:rFonts w:ascii="Times New Roman" w:hAnsi="Times New Roman" w:cs="Times New Roman"/>
          <w:sz w:val="24"/>
          <w:szCs w:val="24"/>
        </w:rPr>
        <w:t>For the Availability component of the CIA triad, multiple methods/practices</w:t>
      </w:r>
      <w:r w:rsidR="009A1C22" w:rsidRPr="00EE55AE">
        <w:rPr>
          <w:rFonts w:ascii="Times New Roman" w:hAnsi="Times New Roman" w:cs="Times New Roman"/>
          <w:sz w:val="24"/>
          <w:szCs w:val="24"/>
        </w:rPr>
        <w:t xml:space="preserve"> should be utilized to ensure the maximum uptime for each server.  Load balancing is a </w:t>
      </w:r>
      <w:r w:rsidR="007D28DD" w:rsidRPr="00EE55AE">
        <w:rPr>
          <w:rFonts w:ascii="Times New Roman" w:hAnsi="Times New Roman" w:cs="Times New Roman"/>
          <w:sz w:val="24"/>
          <w:szCs w:val="24"/>
        </w:rPr>
        <w:t>method</w:t>
      </w:r>
      <w:r w:rsidR="009A1C22" w:rsidRPr="00EE55AE">
        <w:rPr>
          <w:rFonts w:ascii="Times New Roman" w:hAnsi="Times New Roman" w:cs="Times New Roman"/>
          <w:sz w:val="24"/>
          <w:szCs w:val="24"/>
        </w:rPr>
        <w:t xml:space="preserve"> </w:t>
      </w:r>
      <w:r w:rsidR="007D28DD" w:rsidRPr="00EE55AE">
        <w:rPr>
          <w:rFonts w:ascii="Times New Roman" w:hAnsi="Times New Roman" w:cs="Times New Roman"/>
          <w:sz w:val="24"/>
          <w:szCs w:val="24"/>
        </w:rPr>
        <w:t xml:space="preserve">that </w:t>
      </w:r>
      <w:r w:rsidR="009A1C22" w:rsidRPr="00EE55AE">
        <w:rPr>
          <w:rFonts w:ascii="Times New Roman" w:hAnsi="Times New Roman" w:cs="Times New Roman"/>
          <w:sz w:val="24"/>
          <w:szCs w:val="24"/>
        </w:rPr>
        <w:t>help</w:t>
      </w:r>
      <w:r w:rsidR="007D28DD" w:rsidRPr="00EE55AE">
        <w:rPr>
          <w:rFonts w:ascii="Times New Roman" w:hAnsi="Times New Roman" w:cs="Times New Roman"/>
          <w:sz w:val="24"/>
          <w:szCs w:val="24"/>
        </w:rPr>
        <w:t>s</w:t>
      </w:r>
      <w:r w:rsidR="009A1C22" w:rsidRPr="00EE55AE">
        <w:rPr>
          <w:rFonts w:ascii="Times New Roman" w:hAnsi="Times New Roman" w:cs="Times New Roman"/>
          <w:sz w:val="24"/>
          <w:szCs w:val="24"/>
        </w:rPr>
        <w:t xml:space="preserve"> ensure uptime</w:t>
      </w:r>
      <w:r w:rsidR="007D28DD" w:rsidRPr="00EE55AE">
        <w:rPr>
          <w:rFonts w:ascii="Times New Roman" w:hAnsi="Times New Roman" w:cs="Times New Roman"/>
          <w:sz w:val="24"/>
          <w:szCs w:val="24"/>
        </w:rPr>
        <w:t xml:space="preserve"> by </w:t>
      </w:r>
      <w:r w:rsidR="009A1C22" w:rsidRPr="00EE55AE">
        <w:rPr>
          <w:rFonts w:ascii="Times New Roman" w:hAnsi="Times New Roman" w:cs="Times New Roman"/>
          <w:sz w:val="24"/>
          <w:szCs w:val="24"/>
        </w:rPr>
        <w:t>distribut</w:t>
      </w:r>
      <w:r w:rsidR="007D28DD" w:rsidRPr="00EE55AE">
        <w:rPr>
          <w:rFonts w:ascii="Times New Roman" w:hAnsi="Times New Roman" w:cs="Times New Roman"/>
          <w:sz w:val="24"/>
          <w:szCs w:val="24"/>
        </w:rPr>
        <w:t>ing</w:t>
      </w:r>
      <w:r w:rsidR="009A1C22" w:rsidRPr="00EE55AE">
        <w:rPr>
          <w:rFonts w:ascii="Times New Roman" w:hAnsi="Times New Roman" w:cs="Times New Roman"/>
          <w:sz w:val="24"/>
          <w:szCs w:val="24"/>
        </w:rPr>
        <w:t xml:space="preserve"> </w:t>
      </w:r>
      <w:r w:rsidR="007D28DD" w:rsidRPr="00EE55AE">
        <w:rPr>
          <w:rFonts w:ascii="Times New Roman" w:hAnsi="Times New Roman" w:cs="Times New Roman"/>
          <w:sz w:val="24"/>
          <w:szCs w:val="24"/>
        </w:rPr>
        <w:t xml:space="preserve">incoming </w:t>
      </w:r>
      <w:r w:rsidR="009A1C22" w:rsidRPr="00EE55AE">
        <w:rPr>
          <w:rFonts w:ascii="Times New Roman" w:hAnsi="Times New Roman" w:cs="Times New Roman"/>
          <w:sz w:val="24"/>
          <w:szCs w:val="24"/>
        </w:rPr>
        <w:t>network traffic</w:t>
      </w:r>
      <w:r w:rsidR="007D28DD" w:rsidRPr="00EE55AE">
        <w:rPr>
          <w:rFonts w:ascii="Times New Roman" w:hAnsi="Times New Roman" w:cs="Times New Roman"/>
          <w:sz w:val="24"/>
          <w:szCs w:val="24"/>
        </w:rPr>
        <w:t xml:space="preserve"> across multiple servers or distributing incoming network traffic across the available resources on a server</w:t>
      </w:r>
      <w:r w:rsidR="00963B73" w:rsidRPr="00EE55AE">
        <w:rPr>
          <w:rFonts w:ascii="Times New Roman" w:hAnsi="Times New Roman" w:cs="Times New Roman"/>
          <w:sz w:val="24"/>
          <w:szCs w:val="24"/>
        </w:rPr>
        <w:t xml:space="preserve">.  </w:t>
      </w:r>
      <w:r w:rsidR="000C58FA" w:rsidRPr="00EE55AE">
        <w:rPr>
          <w:rFonts w:ascii="Times New Roman" w:hAnsi="Times New Roman" w:cs="Times New Roman"/>
          <w:sz w:val="24"/>
          <w:szCs w:val="24"/>
        </w:rPr>
        <w:t>Another method, m</w:t>
      </w:r>
      <w:r w:rsidR="00963B73" w:rsidRPr="00EE55AE">
        <w:rPr>
          <w:rFonts w:ascii="Times New Roman" w:hAnsi="Times New Roman" w:cs="Times New Roman"/>
          <w:sz w:val="24"/>
          <w:szCs w:val="24"/>
        </w:rPr>
        <w:t>onitoring systems/tools</w:t>
      </w:r>
      <w:r w:rsidR="000C58FA" w:rsidRPr="00EE55AE">
        <w:rPr>
          <w:rFonts w:ascii="Times New Roman" w:hAnsi="Times New Roman" w:cs="Times New Roman"/>
          <w:sz w:val="24"/>
          <w:szCs w:val="24"/>
        </w:rPr>
        <w:t>,</w:t>
      </w:r>
      <w:r w:rsidR="00963B73" w:rsidRPr="00EE55AE">
        <w:rPr>
          <w:rFonts w:ascii="Times New Roman" w:hAnsi="Times New Roman" w:cs="Times New Roman"/>
          <w:sz w:val="24"/>
          <w:szCs w:val="24"/>
        </w:rPr>
        <w:t xml:space="preserve"> can be used to track the utilization of server resources and network traffic; </w:t>
      </w:r>
      <w:r w:rsidR="000C58FA" w:rsidRPr="00EE55AE">
        <w:rPr>
          <w:rFonts w:ascii="Times New Roman" w:hAnsi="Times New Roman" w:cs="Times New Roman"/>
          <w:sz w:val="24"/>
          <w:szCs w:val="24"/>
        </w:rPr>
        <w:t xml:space="preserve">and </w:t>
      </w:r>
      <w:r w:rsidR="00963B73" w:rsidRPr="00EE55AE">
        <w:rPr>
          <w:rFonts w:ascii="Times New Roman" w:hAnsi="Times New Roman" w:cs="Times New Roman"/>
          <w:sz w:val="24"/>
          <w:szCs w:val="24"/>
        </w:rPr>
        <w:t xml:space="preserve">they can be configured to notify whoever is responsible for administering the server </w:t>
      </w:r>
      <w:r w:rsidR="000C58FA" w:rsidRPr="00EE55AE">
        <w:rPr>
          <w:rFonts w:ascii="Times New Roman" w:hAnsi="Times New Roman" w:cs="Times New Roman"/>
          <w:sz w:val="24"/>
          <w:szCs w:val="24"/>
        </w:rPr>
        <w:t>of</w:t>
      </w:r>
      <w:r w:rsidR="00963B73" w:rsidRPr="00EE55AE">
        <w:rPr>
          <w:rFonts w:ascii="Times New Roman" w:hAnsi="Times New Roman" w:cs="Times New Roman"/>
          <w:sz w:val="24"/>
          <w:szCs w:val="24"/>
        </w:rPr>
        <w:t xml:space="preserve"> anything occur</w:t>
      </w:r>
      <w:r w:rsidR="000C58FA" w:rsidRPr="00EE55AE">
        <w:rPr>
          <w:rFonts w:ascii="Times New Roman" w:hAnsi="Times New Roman" w:cs="Times New Roman"/>
          <w:sz w:val="24"/>
          <w:szCs w:val="24"/>
        </w:rPr>
        <w:t>ring</w:t>
      </w:r>
      <w:r w:rsidR="00963B73" w:rsidRPr="00EE55AE">
        <w:rPr>
          <w:rFonts w:ascii="Times New Roman" w:hAnsi="Times New Roman" w:cs="Times New Roman"/>
          <w:sz w:val="24"/>
          <w:szCs w:val="24"/>
        </w:rPr>
        <w:t xml:space="preserve"> that likely shouldn’t </w:t>
      </w:r>
      <w:r w:rsidR="000C58FA" w:rsidRPr="00EE55AE">
        <w:rPr>
          <w:rFonts w:ascii="Times New Roman" w:hAnsi="Times New Roman" w:cs="Times New Roman"/>
          <w:sz w:val="24"/>
          <w:szCs w:val="24"/>
        </w:rPr>
        <w:t xml:space="preserve">be occurring.  The security measures mentioned above (data security, traffic control, data encryption, etc.) are guaranteed ways to ensure server uptime as well since any compromise to those aspects could lead to the server being attacked or shut down.  Lastly, Disaster Recovery Planning is, </w:t>
      </w:r>
      <w:r w:rsidR="002C4835" w:rsidRPr="00EE55AE">
        <w:rPr>
          <w:rFonts w:ascii="Times New Roman" w:hAnsi="Times New Roman" w:cs="Times New Roman"/>
          <w:sz w:val="24"/>
          <w:szCs w:val="24"/>
        </w:rPr>
        <w:t>objectively</w:t>
      </w:r>
      <w:r w:rsidR="000C58FA" w:rsidRPr="00EE55AE">
        <w:rPr>
          <w:rFonts w:ascii="Times New Roman" w:hAnsi="Times New Roman" w:cs="Times New Roman"/>
          <w:sz w:val="24"/>
          <w:szCs w:val="24"/>
        </w:rPr>
        <w:t xml:space="preserve">, one of the best ways to ensure server uptime; a corporation NEEDS to plan for any disaster that could occur whether that be a natural disaster, a malicious attack, or any type of catastrophic event.  If there is no plan, then there is no recovery.  </w:t>
      </w:r>
    </w:p>
    <w:p w14:paraId="17745576" w14:textId="713C3699" w:rsidR="000C58FA" w:rsidRPr="00EE55AE" w:rsidRDefault="00A5009F" w:rsidP="009A1C22">
      <w:pPr>
        <w:spacing w:line="480" w:lineRule="auto"/>
        <w:ind w:firstLine="720"/>
        <w:rPr>
          <w:rFonts w:ascii="Times New Roman" w:hAnsi="Times New Roman" w:cs="Times New Roman"/>
          <w:sz w:val="24"/>
          <w:szCs w:val="24"/>
        </w:rPr>
      </w:pPr>
      <w:r w:rsidRPr="00EE55AE">
        <w:rPr>
          <w:rFonts w:ascii="Times New Roman" w:hAnsi="Times New Roman" w:cs="Times New Roman"/>
          <w:sz w:val="24"/>
          <w:szCs w:val="24"/>
        </w:rPr>
        <w:t>Acceptable use</w:t>
      </w:r>
      <w:r w:rsidR="008F1C4E" w:rsidRPr="00EE55AE">
        <w:rPr>
          <w:rFonts w:ascii="Times New Roman" w:hAnsi="Times New Roman" w:cs="Times New Roman"/>
          <w:sz w:val="24"/>
          <w:szCs w:val="24"/>
        </w:rPr>
        <w:t>/end-user behavior</w:t>
      </w:r>
      <w:r w:rsidRPr="00EE55AE">
        <w:rPr>
          <w:rFonts w:ascii="Times New Roman" w:hAnsi="Times New Roman" w:cs="Times New Roman"/>
          <w:sz w:val="24"/>
          <w:szCs w:val="24"/>
        </w:rPr>
        <w:t xml:space="preserve"> is another critical aspect that needs to be addressed because, at the end of the day, the user is the greatest liability when it comes to the security of a network.  Acceptable use encompasses what the user should be doing, should not be doing.  Regarding what the user should be doing, user responsibilities come into play.  This is where the corporation should </w:t>
      </w:r>
      <w:r w:rsidR="0066227D" w:rsidRPr="00EE55AE">
        <w:rPr>
          <w:rFonts w:ascii="Times New Roman" w:hAnsi="Times New Roman" w:cs="Times New Roman"/>
          <w:sz w:val="24"/>
          <w:szCs w:val="24"/>
        </w:rPr>
        <w:t xml:space="preserve">clearly </w:t>
      </w:r>
      <w:r w:rsidRPr="00EE55AE">
        <w:rPr>
          <w:rFonts w:ascii="Times New Roman" w:hAnsi="Times New Roman" w:cs="Times New Roman"/>
          <w:sz w:val="24"/>
          <w:szCs w:val="24"/>
        </w:rPr>
        <w:t xml:space="preserve">define </w:t>
      </w:r>
      <w:r w:rsidR="0066227D" w:rsidRPr="00EE55AE">
        <w:rPr>
          <w:rFonts w:ascii="Times New Roman" w:hAnsi="Times New Roman" w:cs="Times New Roman"/>
          <w:sz w:val="24"/>
          <w:szCs w:val="24"/>
        </w:rPr>
        <w:t xml:space="preserve">what is expected of authorized users i.e., following regulations, procedures, policies, security measures, for handling sensitive data, for the occupation itself, etc.  Regarding what the user should not be doing, this is where consequences for failing to comply come into play; disciplinary actions or complete termination can be waged for any employee </w:t>
      </w:r>
      <w:r w:rsidR="0066227D" w:rsidRPr="00EE55AE">
        <w:rPr>
          <w:rFonts w:ascii="Times New Roman" w:hAnsi="Times New Roman" w:cs="Times New Roman"/>
          <w:sz w:val="24"/>
          <w:szCs w:val="24"/>
        </w:rPr>
        <w:lastRenderedPageBreak/>
        <w:t>who fails to comply or decides not to comply with any</w:t>
      </w:r>
      <w:r w:rsidR="008F1C4E" w:rsidRPr="00EE55AE">
        <w:rPr>
          <w:rFonts w:ascii="Times New Roman" w:hAnsi="Times New Roman" w:cs="Times New Roman"/>
          <w:sz w:val="24"/>
          <w:szCs w:val="24"/>
        </w:rPr>
        <w:t xml:space="preserve"> of the user</w:t>
      </w:r>
      <w:r w:rsidR="0066227D" w:rsidRPr="00EE55AE">
        <w:rPr>
          <w:rFonts w:ascii="Times New Roman" w:hAnsi="Times New Roman" w:cs="Times New Roman"/>
          <w:sz w:val="24"/>
          <w:szCs w:val="24"/>
        </w:rPr>
        <w:t xml:space="preserve"> responsibilities that have been stated.</w:t>
      </w:r>
    </w:p>
    <w:p w14:paraId="2E39ED19" w14:textId="146B9F01" w:rsidR="008F1C4E" w:rsidRPr="00EE55AE" w:rsidRDefault="008F1C4E" w:rsidP="009A1C22">
      <w:pPr>
        <w:spacing w:line="480" w:lineRule="auto"/>
        <w:ind w:firstLine="720"/>
        <w:rPr>
          <w:rFonts w:ascii="Times New Roman" w:hAnsi="Times New Roman" w:cs="Times New Roman"/>
          <w:sz w:val="24"/>
          <w:szCs w:val="24"/>
        </w:rPr>
      </w:pPr>
      <w:r w:rsidRPr="00EE55AE">
        <w:rPr>
          <w:rFonts w:ascii="Times New Roman" w:hAnsi="Times New Roman" w:cs="Times New Roman"/>
          <w:sz w:val="24"/>
          <w:szCs w:val="24"/>
        </w:rPr>
        <w:t xml:space="preserve">This may be encompassed by </w:t>
      </w:r>
      <w:proofErr w:type="gramStart"/>
      <w:r w:rsidR="0082474C" w:rsidRPr="00EE55AE">
        <w:rPr>
          <w:rFonts w:ascii="Times New Roman" w:hAnsi="Times New Roman" w:cs="Times New Roman"/>
          <w:sz w:val="24"/>
          <w:szCs w:val="24"/>
        </w:rPr>
        <w:t>everything aforementioned, but</w:t>
      </w:r>
      <w:proofErr w:type="gramEnd"/>
      <w:r w:rsidRPr="00EE55AE">
        <w:rPr>
          <w:rFonts w:ascii="Times New Roman" w:hAnsi="Times New Roman" w:cs="Times New Roman"/>
          <w:sz w:val="24"/>
          <w:szCs w:val="24"/>
        </w:rPr>
        <w:t xml:space="preserve"> incident response is also extremely important for any security policy.  When talking about incident response in the security policy, there </w:t>
      </w:r>
      <w:r w:rsidR="0082474C" w:rsidRPr="00EE55AE">
        <w:rPr>
          <w:rFonts w:ascii="Times New Roman" w:hAnsi="Times New Roman" w:cs="Times New Roman"/>
          <w:sz w:val="24"/>
          <w:szCs w:val="24"/>
        </w:rPr>
        <w:t>are several</w:t>
      </w:r>
      <w:r w:rsidRPr="00EE55AE">
        <w:rPr>
          <w:rFonts w:ascii="Times New Roman" w:hAnsi="Times New Roman" w:cs="Times New Roman"/>
          <w:sz w:val="24"/>
          <w:szCs w:val="24"/>
        </w:rPr>
        <w:t xml:space="preserve"> aspects that should be clearly defined, but only a few are going to be outlined here.  I</w:t>
      </w:r>
      <w:r w:rsidR="0082474C" w:rsidRPr="00EE55AE">
        <w:rPr>
          <w:rFonts w:ascii="Times New Roman" w:hAnsi="Times New Roman" w:cs="Times New Roman"/>
          <w:sz w:val="24"/>
          <w:szCs w:val="24"/>
        </w:rPr>
        <w:t xml:space="preserve">ncident identification and reporting is important because this is where the policy defines how to spot an incident that may be a threat, and how/who it should be reported to.  Without this, it would be difficult to manage risk within a corporation.  Relating to that, incident categorization is important in determining how the appropriate parties should react to that </w:t>
      </w:r>
      <w:proofErr w:type="gramStart"/>
      <w:r w:rsidR="0082474C" w:rsidRPr="00EE55AE">
        <w:rPr>
          <w:rFonts w:ascii="Times New Roman" w:hAnsi="Times New Roman" w:cs="Times New Roman"/>
          <w:sz w:val="24"/>
          <w:szCs w:val="24"/>
        </w:rPr>
        <w:t>threat;</w:t>
      </w:r>
      <w:proofErr w:type="gramEnd"/>
      <w:r w:rsidR="0082474C" w:rsidRPr="00EE55AE">
        <w:rPr>
          <w:rFonts w:ascii="Times New Roman" w:hAnsi="Times New Roman" w:cs="Times New Roman"/>
          <w:sz w:val="24"/>
          <w:szCs w:val="24"/>
        </w:rPr>
        <w:t xml:space="preserve"> this essentially helps to prioritize risk by classifying threats according to how dangerous/severe they are.  Lastly, none of the above could be implemented on a corporation-wide level without proper employee training.  Every aspect of a security policy needs some type of employee training to improve awareness of certain situations while also decreasing the chances of these incidents occurring and decreasing the chances of these incidents flying under the radar.</w:t>
      </w:r>
    </w:p>
    <w:p w14:paraId="61743190" w14:textId="77777777" w:rsidR="0082474C" w:rsidRPr="00EE55AE" w:rsidRDefault="0082474C" w:rsidP="009A1C22">
      <w:pPr>
        <w:spacing w:line="480" w:lineRule="auto"/>
        <w:ind w:firstLine="720"/>
        <w:rPr>
          <w:rFonts w:ascii="Times New Roman" w:hAnsi="Times New Roman" w:cs="Times New Roman"/>
          <w:sz w:val="24"/>
          <w:szCs w:val="24"/>
        </w:rPr>
      </w:pPr>
    </w:p>
    <w:p w14:paraId="6FEE0637" w14:textId="77777777" w:rsidR="0082474C" w:rsidRPr="00EE55AE" w:rsidRDefault="0082474C" w:rsidP="009A1C22">
      <w:pPr>
        <w:spacing w:line="480" w:lineRule="auto"/>
        <w:ind w:firstLine="720"/>
        <w:rPr>
          <w:rFonts w:ascii="Times New Roman" w:hAnsi="Times New Roman" w:cs="Times New Roman"/>
          <w:sz w:val="24"/>
          <w:szCs w:val="24"/>
        </w:rPr>
      </w:pPr>
    </w:p>
    <w:p w14:paraId="2C8CF8A3" w14:textId="77777777" w:rsidR="0082474C" w:rsidRPr="00EE55AE" w:rsidRDefault="0082474C" w:rsidP="009A1C22">
      <w:pPr>
        <w:spacing w:line="480" w:lineRule="auto"/>
        <w:ind w:firstLine="720"/>
        <w:rPr>
          <w:rFonts w:ascii="Times New Roman" w:hAnsi="Times New Roman" w:cs="Times New Roman"/>
          <w:sz w:val="24"/>
          <w:szCs w:val="24"/>
        </w:rPr>
      </w:pPr>
    </w:p>
    <w:p w14:paraId="13976888" w14:textId="77777777" w:rsidR="0082474C" w:rsidRPr="00EE55AE" w:rsidRDefault="0082474C" w:rsidP="009A1C22">
      <w:pPr>
        <w:spacing w:line="480" w:lineRule="auto"/>
        <w:ind w:firstLine="720"/>
        <w:rPr>
          <w:rFonts w:ascii="Times New Roman" w:hAnsi="Times New Roman" w:cs="Times New Roman"/>
          <w:sz w:val="24"/>
          <w:szCs w:val="24"/>
        </w:rPr>
      </w:pPr>
    </w:p>
    <w:p w14:paraId="221E2CE7" w14:textId="77777777" w:rsidR="0082474C" w:rsidRPr="00EE55AE" w:rsidRDefault="0082474C" w:rsidP="009A1C22">
      <w:pPr>
        <w:spacing w:line="480" w:lineRule="auto"/>
        <w:ind w:firstLine="720"/>
        <w:rPr>
          <w:rFonts w:ascii="Times New Roman" w:hAnsi="Times New Roman" w:cs="Times New Roman"/>
          <w:sz w:val="24"/>
          <w:szCs w:val="24"/>
        </w:rPr>
      </w:pPr>
    </w:p>
    <w:p w14:paraId="69252355" w14:textId="77777777" w:rsidR="0082474C" w:rsidRPr="00EE55AE" w:rsidRDefault="0082474C" w:rsidP="009A1C22">
      <w:pPr>
        <w:spacing w:line="480" w:lineRule="auto"/>
        <w:ind w:firstLine="720"/>
        <w:rPr>
          <w:rFonts w:ascii="Times New Roman" w:hAnsi="Times New Roman" w:cs="Times New Roman"/>
          <w:sz w:val="24"/>
          <w:szCs w:val="24"/>
        </w:rPr>
      </w:pPr>
    </w:p>
    <w:p w14:paraId="343EA8A1" w14:textId="3952985C" w:rsidR="00E94976" w:rsidRPr="00EE55AE" w:rsidRDefault="00E94976" w:rsidP="00E94976">
      <w:pPr>
        <w:spacing w:line="480" w:lineRule="auto"/>
        <w:ind w:firstLine="720"/>
        <w:jc w:val="center"/>
        <w:rPr>
          <w:rFonts w:ascii="Times New Roman" w:hAnsi="Times New Roman" w:cs="Times New Roman"/>
          <w:sz w:val="24"/>
          <w:szCs w:val="24"/>
        </w:rPr>
      </w:pPr>
      <w:r w:rsidRPr="00EE55AE">
        <w:rPr>
          <w:rFonts w:ascii="Times New Roman" w:hAnsi="Times New Roman" w:cs="Times New Roman"/>
          <w:sz w:val="24"/>
          <w:szCs w:val="24"/>
        </w:rPr>
        <w:lastRenderedPageBreak/>
        <w:t>References</w:t>
      </w:r>
    </w:p>
    <w:p w14:paraId="62D7EDDF" w14:textId="77777777" w:rsidR="00E94976" w:rsidRPr="00EE55AE" w:rsidRDefault="00E94976" w:rsidP="00E94976">
      <w:pPr>
        <w:pStyle w:val="NormalWeb"/>
        <w:shd w:val="clear" w:color="auto" w:fill="FFFFFF"/>
        <w:spacing w:before="0" w:beforeAutospacing="0" w:after="0" w:afterAutospacing="0"/>
        <w:ind w:left="720" w:hanging="720"/>
        <w:rPr>
          <w:color w:val="000000"/>
        </w:rPr>
      </w:pPr>
      <w:proofErr w:type="spellStart"/>
      <w:r w:rsidRPr="00EE55AE">
        <w:rPr>
          <w:color w:val="000000"/>
        </w:rPr>
        <w:t>Exabeam</w:t>
      </w:r>
      <w:proofErr w:type="spellEnd"/>
      <w:r w:rsidRPr="00EE55AE">
        <w:rPr>
          <w:color w:val="000000"/>
        </w:rPr>
        <w:t xml:space="preserve">. (n.d.). The 12 Elements of an Information Security Policy - </w:t>
      </w:r>
      <w:proofErr w:type="spellStart"/>
      <w:r w:rsidRPr="00EE55AE">
        <w:rPr>
          <w:color w:val="000000"/>
        </w:rPr>
        <w:t>Exabeam</w:t>
      </w:r>
      <w:proofErr w:type="spellEnd"/>
      <w:r w:rsidRPr="00EE55AE">
        <w:rPr>
          <w:color w:val="000000"/>
        </w:rPr>
        <w:t xml:space="preserve">. </w:t>
      </w:r>
      <w:proofErr w:type="spellStart"/>
      <w:r w:rsidRPr="00EE55AE">
        <w:rPr>
          <w:i/>
          <w:iCs/>
          <w:color w:val="000000"/>
        </w:rPr>
        <w:t>Exabeam</w:t>
      </w:r>
      <w:proofErr w:type="spellEnd"/>
      <w:r w:rsidRPr="00EE55AE">
        <w:rPr>
          <w:color w:val="000000"/>
        </w:rPr>
        <w:t xml:space="preserve">. </w:t>
      </w:r>
      <w:hyperlink r:id="rId7" w:history="1">
        <w:r w:rsidRPr="00EE55AE">
          <w:rPr>
            <w:rStyle w:val="Hyperlink"/>
          </w:rPr>
          <w:t>https://www.exabeam.com/explainers/information-security/the-12-elements-of-an-information-security-policy/</w:t>
        </w:r>
      </w:hyperlink>
    </w:p>
    <w:p w14:paraId="49F77FE7" w14:textId="77777777" w:rsidR="00E94976" w:rsidRPr="00EE55AE" w:rsidRDefault="00E94976" w:rsidP="00E94976">
      <w:pPr>
        <w:pStyle w:val="NormalWeb"/>
        <w:shd w:val="clear" w:color="auto" w:fill="FFFFFF"/>
        <w:spacing w:before="0" w:beforeAutospacing="0" w:after="0" w:afterAutospacing="0"/>
        <w:ind w:left="720" w:hanging="720"/>
        <w:rPr>
          <w:color w:val="000000"/>
        </w:rPr>
      </w:pPr>
    </w:p>
    <w:p w14:paraId="10CD657F" w14:textId="38E0C0CE" w:rsidR="00E94976" w:rsidRPr="00EE55AE" w:rsidRDefault="00E94976" w:rsidP="00E94976">
      <w:pPr>
        <w:pStyle w:val="NormalWeb"/>
        <w:shd w:val="clear" w:color="auto" w:fill="FFFFFF"/>
        <w:spacing w:before="0" w:beforeAutospacing="0" w:after="0" w:afterAutospacing="0"/>
        <w:ind w:left="720" w:hanging="720"/>
        <w:rPr>
          <w:color w:val="000000"/>
        </w:rPr>
      </w:pPr>
      <w:r w:rsidRPr="00EE55AE">
        <w:rPr>
          <w:i/>
          <w:iCs/>
          <w:color w:val="000000"/>
        </w:rPr>
        <w:t>Minimum Security Standards | University IT</w:t>
      </w:r>
      <w:r w:rsidRPr="00EE55AE">
        <w:rPr>
          <w:color w:val="000000"/>
        </w:rPr>
        <w:t xml:space="preserve">. (n.d.). Uit.stanford.edu. Retrieved May 28, 2023, from </w:t>
      </w:r>
      <w:hyperlink r:id="rId8" w:anchor="security-standards-applications" w:history="1">
        <w:r w:rsidRPr="00EE55AE">
          <w:rPr>
            <w:rStyle w:val="Hyperlink"/>
          </w:rPr>
          <w:t>https://uit.stanford.edu/guide/securitystandards#security-standards-applications</w:t>
        </w:r>
      </w:hyperlink>
    </w:p>
    <w:p w14:paraId="39C9DDFD" w14:textId="77777777" w:rsidR="00E94976" w:rsidRPr="00EE55AE" w:rsidRDefault="00E94976" w:rsidP="00E94976">
      <w:pPr>
        <w:pStyle w:val="NormalWeb"/>
        <w:shd w:val="clear" w:color="auto" w:fill="FFFFFF"/>
        <w:spacing w:before="0" w:beforeAutospacing="0" w:after="0" w:afterAutospacing="0"/>
        <w:ind w:left="720" w:hanging="720"/>
        <w:rPr>
          <w:color w:val="000000"/>
        </w:rPr>
      </w:pPr>
    </w:p>
    <w:p w14:paraId="32BB78AD" w14:textId="77777777" w:rsidR="00E94976" w:rsidRPr="00EE55AE" w:rsidRDefault="00E94976" w:rsidP="00E94976">
      <w:pPr>
        <w:pStyle w:val="NormalWeb"/>
        <w:shd w:val="clear" w:color="auto" w:fill="FFFFFF"/>
        <w:spacing w:before="0" w:beforeAutospacing="0" w:after="0" w:afterAutospacing="0"/>
        <w:ind w:left="720" w:hanging="720"/>
        <w:rPr>
          <w:color w:val="000000"/>
        </w:rPr>
      </w:pPr>
      <w:r w:rsidRPr="00EE55AE">
        <w:rPr>
          <w:color w:val="000000"/>
        </w:rPr>
        <w:t xml:space="preserve">Read “Computers at Risk: Safe Computing in the Information Age” at NAP.edu. (n.d.). In </w:t>
      </w:r>
      <w:r w:rsidRPr="00EE55AE">
        <w:rPr>
          <w:i/>
          <w:iCs/>
          <w:color w:val="000000"/>
        </w:rPr>
        <w:t>nap.nationalacademies.org</w:t>
      </w:r>
      <w:r w:rsidRPr="00EE55AE">
        <w:rPr>
          <w:color w:val="000000"/>
        </w:rPr>
        <w:t xml:space="preserve">. </w:t>
      </w:r>
      <w:hyperlink r:id="rId9" w:anchor="53" w:history="1">
        <w:r w:rsidRPr="00EE55AE">
          <w:rPr>
            <w:rStyle w:val="Hyperlink"/>
          </w:rPr>
          <w:t>https://nap.nationalacademies.org/read/1581/chapter/4#53</w:t>
        </w:r>
      </w:hyperlink>
    </w:p>
    <w:p w14:paraId="35456CE9" w14:textId="77777777" w:rsidR="00E94976" w:rsidRPr="00EE55AE" w:rsidRDefault="00E94976" w:rsidP="00E94976">
      <w:pPr>
        <w:pStyle w:val="NormalWeb"/>
        <w:shd w:val="clear" w:color="auto" w:fill="FFFFFF"/>
        <w:spacing w:before="0" w:beforeAutospacing="0" w:after="0" w:afterAutospacing="0"/>
        <w:ind w:left="720" w:hanging="720"/>
        <w:rPr>
          <w:color w:val="000000"/>
        </w:rPr>
      </w:pPr>
    </w:p>
    <w:p w14:paraId="5D115FE2" w14:textId="77777777" w:rsidR="00E94976" w:rsidRPr="00EE55AE" w:rsidRDefault="00E94976" w:rsidP="00E94976">
      <w:pPr>
        <w:pStyle w:val="NormalWeb"/>
        <w:shd w:val="clear" w:color="auto" w:fill="FFFFFF"/>
        <w:spacing w:before="0" w:beforeAutospacing="0" w:after="0" w:afterAutospacing="0"/>
        <w:ind w:left="720" w:hanging="720"/>
        <w:rPr>
          <w:color w:val="000000"/>
        </w:rPr>
      </w:pPr>
      <w:r w:rsidRPr="00EE55AE">
        <w:rPr>
          <w:color w:val="000000"/>
        </w:rPr>
        <w:t xml:space="preserve">‌University of Delaware. (2018). </w:t>
      </w:r>
      <w:r w:rsidRPr="00EE55AE">
        <w:rPr>
          <w:i/>
          <w:iCs/>
          <w:color w:val="000000"/>
        </w:rPr>
        <w:t>Managing data confidentiality</w:t>
      </w:r>
      <w:r w:rsidRPr="00EE55AE">
        <w:rPr>
          <w:color w:val="000000"/>
        </w:rPr>
        <w:t xml:space="preserve">. Udel.edu. </w:t>
      </w:r>
      <w:hyperlink r:id="rId10" w:history="1">
        <w:r w:rsidRPr="00EE55AE">
          <w:rPr>
            <w:rStyle w:val="Hyperlink"/>
          </w:rPr>
          <w:t>https://www1.udel.edu/security/data/confidentiality.html</w:t>
        </w:r>
      </w:hyperlink>
    </w:p>
    <w:p w14:paraId="03AF8DD1" w14:textId="77777777" w:rsidR="00E94976" w:rsidRPr="00EE55AE" w:rsidRDefault="00E94976" w:rsidP="00E94976">
      <w:pPr>
        <w:pStyle w:val="NormalWeb"/>
        <w:shd w:val="clear" w:color="auto" w:fill="FFFFFF"/>
        <w:spacing w:before="0" w:beforeAutospacing="0" w:after="0" w:afterAutospacing="0"/>
        <w:ind w:left="720" w:hanging="720"/>
        <w:rPr>
          <w:color w:val="000000"/>
        </w:rPr>
      </w:pPr>
    </w:p>
    <w:p w14:paraId="7E985589" w14:textId="77777777" w:rsidR="00E94976" w:rsidRPr="00EE55AE" w:rsidRDefault="00E94976" w:rsidP="00E94976">
      <w:pPr>
        <w:pStyle w:val="NormalWeb"/>
        <w:shd w:val="clear" w:color="auto" w:fill="FFFFFF"/>
        <w:spacing w:before="0" w:beforeAutospacing="0" w:after="0" w:afterAutospacing="0"/>
        <w:ind w:left="720" w:hanging="720"/>
        <w:rPr>
          <w:color w:val="000000"/>
        </w:rPr>
      </w:pPr>
      <w:r w:rsidRPr="00EE55AE">
        <w:rPr>
          <w:color w:val="000000"/>
        </w:rPr>
        <w:t xml:space="preserve">University, C. M. (n.d.). </w:t>
      </w:r>
      <w:r w:rsidRPr="00EE55AE">
        <w:rPr>
          <w:i/>
          <w:iCs/>
          <w:color w:val="000000"/>
        </w:rPr>
        <w:t>Web Server Security Guidelines - Information Security Office - Computing Services - Carnegie Mellon University</w:t>
      </w:r>
      <w:r w:rsidRPr="00EE55AE">
        <w:rPr>
          <w:color w:val="000000"/>
        </w:rPr>
        <w:t xml:space="preserve">. Www.cmu.edu. </w:t>
      </w:r>
      <w:hyperlink r:id="rId11" w:history="1">
        <w:r w:rsidRPr="00EE55AE">
          <w:rPr>
            <w:rStyle w:val="Hyperlink"/>
          </w:rPr>
          <w:t>https://www.cmu.edu/iso/governance/guidelines/web-server.html</w:t>
        </w:r>
      </w:hyperlink>
    </w:p>
    <w:p w14:paraId="3B48B92F" w14:textId="77777777" w:rsidR="00E94976" w:rsidRPr="00EE55AE" w:rsidRDefault="00E94976" w:rsidP="00E94976">
      <w:pPr>
        <w:pStyle w:val="NormalWeb"/>
        <w:shd w:val="clear" w:color="auto" w:fill="FFFFFF"/>
        <w:spacing w:before="0" w:beforeAutospacing="0" w:after="0" w:afterAutospacing="0"/>
        <w:ind w:left="720" w:hanging="720"/>
        <w:rPr>
          <w:color w:val="000000"/>
        </w:rPr>
      </w:pPr>
    </w:p>
    <w:p w14:paraId="6C5A046A" w14:textId="77777777" w:rsidR="00E94976" w:rsidRPr="00EE55AE" w:rsidRDefault="00E94976" w:rsidP="00E94976">
      <w:pPr>
        <w:pStyle w:val="NormalWeb"/>
        <w:shd w:val="clear" w:color="auto" w:fill="FFFFFF"/>
        <w:rPr>
          <w:color w:val="000000"/>
        </w:rPr>
      </w:pPr>
      <w:r w:rsidRPr="00EE55AE">
        <w:rPr>
          <w:color w:val="000000"/>
        </w:rPr>
        <w:t>‌</w:t>
      </w:r>
    </w:p>
    <w:p w14:paraId="092B5F75" w14:textId="77777777" w:rsidR="00E94976" w:rsidRPr="00EE55AE" w:rsidRDefault="00E94976" w:rsidP="00E94976">
      <w:pPr>
        <w:pStyle w:val="NormalWeb"/>
        <w:shd w:val="clear" w:color="auto" w:fill="FFFFFF"/>
        <w:spacing w:before="0" w:beforeAutospacing="0" w:after="0" w:afterAutospacing="0"/>
        <w:ind w:left="720" w:hanging="720"/>
        <w:rPr>
          <w:color w:val="000000"/>
        </w:rPr>
      </w:pPr>
    </w:p>
    <w:p w14:paraId="09318A2E" w14:textId="77777777" w:rsidR="00E94976" w:rsidRPr="00EE55AE" w:rsidRDefault="00E94976" w:rsidP="00E94976">
      <w:pPr>
        <w:pStyle w:val="NormalWeb"/>
        <w:shd w:val="clear" w:color="auto" w:fill="FFFFFF"/>
        <w:rPr>
          <w:color w:val="000000"/>
        </w:rPr>
      </w:pPr>
      <w:r w:rsidRPr="00EE55AE">
        <w:rPr>
          <w:color w:val="000000"/>
        </w:rPr>
        <w:t>‌</w:t>
      </w:r>
    </w:p>
    <w:p w14:paraId="459CDFA3" w14:textId="4C8EC893" w:rsidR="00E94976" w:rsidRPr="00EE55AE" w:rsidRDefault="00E94976" w:rsidP="00E94976">
      <w:pPr>
        <w:pStyle w:val="NormalWeb"/>
        <w:shd w:val="clear" w:color="auto" w:fill="FFFFFF"/>
        <w:rPr>
          <w:color w:val="000000"/>
        </w:rPr>
      </w:pPr>
    </w:p>
    <w:p w14:paraId="7F5A4033" w14:textId="77777777" w:rsidR="00E94976" w:rsidRPr="00EE55AE" w:rsidRDefault="00E94976" w:rsidP="00E94976">
      <w:pPr>
        <w:pStyle w:val="NormalWeb"/>
        <w:shd w:val="clear" w:color="auto" w:fill="FFFFFF"/>
        <w:spacing w:before="0" w:beforeAutospacing="0" w:after="0" w:afterAutospacing="0"/>
        <w:ind w:left="720" w:hanging="720"/>
        <w:rPr>
          <w:color w:val="000000"/>
        </w:rPr>
      </w:pPr>
    </w:p>
    <w:p w14:paraId="0EA0773F" w14:textId="77777777" w:rsidR="00E94976" w:rsidRPr="00EE55AE" w:rsidRDefault="00E94976" w:rsidP="00E94976">
      <w:pPr>
        <w:pStyle w:val="NormalWeb"/>
        <w:shd w:val="clear" w:color="auto" w:fill="FFFFFF"/>
        <w:rPr>
          <w:color w:val="000000"/>
        </w:rPr>
      </w:pPr>
      <w:r w:rsidRPr="00EE55AE">
        <w:rPr>
          <w:color w:val="000000"/>
        </w:rPr>
        <w:t>‌</w:t>
      </w:r>
    </w:p>
    <w:p w14:paraId="323E8E56" w14:textId="77777777" w:rsidR="00E94976" w:rsidRPr="00EE55AE" w:rsidRDefault="00E94976" w:rsidP="00E94976">
      <w:pPr>
        <w:spacing w:line="480" w:lineRule="auto"/>
        <w:ind w:firstLine="720"/>
        <w:jc w:val="center"/>
        <w:rPr>
          <w:rFonts w:ascii="Times New Roman" w:hAnsi="Times New Roman" w:cs="Times New Roman"/>
          <w:sz w:val="24"/>
          <w:szCs w:val="24"/>
        </w:rPr>
      </w:pPr>
    </w:p>
    <w:sectPr w:rsidR="00E94976" w:rsidRPr="00EE55A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62F4" w14:textId="77777777" w:rsidR="009B677E" w:rsidRDefault="009B677E" w:rsidP="00E94976">
      <w:pPr>
        <w:spacing w:after="0" w:line="240" w:lineRule="auto"/>
      </w:pPr>
      <w:r>
        <w:separator/>
      </w:r>
    </w:p>
  </w:endnote>
  <w:endnote w:type="continuationSeparator" w:id="0">
    <w:p w14:paraId="00FA0E52" w14:textId="77777777" w:rsidR="009B677E" w:rsidRDefault="009B677E" w:rsidP="00E9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3392" w14:textId="77777777" w:rsidR="009B677E" w:rsidRDefault="009B677E" w:rsidP="00E94976">
      <w:pPr>
        <w:spacing w:after="0" w:line="240" w:lineRule="auto"/>
      </w:pPr>
      <w:r>
        <w:separator/>
      </w:r>
    </w:p>
  </w:footnote>
  <w:footnote w:type="continuationSeparator" w:id="0">
    <w:p w14:paraId="7CBD2B86" w14:textId="77777777" w:rsidR="009B677E" w:rsidRDefault="009B677E" w:rsidP="00E94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355993"/>
      <w:docPartObj>
        <w:docPartGallery w:val="Page Numbers (Top of Page)"/>
        <w:docPartUnique/>
      </w:docPartObj>
    </w:sdtPr>
    <w:sdtEndPr>
      <w:rPr>
        <w:noProof/>
      </w:rPr>
    </w:sdtEndPr>
    <w:sdtContent>
      <w:p w14:paraId="625B33F2" w14:textId="63463E20" w:rsidR="00E94976" w:rsidRDefault="00E949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1FB698" w14:textId="77777777" w:rsidR="00E94976" w:rsidRDefault="00E949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7A"/>
    <w:rsid w:val="00044EEA"/>
    <w:rsid w:val="000C58FA"/>
    <w:rsid w:val="0021432D"/>
    <w:rsid w:val="002C4835"/>
    <w:rsid w:val="002D5B02"/>
    <w:rsid w:val="003800D4"/>
    <w:rsid w:val="003A3A32"/>
    <w:rsid w:val="00423AA0"/>
    <w:rsid w:val="00437F47"/>
    <w:rsid w:val="0055141C"/>
    <w:rsid w:val="006053AD"/>
    <w:rsid w:val="0066227D"/>
    <w:rsid w:val="007511A3"/>
    <w:rsid w:val="007D28DD"/>
    <w:rsid w:val="0082474C"/>
    <w:rsid w:val="00851EB4"/>
    <w:rsid w:val="00874E30"/>
    <w:rsid w:val="008E1D4C"/>
    <w:rsid w:val="008F1C4E"/>
    <w:rsid w:val="00963B73"/>
    <w:rsid w:val="0099677A"/>
    <w:rsid w:val="009A1C22"/>
    <w:rsid w:val="009B677E"/>
    <w:rsid w:val="00A12516"/>
    <w:rsid w:val="00A5009F"/>
    <w:rsid w:val="00C02091"/>
    <w:rsid w:val="00C972FF"/>
    <w:rsid w:val="00CA1252"/>
    <w:rsid w:val="00D57D7A"/>
    <w:rsid w:val="00E51306"/>
    <w:rsid w:val="00E94976"/>
    <w:rsid w:val="00EE55AE"/>
    <w:rsid w:val="00F53542"/>
    <w:rsid w:val="00FE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A7A8"/>
  <w15:chartTrackingRefBased/>
  <w15:docId w15:val="{CC801423-CB46-40CF-9F38-DE7F8084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976"/>
  </w:style>
  <w:style w:type="paragraph" w:styleId="Footer">
    <w:name w:val="footer"/>
    <w:basedOn w:val="Normal"/>
    <w:link w:val="FooterChar"/>
    <w:uiPriority w:val="99"/>
    <w:unhideWhenUsed/>
    <w:rsid w:val="00E94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76"/>
  </w:style>
  <w:style w:type="paragraph" w:styleId="NormalWeb">
    <w:name w:val="Normal (Web)"/>
    <w:basedOn w:val="Normal"/>
    <w:uiPriority w:val="99"/>
    <w:semiHidden/>
    <w:unhideWhenUsed/>
    <w:rsid w:val="00E949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94976"/>
    <w:rPr>
      <w:color w:val="0563C1" w:themeColor="hyperlink"/>
      <w:u w:val="single"/>
    </w:rPr>
  </w:style>
  <w:style w:type="character" w:styleId="UnresolvedMention">
    <w:name w:val="Unresolved Mention"/>
    <w:basedOn w:val="DefaultParagraphFont"/>
    <w:uiPriority w:val="99"/>
    <w:semiHidden/>
    <w:unhideWhenUsed/>
    <w:rsid w:val="00E94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0705">
      <w:bodyDiv w:val="1"/>
      <w:marLeft w:val="0"/>
      <w:marRight w:val="0"/>
      <w:marTop w:val="0"/>
      <w:marBottom w:val="0"/>
      <w:divBdr>
        <w:top w:val="none" w:sz="0" w:space="0" w:color="auto"/>
        <w:left w:val="none" w:sz="0" w:space="0" w:color="auto"/>
        <w:bottom w:val="none" w:sz="0" w:space="0" w:color="auto"/>
        <w:right w:val="none" w:sz="0" w:space="0" w:color="auto"/>
      </w:divBdr>
      <w:divsChild>
        <w:div w:id="861744578">
          <w:marLeft w:val="0"/>
          <w:marRight w:val="0"/>
          <w:marTop w:val="0"/>
          <w:marBottom w:val="0"/>
          <w:divBdr>
            <w:top w:val="none" w:sz="0" w:space="0" w:color="auto"/>
            <w:left w:val="none" w:sz="0" w:space="0" w:color="auto"/>
            <w:bottom w:val="none" w:sz="0" w:space="0" w:color="auto"/>
            <w:right w:val="none" w:sz="0" w:space="0" w:color="auto"/>
          </w:divBdr>
        </w:div>
      </w:divsChild>
    </w:div>
    <w:div w:id="311298007">
      <w:bodyDiv w:val="1"/>
      <w:marLeft w:val="0"/>
      <w:marRight w:val="0"/>
      <w:marTop w:val="0"/>
      <w:marBottom w:val="0"/>
      <w:divBdr>
        <w:top w:val="none" w:sz="0" w:space="0" w:color="auto"/>
        <w:left w:val="none" w:sz="0" w:space="0" w:color="auto"/>
        <w:bottom w:val="none" w:sz="0" w:space="0" w:color="auto"/>
        <w:right w:val="none" w:sz="0" w:space="0" w:color="auto"/>
      </w:divBdr>
      <w:divsChild>
        <w:div w:id="989406057">
          <w:marLeft w:val="0"/>
          <w:marRight w:val="0"/>
          <w:marTop w:val="0"/>
          <w:marBottom w:val="0"/>
          <w:divBdr>
            <w:top w:val="none" w:sz="0" w:space="0" w:color="auto"/>
            <w:left w:val="none" w:sz="0" w:space="0" w:color="auto"/>
            <w:bottom w:val="none" w:sz="0" w:space="0" w:color="auto"/>
            <w:right w:val="none" w:sz="0" w:space="0" w:color="auto"/>
          </w:divBdr>
        </w:div>
      </w:divsChild>
    </w:div>
    <w:div w:id="1312633205">
      <w:bodyDiv w:val="1"/>
      <w:marLeft w:val="0"/>
      <w:marRight w:val="0"/>
      <w:marTop w:val="0"/>
      <w:marBottom w:val="0"/>
      <w:divBdr>
        <w:top w:val="none" w:sz="0" w:space="0" w:color="auto"/>
        <w:left w:val="none" w:sz="0" w:space="0" w:color="auto"/>
        <w:bottom w:val="none" w:sz="0" w:space="0" w:color="auto"/>
        <w:right w:val="none" w:sz="0" w:space="0" w:color="auto"/>
      </w:divBdr>
      <w:divsChild>
        <w:div w:id="514734656">
          <w:marLeft w:val="0"/>
          <w:marRight w:val="0"/>
          <w:marTop w:val="0"/>
          <w:marBottom w:val="0"/>
          <w:divBdr>
            <w:top w:val="none" w:sz="0" w:space="0" w:color="auto"/>
            <w:left w:val="none" w:sz="0" w:space="0" w:color="auto"/>
            <w:bottom w:val="none" w:sz="0" w:space="0" w:color="auto"/>
            <w:right w:val="none" w:sz="0" w:space="0" w:color="auto"/>
          </w:divBdr>
        </w:div>
      </w:divsChild>
    </w:div>
    <w:div w:id="1547988411">
      <w:bodyDiv w:val="1"/>
      <w:marLeft w:val="0"/>
      <w:marRight w:val="0"/>
      <w:marTop w:val="0"/>
      <w:marBottom w:val="0"/>
      <w:divBdr>
        <w:top w:val="none" w:sz="0" w:space="0" w:color="auto"/>
        <w:left w:val="none" w:sz="0" w:space="0" w:color="auto"/>
        <w:bottom w:val="none" w:sz="0" w:space="0" w:color="auto"/>
        <w:right w:val="none" w:sz="0" w:space="0" w:color="auto"/>
      </w:divBdr>
      <w:divsChild>
        <w:div w:id="335613829">
          <w:marLeft w:val="0"/>
          <w:marRight w:val="0"/>
          <w:marTop w:val="0"/>
          <w:marBottom w:val="0"/>
          <w:divBdr>
            <w:top w:val="none" w:sz="0" w:space="0" w:color="auto"/>
            <w:left w:val="none" w:sz="0" w:space="0" w:color="auto"/>
            <w:bottom w:val="none" w:sz="0" w:space="0" w:color="auto"/>
            <w:right w:val="none" w:sz="0" w:space="0" w:color="auto"/>
          </w:divBdr>
        </w:div>
      </w:divsChild>
    </w:div>
    <w:div w:id="1870797590">
      <w:bodyDiv w:val="1"/>
      <w:marLeft w:val="0"/>
      <w:marRight w:val="0"/>
      <w:marTop w:val="0"/>
      <w:marBottom w:val="0"/>
      <w:divBdr>
        <w:top w:val="none" w:sz="0" w:space="0" w:color="auto"/>
        <w:left w:val="none" w:sz="0" w:space="0" w:color="auto"/>
        <w:bottom w:val="none" w:sz="0" w:space="0" w:color="auto"/>
        <w:right w:val="none" w:sz="0" w:space="0" w:color="auto"/>
      </w:divBdr>
      <w:divsChild>
        <w:div w:id="51499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t.stanford.edu/guide/securitystand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xabeam.com/explainers/information-security/the-12-elements-of-an-information-security-polic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mu.edu/iso/governance/guidelines/web-server.html" TargetMode="External"/><Relationship Id="rId5" Type="http://schemas.openxmlformats.org/officeDocument/2006/relationships/footnotes" Target="footnotes.xml"/><Relationship Id="rId10" Type="http://schemas.openxmlformats.org/officeDocument/2006/relationships/hyperlink" Target="https://www1.udel.edu/security/data/confidentiality.html" TargetMode="External"/><Relationship Id="rId4" Type="http://schemas.openxmlformats.org/officeDocument/2006/relationships/webSettings" Target="webSettings.xml"/><Relationship Id="rId9" Type="http://schemas.openxmlformats.org/officeDocument/2006/relationships/hyperlink" Target="https://nap.nationalacademies.org/read/1581/chapter/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6BFAA-41DD-4B7C-B438-57BE62E6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MIKE</dc:creator>
  <cp:keywords/>
  <dc:description/>
  <cp:lastModifiedBy>GREEN, MIKE</cp:lastModifiedBy>
  <cp:revision>4</cp:revision>
  <dcterms:created xsi:type="dcterms:W3CDTF">2023-05-28T11:48:00Z</dcterms:created>
  <dcterms:modified xsi:type="dcterms:W3CDTF">2023-05-28T16:58:00Z</dcterms:modified>
</cp:coreProperties>
</file>