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1452" w14:textId="77777777" w:rsidR="00F24953" w:rsidRPr="00604546" w:rsidRDefault="00F24953">
      <w:pPr>
        <w:rPr>
          <w:sz w:val="24"/>
          <w:szCs w:val="24"/>
        </w:rPr>
      </w:pPr>
    </w:p>
    <w:p w14:paraId="47D30894" w14:textId="77777777" w:rsidR="00F24953" w:rsidRPr="00604546" w:rsidRDefault="00F24953" w:rsidP="00F24953">
      <w:pPr>
        <w:spacing w:after="0" w:line="480" w:lineRule="auto"/>
        <w:rPr>
          <w:rFonts w:eastAsia="Arial"/>
          <w:b/>
          <w:sz w:val="24"/>
          <w:szCs w:val="24"/>
          <w:highlight w:val="white"/>
        </w:rPr>
      </w:pPr>
    </w:p>
    <w:p w14:paraId="05FCDF80" w14:textId="167E57F6" w:rsidR="00F24953" w:rsidRPr="00604546" w:rsidRDefault="00563053" w:rsidP="00F24953">
      <w:pPr>
        <w:pStyle w:val="ListParagraph"/>
        <w:spacing w:after="0" w:line="480" w:lineRule="auto"/>
        <w:jc w:val="center"/>
        <w:rPr>
          <w:rFonts w:eastAsia="Arial"/>
          <w:b/>
          <w:sz w:val="24"/>
          <w:szCs w:val="24"/>
          <w:highlight w:val="white"/>
        </w:rPr>
      </w:pPr>
      <w:r w:rsidRPr="00604546">
        <w:rPr>
          <w:rFonts w:eastAsia="Arial"/>
          <w:b/>
          <w:sz w:val="24"/>
          <w:szCs w:val="24"/>
          <w:highlight w:val="white"/>
        </w:rPr>
        <w:t>Analyzing the Collection at Libbie Mill Library: How Does it Shape Up?</w:t>
      </w:r>
    </w:p>
    <w:p w14:paraId="5116DAC9" w14:textId="77777777" w:rsidR="00F24953" w:rsidRPr="00604546" w:rsidRDefault="00F24953" w:rsidP="00F24953">
      <w:pPr>
        <w:pStyle w:val="ListParagraph"/>
        <w:spacing w:after="0" w:line="480" w:lineRule="auto"/>
        <w:jc w:val="center"/>
        <w:rPr>
          <w:rFonts w:eastAsia="Arial"/>
          <w:b/>
          <w:sz w:val="24"/>
          <w:szCs w:val="24"/>
          <w:highlight w:val="white"/>
        </w:rPr>
      </w:pPr>
    </w:p>
    <w:p w14:paraId="74D42E14" w14:textId="77777777" w:rsidR="00F24953" w:rsidRPr="00604546" w:rsidRDefault="00F24953" w:rsidP="00F24953">
      <w:pPr>
        <w:pStyle w:val="ListParagraph"/>
        <w:spacing w:after="0" w:line="480" w:lineRule="auto"/>
        <w:jc w:val="center"/>
        <w:rPr>
          <w:rFonts w:eastAsia="Arial"/>
          <w:sz w:val="24"/>
          <w:szCs w:val="24"/>
          <w:highlight w:val="white"/>
        </w:rPr>
      </w:pPr>
      <w:r w:rsidRPr="00604546">
        <w:rPr>
          <w:rFonts w:eastAsia="Arial"/>
          <w:sz w:val="24"/>
          <w:szCs w:val="24"/>
          <w:highlight w:val="white"/>
        </w:rPr>
        <w:t>Tiffany Allen</w:t>
      </w:r>
    </w:p>
    <w:p w14:paraId="0AF8A609" w14:textId="77777777" w:rsidR="00F24953" w:rsidRPr="00604546" w:rsidRDefault="00F24953" w:rsidP="00F24953">
      <w:pPr>
        <w:pStyle w:val="ListParagraph"/>
        <w:spacing w:after="0" w:line="480" w:lineRule="auto"/>
        <w:jc w:val="center"/>
        <w:rPr>
          <w:rFonts w:eastAsia="Arial"/>
          <w:sz w:val="24"/>
          <w:szCs w:val="24"/>
          <w:highlight w:val="white"/>
        </w:rPr>
      </w:pPr>
      <w:r w:rsidRPr="00604546">
        <w:rPr>
          <w:rFonts w:eastAsia="Arial"/>
          <w:sz w:val="24"/>
          <w:szCs w:val="24"/>
          <w:highlight w:val="white"/>
        </w:rPr>
        <w:t>Library and Information Studies Program, Old Dominion University</w:t>
      </w:r>
    </w:p>
    <w:p w14:paraId="000668FC" w14:textId="77777777" w:rsidR="00F24953" w:rsidRPr="00604546" w:rsidRDefault="00F24953" w:rsidP="00F24953">
      <w:pPr>
        <w:pStyle w:val="ListParagraph"/>
        <w:spacing w:after="0" w:line="480" w:lineRule="auto"/>
        <w:jc w:val="center"/>
        <w:rPr>
          <w:rFonts w:eastAsia="Arial"/>
          <w:sz w:val="24"/>
          <w:szCs w:val="24"/>
          <w:highlight w:val="white"/>
        </w:rPr>
      </w:pPr>
      <w:r w:rsidRPr="00604546">
        <w:rPr>
          <w:rFonts w:eastAsia="Arial"/>
          <w:sz w:val="24"/>
          <w:szCs w:val="24"/>
          <w:highlight w:val="white"/>
        </w:rPr>
        <w:t xml:space="preserve">LIBS 658: </w:t>
      </w:r>
      <w:r w:rsidRPr="00604546">
        <w:rPr>
          <w:rFonts w:ascii="Open Sans" w:hAnsi="Open Sans" w:cs="Open Sans"/>
          <w:color w:val="2D3B45"/>
          <w:sz w:val="24"/>
          <w:szCs w:val="24"/>
          <w:shd w:val="clear" w:color="auto" w:fill="FFFFFF"/>
        </w:rPr>
        <w:t> </w:t>
      </w:r>
      <w:r w:rsidRPr="00604546">
        <w:rPr>
          <w:color w:val="000000" w:themeColor="text1"/>
          <w:sz w:val="24"/>
          <w:szCs w:val="24"/>
          <w:shd w:val="clear" w:color="auto" w:fill="FFFFFF"/>
        </w:rPr>
        <w:t>Knowledge Resources: Planning, Selecting, &amp; Managing Collections</w:t>
      </w:r>
    </w:p>
    <w:p w14:paraId="10F64A7D" w14:textId="77777777" w:rsidR="00F24953" w:rsidRPr="00604546" w:rsidRDefault="00F24953" w:rsidP="00F24953">
      <w:pPr>
        <w:pStyle w:val="ListParagraph"/>
        <w:shd w:val="clear" w:color="auto" w:fill="FFFFFF"/>
        <w:spacing w:after="0" w:line="480" w:lineRule="auto"/>
        <w:jc w:val="center"/>
        <w:rPr>
          <w:rStyle w:val="Strong"/>
          <w:b w:val="0"/>
          <w:bCs w:val="0"/>
          <w:color w:val="000000" w:themeColor="text1"/>
          <w:sz w:val="24"/>
          <w:szCs w:val="24"/>
          <w:shd w:val="clear" w:color="auto" w:fill="FFFFFF"/>
        </w:rPr>
      </w:pPr>
      <w:r w:rsidRPr="00604546">
        <w:rPr>
          <w:rStyle w:val="Strong"/>
          <w:color w:val="000000" w:themeColor="text1"/>
          <w:sz w:val="24"/>
          <w:szCs w:val="24"/>
          <w:shd w:val="clear" w:color="auto" w:fill="FFFFFF"/>
        </w:rPr>
        <w:t>Dr. Dawn Betts-Green</w:t>
      </w:r>
    </w:p>
    <w:p w14:paraId="53946711" w14:textId="28A07FC5" w:rsidR="00F24953" w:rsidRPr="00604546" w:rsidRDefault="00563053" w:rsidP="00F24953">
      <w:pPr>
        <w:pStyle w:val="ListParagraph"/>
        <w:shd w:val="clear" w:color="auto" w:fill="FFFFFF"/>
        <w:spacing w:after="0" w:line="480" w:lineRule="auto"/>
        <w:jc w:val="center"/>
        <w:rPr>
          <w:rFonts w:eastAsia="Arial"/>
          <w:sz w:val="24"/>
          <w:szCs w:val="24"/>
        </w:rPr>
      </w:pPr>
      <w:r w:rsidRPr="00604546">
        <w:rPr>
          <w:rFonts w:eastAsia="Arial"/>
          <w:sz w:val="24"/>
          <w:szCs w:val="24"/>
          <w:highlight w:val="white"/>
        </w:rPr>
        <w:t>March</w:t>
      </w:r>
      <w:r w:rsidR="00F24953" w:rsidRPr="00604546">
        <w:rPr>
          <w:rFonts w:eastAsia="Arial"/>
          <w:sz w:val="24"/>
          <w:szCs w:val="24"/>
          <w:highlight w:val="white"/>
        </w:rPr>
        <w:t xml:space="preserve"> </w:t>
      </w:r>
      <w:r w:rsidR="00F24953" w:rsidRPr="00604546">
        <w:rPr>
          <w:rFonts w:eastAsia="Arial"/>
          <w:sz w:val="24"/>
          <w:szCs w:val="24"/>
        </w:rPr>
        <w:t>20, 2022</w:t>
      </w:r>
    </w:p>
    <w:p w14:paraId="650E6F5F" w14:textId="0B537ACB" w:rsidR="00094D37" w:rsidRPr="001B1E8E" w:rsidRDefault="00345E93" w:rsidP="001B1E8E">
      <w:pPr>
        <w:spacing w:after="0" w:line="480" w:lineRule="auto"/>
        <w:jc w:val="center"/>
        <w:rPr>
          <w:sz w:val="24"/>
          <w:szCs w:val="24"/>
        </w:rPr>
      </w:pPr>
      <w:r>
        <w:rPr>
          <w:sz w:val="24"/>
          <w:szCs w:val="24"/>
        </w:rPr>
        <w:br w:type="page"/>
      </w:r>
      <w:r w:rsidR="00094D37" w:rsidRPr="001B1E8E">
        <w:rPr>
          <w:rFonts w:eastAsia="Arial"/>
          <w:b/>
          <w:sz w:val="24"/>
          <w:szCs w:val="24"/>
          <w:highlight w:val="white"/>
        </w:rPr>
        <w:lastRenderedPageBreak/>
        <w:t>Analyzing the Collection at Libbie Mill Library: How Does it Shape Up?</w:t>
      </w:r>
    </w:p>
    <w:p w14:paraId="4C3C591F" w14:textId="0C3B1038" w:rsidR="00120594" w:rsidRDefault="007B2BF5" w:rsidP="001B1E8E">
      <w:pPr>
        <w:pStyle w:val="ListParagraph"/>
        <w:spacing w:after="0" w:line="480" w:lineRule="auto"/>
        <w:ind w:left="0" w:firstLine="720"/>
        <w:rPr>
          <w:sz w:val="24"/>
          <w:szCs w:val="24"/>
        </w:rPr>
      </w:pPr>
      <w:r w:rsidRPr="00604546">
        <w:rPr>
          <w:sz w:val="24"/>
          <w:szCs w:val="24"/>
        </w:rPr>
        <w:t>Libbie Mill Library is one of nine locations in the Henrico County Public Library system (HCPL), and is an area library, meaning it services a wider area than their branch locations (HCPL, 2022). It has two floors and encompasses 39,915 square feet</w:t>
      </w:r>
      <w:r w:rsidR="00B25AEE" w:rsidRPr="00604546">
        <w:rPr>
          <w:sz w:val="24"/>
          <w:szCs w:val="24"/>
        </w:rPr>
        <w:t xml:space="preserve">, has a meeting room, conference room, </w:t>
      </w:r>
      <w:r w:rsidR="00D739B4" w:rsidRPr="00604546">
        <w:rPr>
          <w:sz w:val="24"/>
          <w:szCs w:val="24"/>
        </w:rPr>
        <w:t xml:space="preserve">study rooms, digital media lab, computers, printers, scanner, copy machine, </w:t>
      </w:r>
      <w:r w:rsidR="0017621C" w:rsidRPr="00604546">
        <w:rPr>
          <w:sz w:val="24"/>
          <w:szCs w:val="24"/>
        </w:rPr>
        <w:t>free Wi-Fi</w:t>
      </w:r>
      <w:r w:rsidR="00F841AF" w:rsidRPr="00604546">
        <w:rPr>
          <w:sz w:val="24"/>
          <w:szCs w:val="24"/>
        </w:rPr>
        <w:t xml:space="preserve">, </w:t>
      </w:r>
      <w:r w:rsidR="00D739B4" w:rsidRPr="00604546">
        <w:rPr>
          <w:sz w:val="24"/>
          <w:szCs w:val="24"/>
        </w:rPr>
        <w:t xml:space="preserve">quiet room, and lots of </w:t>
      </w:r>
      <w:r w:rsidR="0056224C" w:rsidRPr="00604546">
        <w:rPr>
          <w:sz w:val="24"/>
          <w:szCs w:val="24"/>
        </w:rPr>
        <w:t>quiet places to sit</w:t>
      </w:r>
      <w:r w:rsidRPr="00604546">
        <w:rPr>
          <w:sz w:val="24"/>
          <w:szCs w:val="24"/>
        </w:rPr>
        <w:t xml:space="preserve"> (HCPL, 2022). </w:t>
      </w:r>
      <w:r w:rsidR="00BC79D7">
        <w:rPr>
          <w:sz w:val="24"/>
          <w:szCs w:val="24"/>
        </w:rPr>
        <w:t xml:space="preserve">Libbie Mill Library is open 9 AM to </w:t>
      </w:r>
      <w:r w:rsidR="008C2A35">
        <w:rPr>
          <w:sz w:val="24"/>
          <w:szCs w:val="24"/>
        </w:rPr>
        <w:t xml:space="preserve">9 PM Monday to Thursday, </w:t>
      </w:r>
      <w:r w:rsidR="00D03A39">
        <w:rPr>
          <w:sz w:val="24"/>
          <w:szCs w:val="24"/>
        </w:rPr>
        <w:t xml:space="preserve">9 AM to 6 PM </w:t>
      </w:r>
      <w:r w:rsidR="008C2A35">
        <w:rPr>
          <w:sz w:val="24"/>
          <w:szCs w:val="24"/>
        </w:rPr>
        <w:t xml:space="preserve">Friday and Saturday, and </w:t>
      </w:r>
      <w:r w:rsidR="00A05BD3">
        <w:rPr>
          <w:sz w:val="24"/>
          <w:szCs w:val="24"/>
        </w:rPr>
        <w:t xml:space="preserve">1 PM to 5 PM </w:t>
      </w:r>
      <w:r w:rsidR="008C2A35">
        <w:rPr>
          <w:sz w:val="24"/>
          <w:szCs w:val="24"/>
        </w:rPr>
        <w:t xml:space="preserve">Sunday. </w:t>
      </w:r>
      <w:r w:rsidRPr="00604546">
        <w:rPr>
          <w:sz w:val="24"/>
          <w:szCs w:val="24"/>
        </w:rPr>
        <w:t>It sits in the middle of Libbie Mill Midtown, a mixed-use development by Gumenick Properties (Gumenick, 2018)</w:t>
      </w:r>
      <w:r w:rsidR="00CF7365">
        <w:rPr>
          <w:sz w:val="24"/>
          <w:szCs w:val="24"/>
        </w:rPr>
        <w:t>,</w:t>
      </w:r>
      <w:r w:rsidRPr="00604546">
        <w:rPr>
          <w:sz w:val="24"/>
          <w:szCs w:val="24"/>
        </w:rPr>
        <w:t xml:space="preserve"> close to a bus stop and near the border between Henrico County and Richmond City, two of the areas it serves (HCPL, 2022).</w:t>
      </w:r>
    </w:p>
    <w:p w14:paraId="2FC23B05" w14:textId="2E9794B9" w:rsidR="00AC2D6A" w:rsidRPr="004D6A7A" w:rsidRDefault="00B16609" w:rsidP="00AC2D6A">
      <w:pPr>
        <w:pStyle w:val="ListParagraph"/>
        <w:spacing w:after="0" w:line="480" w:lineRule="auto"/>
        <w:ind w:left="0" w:firstLine="720"/>
        <w:jc w:val="center"/>
        <w:rPr>
          <w:b/>
          <w:bCs/>
          <w:sz w:val="24"/>
          <w:szCs w:val="24"/>
        </w:rPr>
      </w:pPr>
      <w:r>
        <w:rPr>
          <w:b/>
          <w:bCs/>
          <w:sz w:val="24"/>
          <w:szCs w:val="24"/>
        </w:rPr>
        <w:t>HCPL/</w:t>
      </w:r>
      <w:r w:rsidR="004D6A7A">
        <w:rPr>
          <w:b/>
          <w:bCs/>
          <w:sz w:val="24"/>
          <w:szCs w:val="24"/>
        </w:rPr>
        <w:t xml:space="preserve">Libbie Mill </w:t>
      </w:r>
      <w:r w:rsidR="00216EDC">
        <w:rPr>
          <w:b/>
          <w:bCs/>
          <w:sz w:val="24"/>
          <w:szCs w:val="24"/>
        </w:rPr>
        <w:t xml:space="preserve">Library </w:t>
      </w:r>
      <w:r w:rsidR="004D6A7A">
        <w:rPr>
          <w:b/>
          <w:bCs/>
          <w:sz w:val="24"/>
          <w:szCs w:val="24"/>
        </w:rPr>
        <w:t>Policies and Procedures</w:t>
      </w:r>
    </w:p>
    <w:p w14:paraId="43F9066F" w14:textId="3E8E2498" w:rsidR="00647F81" w:rsidRPr="00604546" w:rsidRDefault="007B2BF5" w:rsidP="004B3145">
      <w:pPr>
        <w:pStyle w:val="ListParagraph"/>
        <w:spacing w:after="0" w:line="480" w:lineRule="auto"/>
        <w:ind w:left="0" w:firstLine="720"/>
        <w:rPr>
          <w:sz w:val="24"/>
          <w:szCs w:val="24"/>
        </w:rPr>
      </w:pPr>
      <w:r w:rsidRPr="00604546">
        <w:rPr>
          <w:sz w:val="24"/>
          <w:szCs w:val="24"/>
        </w:rPr>
        <w:t xml:space="preserve"> HCPL provides free library cards to those with a valid </w:t>
      </w:r>
      <w:r w:rsidR="00410500" w:rsidRPr="00604546">
        <w:rPr>
          <w:sz w:val="24"/>
          <w:szCs w:val="24"/>
        </w:rPr>
        <w:t xml:space="preserve">government issued </w:t>
      </w:r>
      <w:r w:rsidRPr="00604546">
        <w:rPr>
          <w:sz w:val="24"/>
          <w:szCs w:val="24"/>
        </w:rPr>
        <w:t xml:space="preserve">identification </w:t>
      </w:r>
      <w:r w:rsidR="00410500" w:rsidRPr="00604546">
        <w:rPr>
          <w:sz w:val="24"/>
          <w:szCs w:val="24"/>
        </w:rPr>
        <w:t>to Henrico County residents, along with residents of Richmond City</w:t>
      </w:r>
      <w:r w:rsidRPr="00604546">
        <w:rPr>
          <w:sz w:val="24"/>
          <w:szCs w:val="24"/>
        </w:rPr>
        <w:t xml:space="preserve"> and Chesterfield County,</w:t>
      </w:r>
      <w:r w:rsidR="00A30EE3" w:rsidRPr="00604546">
        <w:rPr>
          <w:sz w:val="24"/>
          <w:szCs w:val="24"/>
        </w:rPr>
        <w:t xml:space="preserve"> and</w:t>
      </w:r>
      <w:r w:rsidRPr="00604546">
        <w:rPr>
          <w:sz w:val="24"/>
          <w:szCs w:val="24"/>
        </w:rPr>
        <w:t xml:space="preserve"> free library cards to </w:t>
      </w:r>
      <w:r w:rsidR="00A30EE3" w:rsidRPr="00604546">
        <w:rPr>
          <w:sz w:val="24"/>
          <w:szCs w:val="24"/>
        </w:rPr>
        <w:t>residents</w:t>
      </w:r>
      <w:r w:rsidRPr="00604546">
        <w:rPr>
          <w:sz w:val="24"/>
          <w:szCs w:val="24"/>
        </w:rPr>
        <w:t xml:space="preserve"> in the counties of Goochland, Hanover, King William, and King and Queen that can show a Pamunkey Regional Library card along with </w:t>
      </w:r>
      <w:r w:rsidR="00410500" w:rsidRPr="00604546">
        <w:rPr>
          <w:sz w:val="24"/>
          <w:szCs w:val="24"/>
        </w:rPr>
        <w:t xml:space="preserve">valid government </w:t>
      </w:r>
      <w:r w:rsidR="00000FA7">
        <w:rPr>
          <w:sz w:val="24"/>
          <w:szCs w:val="24"/>
        </w:rPr>
        <w:t xml:space="preserve">issued </w:t>
      </w:r>
      <w:r w:rsidRPr="00604546">
        <w:rPr>
          <w:sz w:val="24"/>
          <w:szCs w:val="24"/>
        </w:rPr>
        <w:t>identification</w:t>
      </w:r>
      <w:r w:rsidR="00410500" w:rsidRPr="00604546">
        <w:rPr>
          <w:sz w:val="24"/>
          <w:szCs w:val="24"/>
        </w:rPr>
        <w:t xml:space="preserve"> </w:t>
      </w:r>
      <w:r w:rsidRPr="00604546">
        <w:rPr>
          <w:sz w:val="24"/>
          <w:szCs w:val="24"/>
        </w:rPr>
        <w:t xml:space="preserve">(HCPL, 2022). </w:t>
      </w:r>
      <w:r w:rsidR="0014566A" w:rsidRPr="00604546">
        <w:rPr>
          <w:sz w:val="24"/>
          <w:szCs w:val="24"/>
        </w:rPr>
        <w:t>While a patron can sign up online</w:t>
      </w:r>
      <w:r w:rsidR="00C24B3F" w:rsidRPr="00604546">
        <w:rPr>
          <w:sz w:val="24"/>
          <w:szCs w:val="24"/>
        </w:rPr>
        <w:t xml:space="preserve">, the registration does not get any access until they visit a library and show identification (HCPL, 2022). </w:t>
      </w:r>
      <w:r w:rsidRPr="00604546">
        <w:rPr>
          <w:sz w:val="24"/>
          <w:szCs w:val="24"/>
        </w:rPr>
        <w:t>Other counties and cities in Virginia can get a library card for a fee</w:t>
      </w:r>
      <w:r w:rsidR="0047262A" w:rsidRPr="00604546">
        <w:rPr>
          <w:sz w:val="24"/>
          <w:szCs w:val="24"/>
        </w:rPr>
        <w:t xml:space="preserve"> of $25 for a year or a temporary card of $13 for six months</w:t>
      </w:r>
      <w:r w:rsidRPr="00604546">
        <w:rPr>
          <w:sz w:val="24"/>
          <w:szCs w:val="24"/>
        </w:rPr>
        <w:t xml:space="preserve"> (HCPL, 2022). </w:t>
      </w:r>
      <w:r w:rsidR="009232A6" w:rsidRPr="00604546">
        <w:rPr>
          <w:sz w:val="24"/>
          <w:szCs w:val="24"/>
        </w:rPr>
        <w:t>If the government issued identification does not show the correct address, the patron must provide address verification</w:t>
      </w:r>
      <w:r w:rsidR="009F1F1B" w:rsidRPr="00604546">
        <w:rPr>
          <w:sz w:val="24"/>
          <w:szCs w:val="24"/>
        </w:rPr>
        <w:t xml:space="preserve"> in the form of a lease agreement, utility or phone bill, cancelled mail, etc. (HCPL, 2022)</w:t>
      </w:r>
      <w:r w:rsidR="004B3145" w:rsidRPr="00604546">
        <w:rPr>
          <w:sz w:val="24"/>
          <w:szCs w:val="24"/>
        </w:rPr>
        <w:t>.</w:t>
      </w:r>
      <w:r w:rsidR="0036441A" w:rsidRPr="00604546">
        <w:rPr>
          <w:sz w:val="24"/>
          <w:szCs w:val="24"/>
        </w:rPr>
        <w:t xml:space="preserve"> </w:t>
      </w:r>
      <w:r w:rsidR="00166A67" w:rsidRPr="00604546">
        <w:rPr>
          <w:sz w:val="24"/>
          <w:szCs w:val="24"/>
        </w:rPr>
        <w:t xml:space="preserve"> </w:t>
      </w:r>
      <w:r w:rsidR="001101F3" w:rsidRPr="00604546">
        <w:rPr>
          <w:sz w:val="24"/>
          <w:szCs w:val="24"/>
        </w:rPr>
        <w:t xml:space="preserve">Cards are required to book any </w:t>
      </w:r>
      <w:r w:rsidR="00A30EE3" w:rsidRPr="00604546">
        <w:rPr>
          <w:sz w:val="24"/>
          <w:szCs w:val="24"/>
        </w:rPr>
        <w:lastRenderedPageBreak/>
        <w:t xml:space="preserve">meeting, conference, or study </w:t>
      </w:r>
      <w:r w:rsidR="001101F3" w:rsidRPr="00604546">
        <w:rPr>
          <w:sz w:val="24"/>
          <w:szCs w:val="24"/>
        </w:rPr>
        <w:t xml:space="preserve">room, use computers, print, </w:t>
      </w:r>
      <w:r w:rsidR="004F2DDD" w:rsidRPr="00604546">
        <w:rPr>
          <w:sz w:val="24"/>
          <w:szCs w:val="24"/>
        </w:rPr>
        <w:t xml:space="preserve">check out, </w:t>
      </w:r>
      <w:r w:rsidR="001101F3" w:rsidRPr="00604546">
        <w:rPr>
          <w:sz w:val="24"/>
          <w:szCs w:val="24"/>
        </w:rPr>
        <w:t>etc.</w:t>
      </w:r>
      <w:r w:rsidR="004F2DDD" w:rsidRPr="00604546">
        <w:rPr>
          <w:sz w:val="24"/>
          <w:szCs w:val="24"/>
        </w:rPr>
        <w:t xml:space="preserve"> but are not required to use </w:t>
      </w:r>
      <w:r w:rsidR="000F7F4B">
        <w:rPr>
          <w:sz w:val="24"/>
          <w:szCs w:val="24"/>
        </w:rPr>
        <w:t xml:space="preserve">the </w:t>
      </w:r>
      <w:r w:rsidR="004F2DDD" w:rsidRPr="00604546">
        <w:rPr>
          <w:sz w:val="24"/>
          <w:szCs w:val="24"/>
        </w:rPr>
        <w:t xml:space="preserve">quiet room, </w:t>
      </w:r>
      <w:r w:rsidR="00094AB0" w:rsidRPr="00604546">
        <w:rPr>
          <w:sz w:val="24"/>
          <w:szCs w:val="24"/>
        </w:rPr>
        <w:t>use quiet places, use Wi-Fi, use copy machine, or read current newspapers and magazines or books</w:t>
      </w:r>
      <w:r w:rsidR="009547C6" w:rsidRPr="00604546">
        <w:rPr>
          <w:sz w:val="24"/>
          <w:szCs w:val="24"/>
        </w:rPr>
        <w:t xml:space="preserve"> in the library</w:t>
      </w:r>
      <w:r w:rsidR="00676BFF" w:rsidRPr="00604546">
        <w:rPr>
          <w:sz w:val="24"/>
          <w:szCs w:val="24"/>
        </w:rPr>
        <w:t xml:space="preserve"> (HCPL, 2022)</w:t>
      </w:r>
      <w:r w:rsidR="00733D22" w:rsidRPr="00604546">
        <w:rPr>
          <w:sz w:val="24"/>
          <w:szCs w:val="24"/>
        </w:rPr>
        <w:t>.</w:t>
      </w:r>
      <w:r w:rsidR="001101F3" w:rsidRPr="00604546">
        <w:rPr>
          <w:sz w:val="24"/>
          <w:szCs w:val="24"/>
        </w:rPr>
        <w:t xml:space="preserve"> </w:t>
      </w:r>
      <w:r w:rsidR="00166A67" w:rsidRPr="00604546">
        <w:rPr>
          <w:sz w:val="24"/>
          <w:szCs w:val="24"/>
        </w:rPr>
        <w:t>Visitor cards</w:t>
      </w:r>
      <w:r w:rsidR="00C73742" w:rsidRPr="00604546">
        <w:rPr>
          <w:sz w:val="24"/>
          <w:szCs w:val="24"/>
        </w:rPr>
        <w:t>, which are good for 21 days and are not renewable,</w:t>
      </w:r>
      <w:r w:rsidR="00166A67" w:rsidRPr="00604546">
        <w:rPr>
          <w:sz w:val="24"/>
          <w:szCs w:val="24"/>
        </w:rPr>
        <w:t xml:space="preserve"> are also offered for those visiting the area for computer use</w:t>
      </w:r>
      <w:r w:rsidR="00C07349" w:rsidRPr="00604546">
        <w:rPr>
          <w:sz w:val="24"/>
          <w:szCs w:val="24"/>
        </w:rPr>
        <w:t xml:space="preserve"> </w:t>
      </w:r>
      <w:r w:rsidR="001101F3" w:rsidRPr="00604546">
        <w:rPr>
          <w:sz w:val="24"/>
          <w:szCs w:val="24"/>
        </w:rPr>
        <w:t xml:space="preserve">only </w:t>
      </w:r>
      <w:r w:rsidR="00C07349" w:rsidRPr="00604546">
        <w:rPr>
          <w:sz w:val="24"/>
          <w:szCs w:val="24"/>
        </w:rPr>
        <w:t xml:space="preserve">with a valid government issued identification and living outside the area of those that qualify for </w:t>
      </w:r>
      <w:r w:rsidR="00A22203">
        <w:rPr>
          <w:sz w:val="24"/>
          <w:szCs w:val="24"/>
        </w:rPr>
        <w:t xml:space="preserve">free </w:t>
      </w:r>
      <w:r w:rsidR="00C07349" w:rsidRPr="00604546">
        <w:rPr>
          <w:sz w:val="24"/>
          <w:szCs w:val="24"/>
        </w:rPr>
        <w:t>library cards (HCPL, 2022)</w:t>
      </w:r>
      <w:r w:rsidR="00C73742" w:rsidRPr="00604546">
        <w:rPr>
          <w:sz w:val="24"/>
          <w:szCs w:val="24"/>
        </w:rPr>
        <w:t>.</w:t>
      </w:r>
      <w:r w:rsidR="0036441A" w:rsidRPr="00604546">
        <w:rPr>
          <w:sz w:val="24"/>
          <w:szCs w:val="24"/>
        </w:rPr>
        <w:t xml:space="preserve"> Those without government issued identification, a permanent address, </w:t>
      </w:r>
      <w:r w:rsidR="004E32DE" w:rsidRPr="00604546">
        <w:rPr>
          <w:sz w:val="24"/>
          <w:szCs w:val="24"/>
        </w:rPr>
        <w:t>or those who cannot come into the library cannot get a library card</w:t>
      </w:r>
      <w:r w:rsidR="00BB2DA8">
        <w:rPr>
          <w:sz w:val="24"/>
          <w:szCs w:val="24"/>
        </w:rPr>
        <w:t xml:space="preserve">, which means they cannot access a lot of the </w:t>
      </w:r>
      <w:r w:rsidR="00D94465">
        <w:rPr>
          <w:sz w:val="24"/>
          <w:szCs w:val="24"/>
        </w:rPr>
        <w:t xml:space="preserve">physical </w:t>
      </w:r>
      <w:r w:rsidR="001D120B">
        <w:rPr>
          <w:sz w:val="24"/>
          <w:szCs w:val="24"/>
        </w:rPr>
        <w:t xml:space="preserve">or ematerials </w:t>
      </w:r>
      <w:r w:rsidR="00BB2DA8">
        <w:rPr>
          <w:sz w:val="24"/>
          <w:szCs w:val="24"/>
        </w:rPr>
        <w:t>collection or utilize</w:t>
      </w:r>
      <w:r w:rsidR="001D120B">
        <w:rPr>
          <w:sz w:val="24"/>
          <w:szCs w:val="24"/>
        </w:rPr>
        <w:t xml:space="preserve"> most of</w:t>
      </w:r>
      <w:r w:rsidR="00BB2DA8">
        <w:rPr>
          <w:sz w:val="24"/>
          <w:szCs w:val="24"/>
        </w:rPr>
        <w:t xml:space="preserve"> the library</w:t>
      </w:r>
      <w:r w:rsidR="004E32DE" w:rsidRPr="00604546">
        <w:rPr>
          <w:sz w:val="24"/>
          <w:szCs w:val="24"/>
        </w:rPr>
        <w:t xml:space="preserve">. </w:t>
      </w:r>
    </w:p>
    <w:p w14:paraId="33F9A1C3" w14:textId="536791B2" w:rsidR="00722F01" w:rsidRPr="00604546" w:rsidRDefault="004B3145" w:rsidP="004B3145">
      <w:pPr>
        <w:pStyle w:val="ListParagraph"/>
        <w:spacing w:after="0" w:line="480" w:lineRule="auto"/>
        <w:ind w:left="0" w:firstLine="720"/>
        <w:rPr>
          <w:sz w:val="24"/>
          <w:szCs w:val="24"/>
        </w:rPr>
      </w:pPr>
      <w:r w:rsidRPr="00604546">
        <w:rPr>
          <w:sz w:val="24"/>
          <w:szCs w:val="24"/>
        </w:rPr>
        <w:t xml:space="preserve">HCPL has a catalog at their website and various </w:t>
      </w:r>
      <w:r w:rsidR="002361DC" w:rsidRPr="00604546">
        <w:rPr>
          <w:sz w:val="24"/>
          <w:szCs w:val="24"/>
        </w:rPr>
        <w:t>computer catalogs</w:t>
      </w:r>
      <w:r w:rsidR="002736BD" w:rsidRPr="00604546">
        <w:rPr>
          <w:sz w:val="24"/>
          <w:szCs w:val="24"/>
        </w:rPr>
        <w:t xml:space="preserve"> for use</w:t>
      </w:r>
      <w:r w:rsidR="002361DC" w:rsidRPr="00604546">
        <w:rPr>
          <w:sz w:val="24"/>
          <w:szCs w:val="24"/>
        </w:rPr>
        <w:t xml:space="preserve"> in the Libbie Mill Library to look for books owned by HCPL (HCPL, 2022). </w:t>
      </w:r>
      <w:r w:rsidR="00D370AD" w:rsidRPr="00604546">
        <w:rPr>
          <w:sz w:val="24"/>
          <w:szCs w:val="24"/>
        </w:rPr>
        <w:t>Any econtent must be searched for in the apps that are utilized, Libby or Hoopla</w:t>
      </w:r>
      <w:r w:rsidR="009E034A">
        <w:rPr>
          <w:sz w:val="24"/>
          <w:szCs w:val="24"/>
        </w:rPr>
        <w:t xml:space="preserve"> until the debut of a new catalog March 22, 2022</w:t>
      </w:r>
      <w:r w:rsidR="00D370AD" w:rsidRPr="00604546">
        <w:rPr>
          <w:sz w:val="24"/>
          <w:szCs w:val="24"/>
        </w:rPr>
        <w:t xml:space="preserve"> (HCPL, 2022). </w:t>
      </w:r>
      <w:r w:rsidR="00E23567" w:rsidRPr="00604546">
        <w:rPr>
          <w:color w:val="000000" w:themeColor="text1"/>
          <w:sz w:val="24"/>
          <w:szCs w:val="24"/>
          <w:shd w:val="clear" w:color="auto" w:fill="FFFFFF"/>
        </w:rPr>
        <w:t>HCPL offers access to almost 50 databases for research on their website</w:t>
      </w:r>
      <w:r w:rsidR="001D120B">
        <w:rPr>
          <w:color w:val="000000" w:themeColor="text1"/>
          <w:sz w:val="24"/>
          <w:szCs w:val="24"/>
          <w:shd w:val="clear" w:color="auto" w:fill="FFFFFF"/>
        </w:rPr>
        <w:t xml:space="preserve">, such as </w:t>
      </w:r>
      <w:r w:rsidR="00C41BB0">
        <w:rPr>
          <w:color w:val="000000" w:themeColor="text1"/>
          <w:sz w:val="24"/>
          <w:szCs w:val="24"/>
          <w:shd w:val="clear" w:color="auto" w:fill="FFFFFF"/>
        </w:rPr>
        <w:t xml:space="preserve">Rosetta Stone, </w:t>
      </w:r>
      <w:r w:rsidR="00BB6377">
        <w:rPr>
          <w:color w:val="000000" w:themeColor="text1"/>
          <w:sz w:val="24"/>
          <w:szCs w:val="24"/>
          <w:shd w:val="clear" w:color="auto" w:fill="FFFFFF"/>
        </w:rPr>
        <w:t xml:space="preserve">Consumer Reports, </w:t>
      </w:r>
      <w:r w:rsidR="00213270">
        <w:rPr>
          <w:color w:val="000000" w:themeColor="text1"/>
          <w:sz w:val="24"/>
          <w:szCs w:val="24"/>
          <w:shd w:val="clear" w:color="auto" w:fill="FFFFFF"/>
        </w:rPr>
        <w:t>Ebsco Read It!, Job Now, etc.</w:t>
      </w:r>
      <w:r w:rsidR="00E23567" w:rsidRPr="00604546">
        <w:rPr>
          <w:color w:val="000000" w:themeColor="text1"/>
          <w:sz w:val="24"/>
          <w:szCs w:val="24"/>
          <w:shd w:val="clear" w:color="auto" w:fill="FFFFFF"/>
        </w:rPr>
        <w:t xml:space="preserve"> (HCPL, 2022).</w:t>
      </w:r>
      <w:r w:rsidR="00A67872" w:rsidRPr="00604546">
        <w:rPr>
          <w:color w:val="000000" w:themeColor="text1"/>
          <w:sz w:val="24"/>
          <w:szCs w:val="24"/>
          <w:shd w:val="clear" w:color="auto" w:fill="FFFFFF"/>
        </w:rPr>
        <w:t xml:space="preserve"> Hotspots are also available for checkout from HCPL</w:t>
      </w:r>
      <w:r w:rsidR="00067964" w:rsidRPr="00604546">
        <w:rPr>
          <w:color w:val="000000" w:themeColor="text1"/>
          <w:sz w:val="24"/>
          <w:szCs w:val="24"/>
          <w:shd w:val="clear" w:color="auto" w:fill="FFFFFF"/>
        </w:rPr>
        <w:t xml:space="preserve"> and are deactivated after being two weeks overdue with the patron being charged </w:t>
      </w:r>
      <w:r w:rsidR="005A67CD" w:rsidRPr="00604546">
        <w:rPr>
          <w:color w:val="000000" w:themeColor="text1"/>
          <w:sz w:val="24"/>
          <w:szCs w:val="24"/>
          <w:shd w:val="clear" w:color="auto" w:fill="FFFFFF"/>
        </w:rPr>
        <w:t xml:space="preserve">$50 </w:t>
      </w:r>
      <w:r w:rsidR="00067964" w:rsidRPr="00604546">
        <w:rPr>
          <w:color w:val="000000" w:themeColor="text1"/>
          <w:sz w:val="24"/>
          <w:szCs w:val="24"/>
          <w:shd w:val="clear" w:color="auto" w:fill="FFFFFF"/>
        </w:rPr>
        <w:t>for the hotspot</w:t>
      </w:r>
      <w:r w:rsidR="005A67CD" w:rsidRPr="00604546">
        <w:rPr>
          <w:color w:val="000000" w:themeColor="text1"/>
          <w:sz w:val="24"/>
          <w:szCs w:val="24"/>
          <w:shd w:val="clear" w:color="auto" w:fill="FFFFFF"/>
        </w:rPr>
        <w:t xml:space="preserve"> </w:t>
      </w:r>
      <w:r w:rsidR="00067964" w:rsidRPr="00604546">
        <w:rPr>
          <w:color w:val="000000" w:themeColor="text1"/>
          <w:sz w:val="24"/>
          <w:szCs w:val="24"/>
          <w:shd w:val="clear" w:color="auto" w:fill="FFFFFF"/>
        </w:rPr>
        <w:t>two weeks after deactivation</w:t>
      </w:r>
      <w:r w:rsidR="00A67872" w:rsidRPr="00604546">
        <w:rPr>
          <w:color w:val="000000" w:themeColor="text1"/>
          <w:sz w:val="24"/>
          <w:szCs w:val="24"/>
          <w:shd w:val="clear" w:color="auto" w:fill="FFFFFF"/>
        </w:rPr>
        <w:t xml:space="preserve"> (HCPL, 2022)</w:t>
      </w:r>
      <w:r w:rsidR="00067964" w:rsidRPr="00604546">
        <w:rPr>
          <w:color w:val="000000" w:themeColor="text1"/>
          <w:sz w:val="24"/>
          <w:szCs w:val="24"/>
          <w:shd w:val="clear" w:color="auto" w:fill="FFFFFF"/>
        </w:rPr>
        <w:t>. Laptops are currently available for checkout</w:t>
      </w:r>
      <w:r w:rsidR="005A67CD" w:rsidRPr="00604546">
        <w:rPr>
          <w:color w:val="000000" w:themeColor="text1"/>
          <w:sz w:val="24"/>
          <w:szCs w:val="24"/>
          <w:shd w:val="clear" w:color="auto" w:fill="FFFFFF"/>
        </w:rPr>
        <w:t xml:space="preserve"> with a library card</w:t>
      </w:r>
      <w:r w:rsidR="00067964" w:rsidRPr="00604546">
        <w:rPr>
          <w:color w:val="000000" w:themeColor="text1"/>
          <w:sz w:val="24"/>
          <w:szCs w:val="24"/>
          <w:shd w:val="clear" w:color="auto" w:fill="FFFFFF"/>
        </w:rPr>
        <w:t xml:space="preserve"> </w:t>
      </w:r>
      <w:r w:rsidR="00E61B9E" w:rsidRPr="00604546">
        <w:rPr>
          <w:color w:val="000000" w:themeColor="text1"/>
          <w:sz w:val="24"/>
          <w:szCs w:val="24"/>
          <w:shd w:val="clear" w:color="auto" w:fill="FFFFFF"/>
        </w:rPr>
        <w:t xml:space="preserve">and identification </w:t>
      </w:r>
      <w:r w:rsidR="00067964" w:rsidRPr="00604546">
        <w:rPr>
          <w:color w:val="000000" w:themeColor="text1"/>
          <w:sz w:val="24"/>
          <w:szCs w:val="24"/>
          <w:shd w:val="clear" w:color="auto" w:fill="FFFFFF"/>
        </w:rPr>
        <w:t>at Libbie Mill Library to be used in the library.</w:t>
      </w:r>
    </w:p>
    <w:p w14:paraId="6756A472" w14:textId="5171F2F1" w:rsidR="008A68A8" w:rsidRPr="00604546" w:rsidRDefault="007E6BA2" w:rsidP="004B3145">
      <w:pPr>
        <w:pStyle w:val="ListParagraph"/>
        <w:spacing w:after="0" w:line="480" w:lineRule="auto"/>
        <w:ind w:left="0" w:firstLine="720"/>
        <w:rPr>
          <w:sz w:val="24"/>
          <w:szCs w:val="24"/>
        </w:rPr>
      </w:pPr>
      <w:r w:rsidRPr="00604546">
        <w:rPr>
          <w:sz w:val="24"/>
          <w:szCs w:val="24"/>
        </w:rPr>
        <w:t>Checkouts for most items are 28 days, exceptions being bestsellers, any DVD</w:t>
      </w:r>
      <w:r w:rsidR="002736BD" w:rsidRPr="00604546">
        <w:rPr>
          <w:sz w:val="24"/>
          <w:szCs w:val="24"/>
        </w:rPr>
        <w:t>s</w:t>
      </w:r>
      <w:r w:rsidRPr="00604546">
        <w:rPr>
          <w:sz w:val="24"/>
          <w:szCs w:val="24"/>
        </w:rPr>
        <w:t xml:space="preserve">, magazines, and </w:t>
      </w:r>
      <w:r w:rsidR="00ED73DF" w:rsidRPr="00604546">
        <w:rPr>
          <w:sz w:val="24"/>
          <w:szCs w:val="24"/>
        </w:rPr>
        <w:t>bags/kits that are 14 day checkouts</w:t>
      </w:r>
      <w:r w:rsidR="00BD353E" w:rsidRPr="00604546">
        <w:rPr>
          <w:sz w:val="24"/>
          <w:szCs w:val="24"/>
        </w:rPr>
        <w:t xml:space="preserve"> and book club sets (multiple copies of the same book in a bag) that </w:t>
      </w:r>
      <w:r w:rsidR="00317567" w:rsidRPr="00604546">
        <w:rPr>
          <w:sz w:val="24"/>
          <w:szCs w:val="24"/>
        </w:rPr>
        <w:t>are</w:t>
      </w:r>
      <w:r w:rsidR="00BD353E" w:rsidRPr="00604546">
        <w:rPr>
          <w:sz w:val="24"/>
          <w:szCs w:val="24"/>
        </w:rPr>
        <w:t xml:space="preserve"> </w:t>
      </w:r>
      <w:r w:rsidR="00C351F9" w:rsidRPr="00604546">
        <w:rPr>
          <w:sz w:val="24"/>
          <w:szCs w:val="24"/>
        </w:rPr>
        <w:t>six week</w:t>
      </w:r>
      <w:r w:rsidR="00317567" w:rsidRPr="00604546">
        <w:rPr>
          <w:sz w:val="24"/>
          <w:szCs w:val="24"/>
        </w:rPr>
        <w:t xml:space="preserve"> checkouts</w:t>
      </w:r>
      <w:r w:rsidR="00ED73DF" w:rsidRPr="00604546">
        <w:rPr>
          <w:sz w:val="24"/>
          <w:szCs w:val="24"/>
        </w:rPr>
        <w:t xml:space="preserve"> (HCPL, 2022). Checkout limits are 50 on most items, exceptions being bes</w:t>
      </w:r>
      <w:r w:rsidR="00A154BA" w:rsidRPr="00604546">
        <w:rPr>
          <w:sz w:val="24"/>
          <w:szCs w:val="24"/>
        </w:rPr>
        <w:t>ts</w:t>
      </w:r>
      <w:r w:rsidR="00ED73DF" w:rsidRPr="00604546">
        <w:rPr>
          <w:sz w:val="24"/>
          <w:szCs w:val="24"/>
        </w:rPr>
        <w:t>ellers</w:t>
      </w:r>
      <w:r w:rsidR="00A154BA" w:rsidRPr="00604546">
        <w:rPr>
          <w:sz w:val="24"/>
          <w:szCs w:val="24"/>
        </w:rPr>
        <w:t xml:space="preserve"> and magazines, where the limit is </w:t>
      </w:r>
      <w:r w:rsidR="00A154BA" w:rsidRPr="00604546">
        <w:rPr>
          <w:sz w:val="24"/>
          <w:szCs w:val="24"/>
        </w:rPr>
        <w:lastRenderedPageBreak/>
        <w:t>six and bags/kits, where the limit is 2 (HCPL, 2022)</w:t>
      </w:r>
      <w:r w:rsidR="00E279D7" w:rsidRPr="00604546">
        <w:rPr>
          <w:sz w:val="24"/>
          <w:szCs w:val="24"/>
        </w:rPr>
        <w:t>.</w:t>
      </w:r>
      <w:r w:rsidR="00C351F9" w:rsidRPr="00604546">
        <w:rPr>
          <w:sz w:val="24"/>
          <w:szCs w:val="24"/>
        </w:rPr>
        <w:t xml:space="preserve"> Most items can be renewed either online or calling the library </w:t>
      </w:r>
      <w:r w:rsidR="00B2019E" w:rsidRPr="00604546">
        <w:rPr>
          <w:sz w:val="24"/>
          <w:szCs w:val="24"/>
        </w:rPr>
        <w:t>up to three times</w:t>
      </w:r>
      <w:r w:rsidR="000977BB" w:rsidRPr="00604546">
        <w:rPr>
          <w:sz w:val="24"/>
          <w:szCs w:val="24"/>
        </w:rPr>
        <w:t xml:space="preserve"> if there are no holds on the item</w:t>
      </w:r>
      <w:r w:rsidR="00B2019E" w:rsidRPr="00604546">
        <w:rPr>
          <w:sz w:val="24"/>
          <w:szCs w:val="24"/>
        </w:rPr>
        <w:t>, exceptions being bestsellers, which are</w:t>
      </w:r>
      <w:r w:rsidR="00190DCF">
        <w:rPr>
          <w:sz w:val="24"/>
          <w:szCs w:val="24"/>
        </w:rPr>
        <w:t xml:space="preserve"> no</w:t>
      </w:r>
      <w:r w:rsidR="00B2019E" w:rsidRPr="00604546">
        <w:rPr>
          <w:sz w:val="24"/>
          <w:szCs w:val="24"/>
        </w:rPr>
        <w:t>t renewable,</w:t>
      </w:r>
      <w:r w:rsidR="006A239A" w:rsidRPr="00604546">
        <w:rPr>
          <w:sz w:val="24"/>
          <w:szCs w:val="24"/>
        </w:rPr>
        <w:t xml:space="preserve"> and</w:t>
      </w:r>
      <w:r w:rsidR="00B2019E" w:rsidRPr="00604546">
        <w:rPr>
          <w:sz w:val="24"/>
          <w:szCs w:val="24"/>
        </w:rPr>
        <w:t xml:space="preserve"> DVDs</w:t>
      </w:r>
      <w:r w:rsidR="00BD2F57">
        <w:rPr>
          <w:sz w:val="24"/>
          <w:szCs w:val="24"/>
        </w:rPr>
        <w:t>, bags/kits,</w:t>
      </w:r>
      <w:r w:rsidR="00B2019E" w:rsidRPr="00604546">
        <w:rPr>
          <w:sz w:val="24"/>
          <w:szCs w:val="24"/>
        </w:rPr>
        <w:t xml:space="preserve"> and magazines, which have two renewals (HCPL, 2022).</w:t>
      </w:r>
      <w:r w:rsidR="00E279D7" w:rsidRPr="00604546">
        <w:rPr>
          <w:sz w:val="24"/>
          <w:szCs w:val="24"/>
        </w:rPr>
        <w:t xml:space="preserve"> Most items except bestsellers and reference items can be placed on hold and picked up at the library of choice</w:t>
      </w:r>
      <w:r w:rsidR="00FE6DB0" w:rsidRPr="00604546">
        <w:rPr>
          <w:sz w:val="24"/>
          <w:szCs w:val="24"/>
        </w:rPr>
        <w:t xml:space="preserve"> (HCPL, 2022). Libbie Mill</w:t>
      </w:r>
      <w:r w:rsidR="008406C9" w:rsidRPr="00604546">
        <w:rPr>
          <w:sz w:val="24"/>
          <w:szCs w:val="24"/>
        </w:rPr>
        <w:t xml:space="preserve"> Library</w:t>
      </w:r>
      <w:r w:rsidR="00FE6DB0" w:rsidRPr="00604546">
        <w:rPr>
          <w:sz w:val="24"/>
          <w:szCs w:val="24"/>
        </w:rPr>
        <w:t xml:space="preserve"> has </w:t>
      </w:r>
      <w:r w:rsidR="00513143" w:rsidRPr="00604546">
        <w:rPr>
          <w:sz w:val="24"/>
          <w:szCs w:val="24"/>
        </w:rPr>
        <w:t xml:space="preserve">two </w:t>
      </w:r>
      <w:r w:rsidR="006A239A" w:rsidRPr="00604546">
        <w:rPr>
          <w:sz w:val="24"/>
          <w:szCs w:val="24"/>
        </w:rPr>
        <w:t xml:space="preserve">places for </w:t>
      </w:r>
      <w:r w:rsidR="00FE6DB0" w:rsidRPr="00604546">
        <w:rPr>
          <w:sz w:val="24"/>
          <w:szCs w:val="24"/>
        </w:rPr>
        <w:t>hold</w:t>
      </w:r>
      <w:r w:rsidR="00DD2B33">
        <w:rPr>
          <w:sz w:val="24"/>
          <w:szCs w:val="24"/>
        </w:rPr>
        <w:t xml:space="preserve"> pick up</w:t>
      </w:r>
      <w:r w:rsidR="006A239A" w:rsidRPr="00604546">
        <w:rPr>
          <w:sz w:val="24"/>
          <w:szCs w:val="24"/>
        </w:rPr>
        <w:t>, both</w:t>
      </w:r>
      <w:r w:rsidR="00FE6DB0" w:rsidRPr="00604546">
        <w:rPr>
          <w:sz w:val="24"/>
          <w:szCs w:val="24"/>
        </w:rPr>
        <w:t xml:space="preserve"> inside the library and a drive-up window (HCPL, 2022).</w:t>
      </w:r>
      <w:r w:rsidR="008406C9" w:rsidRPr="00604546">
        <w:rPr>
          <w:sz w:val="24"/>
          <w:szCs w:val="24"/>
        </w:rPr>
        <w:t xml:space="preserve"> There is also a 24/7 book return</w:t>
      </w:r>
      <w:r w:rsidR="005B61C4" w:rsidRPr="00604546">
        <w:rPr>
          <w:sz w:val="24"/>
          <w:szCs w:val="24"/>
        </w:rPr>
        <w:t xml:space="preserve"> on the side with drive-up</w:t>
      </w:r>
      <w:r w:rsidR="000977BB" w:rsidRPr="00604546">
        <w:rPr>
          <w:sz w:val="24"/>
          <w:szCs w:val="24"/>
        </w:rPr>
        <w:t>, along</w:t>
      </w:r>
      <w:r w:rsidR="008406C9" w:rsidRPr="00604546">
        <w:rPr>
          <w:sz w:val="24"/>
          <w:szCs w:val="24"/>
        </w:rPr>
        <w:t xml:space="preserve"> with another return inside the library that operates when the library is open (HCPL, 2022). </w:t>
      </w:r>
      <w:r w:rsidR="00C60898" w:rsidRPr="00604546">
        <w:rPr>
          <w:sz w:val="24"/>
          <w:szCs w:val="24"/>
        </w:rPr>
        <w:t xml:space="preserve">HCPL also offers interlibrary loan services where a patron with a valid HCPL card can </w:t>
      </w:r>
      <w:r w:rsidR="000F6AB3" w:rsidRPr="00604546">
        <w:rPr>
          <w:sz w:val="24"/>
          <w:szCs w:val="24"/>
        </w:rPr>
        <w:t>have access to materials that HCPL does not have, usually $3.00 a loan</w:t>
      </w:r>
      <w:r w:rsidR="00676BFF" w:rsidRPr="00604546">
        <w:rPr>
          <w:sz w:val="24"/>
          <w:szCs w:val="24"/>
        </w:rPr>
        <w:t xml:space="preserve"> (HCPL, 2022)</w:t>
      </w:r>
      <w:r w:rsidR="000F6AB3" w:rsidRPr="00604546">
        <w:rPr>
          <w:sz w:val="24"/>
          <w:szCs w:val="24"/>
        </w:rPr>
        <w:t>.</w:t>
      </w:r>
      <w:r w:rsidR="00676BFF" w:rsidRPr="00604546">
        <w:rPr>
          <w:sz w:val="24"/>
          <w:szCs w:val="24"/>
        </w:rPr>
        <w:t xml:space="preserve"> Printing is offered for $.10 a page for black and white, $.50 a page for color</w:t>
      </w:r>
      <w:r w:rsidR="00581FF3" w:rsidRPr="00604546">
        <w:rPr>
          <w:sz w:val="24"/>
          <w:szCs w:val="24"/>
        </w:rPr>
        <w:t xml:space="preserve">, </w:t>
      </w:r>
      <w:r w:rsidR="00913D5F">
        <w:rPr>
          <w:sz w:val="24"/>
          <w:szCs w:val="24"/>
        </w:rPr>
        <w:t>$</w:t>
      </w:r>
      <w:r w:rsidR="00581FF3" w:rsidRPr="00604546">
        <w:rPr>
          <w:sz w:val="24"/>
          <w:szCs w:val="24"/>
        </w:rPr>
        <w:t>.10 a page for copying, and $.20 an ounce for 3-D printing</w:t>
      </w:r>
      <w:r w:rsidR="008A5131" w:rsidRPr="00604546">
        <w:rPr>
          <w:sz w:val="24"/>
          <w:szCs w:val="24"/>
        </w:rPr>
        <w:t xml:space="preserve"> (HCPL, 2022)</w:t>
      </w:r>
      <w:r w:rsidR="00581FF3" w:rsidRPr="00604546">
        <w:rPr>
          <w:sz w:val="24"/>
          <w:szCs w:val="24"/>
        </w:rPr>
        <w:t>.</w:t>
      </w:r>
      <w:r w:rsidR="000F6AB3" w:rsidRPr="00604546">
        <w:rPr>
          <w:sz w:val="24"/>
          <w:szCs w:val="24"/>
        </w:rPr>
        <w:t xml:space="preserve"> </w:t>
      </w:r>
    </w:p>
    <w:p w14:paraId="14664CE8" w14:textId="5235AE4D" w:rsidR="00583AF8" w:rsidRPr="00604546" w:rsidRDefault="00183420" w:rsidP="00583AF8">
      <w:pPr>
        <w:pStyle w:val="ListParagraph"/>
        <w:spacing w:after="0" w:line="480" w:lineRule="auto"/>
        <w:ind w:left="0" w:firstLine="720"/>
        <w:rPr>
          <w:sz w:val="24"/>
          <w:szCs w:val="24"/>
        </w:rPr>
      </w:pPr>
      <w:r w:rsidRPr="00604546">
        <w:rPr>
          <w:sz w:val="24"/>
          <w:szCs w:val="24"/>
        </w:rPr>
        <w:t>Fines are $.10</w:t>
      </w:r>
      <w:r w:rsidR="00FE6DB0" w:rsidRPr="00604546">
        <w:rPr>
          <w:sz w:val="24"/>
          <w:szCs w:val="24"/>
        </w:rPr>
        <w:t xml:space="preserve"> </w:t>
      </w:r>
      <w:r w:rsidRPr="00604546">
        <w:rPr>
          <w:sz w:val="24"/>
          <w:szCs w:val="24"/>
        </w:rPr>
        <w:t xml:space="preserve">per item per day, except right now there are no fines on juvenile </w:t>
      </w:r>
      <w:r w:rsidR="005B61C4" w:rsidRPr="00604546">
        <w:rPr>
          <w:sz w:val="24"/>
          <w:szCs w:val="24"/>
        </w:rPr>
        <w:t xml:space="preserve">and </w:t>
      </w:r>
      <w:r w:rsidRPr="00604546">
        <w:rPr>
          <w:sz w:val="24"/>
          <w:szCs w:val="24"/>
        </w:rPr>
        <w:t>young adult items</w:t>
      </w:r>
      <w:r w:rsidR="008A68A8" w:rsidRPr="00604546">
        <w:rPr>
          <w:sz w:val="24"/>
          <w:szCs w:val="24"/>
        </w:rPr>
        <w:t>,</w:t>
      </w:r>
      <w:r w:rsidRPr="00604546">
        <w:rPr>
          <w:sz w:val="24"/>
          <w:szCs w:val="24"/>
        </w:rPr>
        <w:t xml:space="preserve"> but</w:t>
      </w:r>
      <w:r w:rsidR="00ED73DF" w:rsidRPr="00604546">
        <w:rPr>
          <w:sz w:val="24"/>
          <w:szCs w:val="24"/>
        </w:rPr>
        <w:t xml:space="preserve"> </w:t>
      </w:r>
      <w:r w:rsidR="00792B23" w:rsidRPr="00604546">
        <w:rPr>
          <w:sz w:val="24"/>
          <w:szCs w:val="24"/>
        </w:rPr>
        <w:t>those items not returned to the library or renewed</w:t>
      </w:r>
      <w:r w:rsidR="00AB649E" w:rsidRPr="00604546">
        <w:rPr>
          <w:sz w:val="24"/>
          <w:szCs w:val="24"/>
        </w:rPr>
        <w:t xml:space="preserve"> </w:t>
      </w:r>
      <w:r w:rsidR="00837E7A" w:rsidRPr="00604546">
        <w:rPr>
          <w:sz w:val="24"/>
          <w:szCs w:val="24"/>
        </w:rPr>
        <w:t xml:space="preserve">will be charged </w:t>
      </w:r>
      <w:r w:rsidR="006949A7" w:rsidRPr="00604546">
        <w:rPr>
          <w:sz w:val="24"/>
          <w:szCs w:val="24"/>
        </w:rPr>
        <w:t>plus a $5 processing fee on most items to the patron’s account after 35 days</w:t>
      </w:r>
      <w:r w:rsidR="008A68A8" w:rsidRPr="00604546">
        <w:rPr>
          <w:sz w:val="24"/>
          <w:szCs w:val="24"/>
        </w:rPr>
        <w:t xml:space="preserve"> (HCPL, 2022)</w:t>
      </w:r>
      <w:r w:rsidR="006949A7" w:rsidRPr="00604546">
        <w:rPr>
          <w:sz w:val="24"/>
          <w:szCs w:val="24"/>
        </w:rPr>
        <w:t xml:space="preserve">. </w:t>
      </w:r>
      <w:r w:rsidR="008A68A8" w:rsidRPr="00604546">
        <w:rPr>
          <w:sz w:val="24"/>
          <w:szCs w:val="24"/>
        </w:rPr>
        <w:t>Adult items will be charged to the patron’s account plus a $5 processing fee on most items after 60 days of not being returned or renewed</w:t>
      </w:r>
      <w:r w:rsidR="004E2235" w:rsidRPr="00604546">
        <w:rPr>
          <w:sz w:val="24"/>
          <w:szCs w:val="24"/>
        </w:rPr>
        <w:t xml:space="preserve"> </w:t>
      </w:r>
      <w:r w:rsidR="008A68A8" w:rsidRPr="00604546">
        <w:rPr>
          <w:sz w:val="24"/>
          <w:szCs w:val="24"/>
        </w:rPr>
        <w:t>(HCPL, 2022)</w:t>
      </w:r>
      <w:r w:rsidR="00C434C4" w:rsidRPr="00604546">
        <w:rPr>
          <w:sz w:val="24"/>
          <w:szCs w:val="24"/>
        </w:rPr>
        <w:t>. Accounts are blocked</w:t>
      </w:r>
      <w:r w:rsidR="000F4C32">
        <w:rPr>
          <w:sz w:val="24"/>
          <w:szCs w:val="24"/>
        </w:rPr>
        <w:t>, meaning</w:t>
      </w:r>
      <w:r w:rsidR="00C434C4" w:rsidRPr="00604546">
        <w:rPr>
          <w:sz w:val="24"/>
          <w:szCs w:val="24"/>
        </w:rPr>
        <w:t xml:space="preserve"> the user cannot checkout or put items on hold</w:t>
      </w:r>
      <w:r w:rsidR="000F4C32">
        <w:rPr>
          <w:sz w:val="24"/>
          <w:szCs w:val="24"/>
        </w:rPr>
        <w:t>,</w:t>
      </w:r>
      <w:r w:rsidR="00C434C4" w:rsidRPr="00604546">
        <w:rPr>
          <w:sz w:val="24"/>
          <w:szCs w:val="24"/>
        </w:rPr>
        <w:t xml:space="preserve"> when the </w:t>
      </w:r>
      <w:r w:rsidR="000167BC">
        <w:rPr>
          <w:sz w:val="24"/>
          <w:szCs w:val="24"/>
        </w:rPr>
        <w:t xml:space="preserve">overdue fine </w:t>
      </w:r>
      <w:r w:rsidR="00C434C4" w:rsidRPr="00604546">
        <w:rPr>
          <w:sz w:val="24"/>
          <w:szCs w:val="24"/>
        </w:rPr>
        <w:t xml:space="preserve">amount is </w:t>
      </w:r>
      <w:r w:rsidR="00C96CFD" w:rsidRPr="00604546">
        <w:rPr>
          <w:sz w:val="24"/>
          <w:szCs w:val="24"/>
        </w:rPr>
        <w:t>$10 or more (HCPL, 2022). Accounts owing over $25 are turned over to a collection agency and charged a $10 referral fee</w:t>
      </w:r>
      <w:r w:rsidR="001222FA" w:rsidRPr="00604546">
        <w:rPr>
          <w:sz w:val="24"/>
          <w:szCs w:val="24"/>
        </w:rPr>
        <w:t xml:space="preserve"> (HCPL, 2022)</w:t>
      </w:r>
      <w:r w:rsidR="00C96CFD" w:rsidRPr="00604546">
        <w:rPr>
          <w:sz w:val="24"/>
          <w:szCs w:val="24"/>
        </w:rPr>
        <w:t>.</w:t>
      </w:r>
      <w:r w:rsidR="00776517" w:rsidRPr="00604546">
        <w:rPr>
          <w:sz w:val="24"/>
          <w:szCs w:val="24"/>
        </w:rPr>
        <w:t xml:space="preserve"> Any account that is blocked</w:t>
      </w:r>
      <w:r w:rsidR="001C0399" w:rsidRPr="00604546">
        <w:rPr>
          <w:sz w:val="24"/>
          <w:szCs w:val="24"/>
        </w:rPr>
        <w:t>, barred</w:t>
      </w:r>
      <w:r w:rsidR="00913D5F">
        <w:rPr>
          <w:sz w:val="24"/>
          <w:szCs w:val="24"/>
        </w:rPr>
        <w:t xml:space="preserve"> (accounts that have been charged for an item, either currently or in the past</w:t>
      </w:r>
      <w:r w:rsidR="00FE66C9">
        <w:rPr>
          <w:sz w:val="24"/>
          <w:szCs w:val="24"/>
        </w:rPr>
        <w:t xml:space="preserve"> but are not above $25)</w:t>
      </w:r>
      <w:r w:rsidR="001C0399" w:rsidRPr="00604546">
        <w:rPr>
          <w:sz w:val="24"/>
          <w:szCs w:val="24"/>
        </w:rPr>
        <w:t>, or in collections</w:t>
      </w:r>
      <w:r w:rsidR="000F4C32">
        <w:rPr>
          <w:sz w:val="24"/>
          <w:szCs w:val="24"/>
        </w:rPr>
        <w:t>,</w:t>
      </w:r>
      <w:r w:rsidR="001C0399" w:rsidRPr="00604546">
        <w:rPr>
          <w:sz w:val="24"/>
          <w:szCs w:val="24"/>
        </w:rPr>
        <w:t xml:space="preserve"> </w:t>
      </w:r>
      <w:r w:rsidR="00776517" w:rsidRPr="00604546">
        <w:rPr>
          <w:sz w:val="24"/>
          <w:szCs w:val="24"/>
        </w:rPr>
        <w:t xml:space="preserve">has limited access to </w:t>
      </w:r>
      <w:r w:rsidR="001C0399" w:rsidRPr="00604546">
        <w:rPr>
          <w:sz w:val="24"/>
          <w:szCs w:val="24"/>
        </w:rPr>
        <w:lastRenderedPageBreak/>
        <w:t>being able to book rooms and check out laptops but it does not restrict computer use</w:t>
      </w:r>
      <w:r w:rsidR="00FE66C9">
        <w:rPr>
          <w:sz w:val="24"/>
          <w:szCs w:val="24"/>
        </w:rPr>
        <w:t xml:space="preserve"> or printing</w:t>
      </w:r>
      <w:r w:rsidR="001C0399" w:rsidRPr="00604546">
        <w:rPr>
          <w:sz w:val="24"/>
          <w:szCs w:val="24"/>
        </w:rPr>
        <w:t xml:space="preserve"> (HCPL, 2022). </w:t>
      </w:r>
      <w:r w:rsidR="00C96CFD" w:rsidRPr="00604546">
        <w:rPr>
          <w:sz w:val="24"/>
          <w:szCs w:val="24"/>
        </w:rPr>
        <w:t xml:space="preserve"> </w:t>
      </w:r>
    </w:p>
    <w:p w14:paraId="09C70569" w14:textId="58192A8F" w:rsidR="00AC2A24" w:rsidRPr="00B16609" w:rsidRDefault="00B16609" w:rsidP="00AC2A24">
      <w:pPr>
        <w:pStyle w:val="ListParagraph"/>
        <w:spacing w:after="0" w:line="480" w:lineRule="auto"/>
        <w:ind w:left="0" w:firstLine="720"/>
        <w:jc w:val="center"/>
        <w:rPr>
          <w:b/>
          <w:bCs/>
          <w:color w:val="000000" w:themeColor="text1"/>
          <w:sz w:val="24"/>
          <w:szCs w:val="24"/>
        </w:rPr>
      </w:pPr>
      <w:r>
        <w:rPr>
          <w:b/>
          <w:bCs/>
          <w:color w:val="000000" w:themeColor="text1"/>
          <w:sz w:val="24"/>
          <w:szCs w:val="24"/>
        </w:rPr>
        <w:t>HCPL Collection Management Policy</w:t>
      </w:r>
    </w:p>
    <w:p w14:paraId="17ECE121" w14:textId="0DACB158" w:rsidR="00F57C7F" w:rsidRDefault="006A0205" w:rsidP="00583AF8">
      <w:pPr>
        <w:pStyle w:val="ListParagraph"/>
        <w:spacing w:after="0" w:line="480" w:lineRule="auto"/>
        <w:ind w:left="0" w:firstLine="720"/>
        <w:rPr>
          <w:color w:val="000000" w:themeColor="text1"/>
          <w:sz w:val="24"/>
          <w:szCs w:val="24"/>
        </w:rPr>
      </w:pPr>
      <w:r w:rsidRPr="00604546">
        <w:rPr>
          <w:color w:val="000000" w:themeColor="text1"/>
          <w:sz w:val="24"/>
          <w:szCs w:val="24"/>
        </w:rPr>
        <w:t xml:space="preserve">The </w:t>
      </w:r>
      <w:r w:rsidR="00521575" w:rsidRPr="00604546">
        <w:rPr>
          <w:color w:val="000000" w:themeColor="text1"/>
          <w:sz w:val="24"/>
          <w:szCs w:val="24"/>
        </w:rPr>
        <w:t>c</w:t>
      </w:r>
      <w:r w:rsidRPr="00604546">
        <w:rPr>
          <w:color w:val="000000" w:themeColor="text1"/>
          <w:sz w:val="24"/>
          <w:szCs w:val="24"/>
        </w:rPr>
        <w:t xml:space="preserve">ollection </w:t>
      </w:r>
      <w:r w:rsidR="00521575" w:rsidRPr="00604546">
        <w:rPr>
          <w:color w:val="000000" w:themeColor="text1"/>
          <w:sz w:val="24"/>
          <w:szCs w:val="24"/>
        </w:rPr>
        <w:t>management</w:t>
      </w:r>
      <w:r w:rsidRPr="00604546">
        <w:rPr>
          <w:color w:val="000000" w:themeColor="text1"/>
          <w:sz w:val="24"/>
          <w:szCs w:val="24"/>
        </w:rPr>
        <w:t xml:space="preserve"> policy is on HCPL’s website. </w:t>
      </w:r>
      <w:r w:rsidR="00D934D7" w:rsidRPr="00604546">
        <w:rPr>
          <w:color w:val="000000" w:themeColor="text1"/>
          <w:sz w:val="24"/>
          <w:szCs w:val="24"/>
        </w:rPr>
        <w:t xml:space="preserve">There are Collection Management selectors who make </w:t>
      </w:r>
      <w:r w:rsidR="001204F3" w:rsidRPr="00604546">
        <w:rPr>
          <w:color w:val="000000" w:themeColor="text1"/>
          <w:sz w:val="24"/>
          <w:szCs w:val="24"/>
        </w:rPr>
        <w:t xml:space="preserve">the decisions about material selection and formats based on </w:t>
      </w:r>
      <w:r w:rsidR="00BA5C06" w:rsidRPr="00604546">
        <w:rPr>
          <w:color w:val="000000" w:themeColor="text1"/>
          <w:sz w:val="24"/>
          <w:szCs w:val="24"/>
        </w:rPr>
        <w:t xml:space="preserve">“professional expertise, collection analysis, and circulation statistics” </w:t>
      </w:r>
      <w:r w:rsidR="00D9274F">
        <w:rPr>
          <w:color w:val="000000" w:themeColor="text1"/>
          <w:sz w:val="24"/>
          <w:szCs w:val="24"/>
        </w:rPr>
        <w:t xml:space="preserve">to support the library’s mission of </w:t>
      </w:r>
      <w:r w:rsidR="008067E5">
        <w:rPr>
          <w:color w:val="000000" w:themeColor="text1"/>
          <w:sz w:val="24"/>
          <w:szCs w:val="24"/>
        </w:rPr>
        <w:t xml:space="preserve">“promote reading and lifelong learning, connect people with the information they need, and enrich community life” </w:t>
      </w:r>
      <w:r w:rsidR="001204F3" w:rsidRPr="00604546">
        <w:rPr>
          <w:color w:val="000000" w:themeColor="text1"/>
          <w:sz w:val="24"/>
          <w:szCs w:val="24"/>
        </w:rPr>
        <w:t>(</w:t>
      </w:r>
      <w:r w:rsidR="00521575" w:rsidRPr="00604546">
        <w:rPr>
          <w:color w:val="000000" w:themeColor="text1"/>
          <w:sz w:val="24"/>
          <w:szCs w:val="24"/>
        </w:rPr>
        <w:t xml:space="preserve">HCPL, 2018, </w:t>
      </w:r>
      <w:r w:rsidR="00BD3A8D" w:rsidRPr="00604546">
        <w:rPr>
          <w:color w:val="000000" w:themeColor="text1"/>
          <w:sz w:val="24"/>
          <w:szCs w:val="24"/>
        </w:rPr>
        <w:t>p. 4</w:t>
      </w:r>
      <w:r w:rsidR="0015463F">
        <w:rPr>
          <w:color w:val="000000" w:themeColor="text1"/>
          <w:sz w:val="24"/>
          <w:szCs w:val="24"/>
        </w:rPr>
        <w:t xml:space="preserve"> and p. 2</w:t>
      </w:r>
      <w:r w:rsidR="001204F3" w:rsidRPr="00604546">
        <w:rPr>
          <w:color w:val="000000" w:themeColor="text1"/>
          <w:sz w:val="24"/>
          <w:szCs w:val="24"/>
        </w:rPr>
        <w:t>)</w:t>
      </w:r>
      <w:r w:rsidR="00BA5C06" w:rsidRPr="00604546">
        <w:rPr>
          <w:color w:val="000000" w:themeColor="text1"/>
          <w:sz w:val="24"/>
          <w:szCs w:val="24"/>
        </w:rPr>
        <w:t xml:space="preserve">. </w:t>
      </w:r>
      <w:r w:rsidR="00A365D2" w:rsidRPr="00604546">
        <w:rPr>
          <w:color w:val="000000" w:themeColor="text1"/>
          <w:sz w:val="24"/>
          <w:szCs w:val="24"/>
        </w:rPr>
        <w:t>The Library Director has the final authority (</w:t>
      </w:r>
      <w:r w:rsidR="00521575" w:rsidRPr="00604546">
        <w:rPr>
          <w:color w:val="000000" w:themeColor="text1"/>
          <w:sz w:val="24"/>
          <w:szCs w:val="24"/>
        </w:rPr>
        <w:t xml:space="preserve">HCPL, 2018, </w:t>
      </w:r>
      <w:r w:rsidR="00BD3A8D" w:rsidRPr="00604546">
        <w:rPr>
          <w:color w:val="000000" w:themeColor="text1"/>
          <w:sz w:val="24"/>
          <w:szCs w:val="24"/>
        </w:rPr>
        <w:t>p. 4</w:t>
      </w:r>
      <w:r w:rsidR="00A365D2" w:rsidRPr="00604546">
        <w:rPr>
          <w:color w:val="000000" w:themeColor="text1"/>
          <w:sz w:val="24"/>
          <w:szCs w:val="24"/>
        </w:rPr>
        <w:t xml:space="preserve">). </w:t>
      </w:r>
      <w:r w:rsidR="00891BF7" w:rsidRPr="00604546">
        <w:rPr>
          <w:color w:val="000000" w:themeColor="text1"/>
          <w:sz w:val="24"/>
          <w:szCs w:val="24"/>
        </w:rPr>
        <w:t>Criteria listed in the selection process</w:t>
      </w:r>
      <w:r w:rsidR="00933C42" w:rsidRPr="00604546">
        <w:rPr>
          <w:color w:val="000000" w:themeColor="text1"/>
          <w:sz w:val="24"/>
          <w:szCs w:val="24"/>
        </w:rPr>
        <w:t xml:space="preserve"> includes </w:t>
      </w:r>
      <w:r w:rsidR="00BD3A8D" w:rsidRPr="00604546">
        <w:rPr>
          <w:color w:val="000000" w:themeColor="text1"/>
          <w:sz w:val="24"/>
          <w:szCs w:val="24"/>
        </w:rPr>
        <w:t>“</w:t>
      </w:r>
      <w:r w:rsidR="00933C42" w:rsidRPr="00604546">
        <w:rPr>
          <w:color w:val="000000" w:themeColor="text1"/>
          <w:sz w:val="24"/>
          <w:szCs w:val="24"/>
        </w:rPr>
        <w:t>timelines</w:t>
      </w:r>
      <w:r w:rsidR="00197CA4" w:rsidRPr="00604546">
        <w:rPr>
          <w:color w:val="000000" w:themeColor="text1"/>
          <w:sz w:val="24"/>
          <w:szCs w:val="24"/>
        </w:rPr>
        <w:t xml:space="preserve">s, reputation of </w:t>
      </w:r>
      <w:r w:rsidR="00BD3A8D" w:rsidRPr="00604546">
        <w:rPr>
          <w:color w:val="000000" w:themeColor="text1"/>
          <w:sz w:val="24"/>
          <w:szCs w:val="24"/>
        </w:rPr>
        <w:t>author/artist/creator/producer/publisher/sponsoring group</w:t>
      </w:r>
      <w:r w:rsidR="00197CA4" w:rsidRPr="00604546">
        <w:rPr>
          <w:color w:val="000000" w:themeColor="text1"/>
          <w:sz w:val="24"/>
          <w:szCs w:val="24"/>
        </w:rPr>
        <w:t xml:space="preserve">, circulation statistics, accuracy of </w:t>
      </w:r>
      <w:r w:rsidR="008B48DB" w:rsidRPr="00604546">
        <w:rPr>
          <w:color w:val="000000" w:themeColor="text1"/>
          <w:sz w:val="24"/>
          <w:szCs w:val="24"/>
        </w:rPr>
        <w:t xml:space="preserve">the </w:t>
      </w:r>
      <w:r w:rsidR="00197CA4" w:rsidRPr="00604546">
        <w:rPr>
          <w:color w:val="000000" w:themeColor="text1"/>
          <w:sz w:val="24"/>
          <w:szCs w:val="24"/>
        </w:rPr>
        <w:t>information</w:t>
      </w:r>
      <w:r w:rsidR="008B48DB" w:rsidRPr="00604546">
        <w:rPr>
          <w:color w:val="000000" w:themeColor="text1"/>
          <w:sz w:val="24"/>
          <w:szCs w:val="24"/>
        </w:rPr>
        <w:t xml:space="preserve"> presented</w:t>
      </w:r>
      <w:r w:rsidR="00197CA4" w:rsidRPr="00604546">
        <w:rPr>
          <w:color w:val="000000" w:themeColor="text1"/>
          <w:sz w:val="24"/>
          <w:szCs w:val="24"/>
        </w:rPr>
        <w:t>, public demand, cost, importan</w:t>
      </w:r>
      <w:r w:rsidR="001D7D23" w:rsidRPr="00604546">
        <w:rPr>
          <w:color w:val="000000" w:themeColor="text1"/>
          <w:sz w:val="24"/>
          <w:szCs w:val="24"/>
        </w:rPr>
        <w:t>ce</w:t>
      </w:r>
      <w:r w:rsidR="00197CA4" w:rsidRPr="00604546">
        <w:rPr>
          <w:color w:val="000000" w:themeColor="text1"/>
          <w:sz w:val="24"/>
          <w:szCs w:val="24"/>
        </w:rPr>
        <w:t xml:space="preserve"> of subject matter to the collection</w:t>
      </w:r>
      <w:r w:rsidR="001D7D23" w:rsidRPr="00604546">
        <w:rPr>
          <w:color w:val="000000" w:themeColor="text1"/>
          <w:sz w:val="24"/>
          <w:szCs w:val="24"/>
        </w:rPr>
        <w:t>, diversity of viewpoints</w:t>
      </w:r>
      <w:r w:rsidR="008B48DB" w:rsidRPr="00604546">
        <w:rPr>
          <w:color w:val="000000" w:themeColor="text1"/>
          <w:sz w:val="24"/>
          <w:szCs w:val="24"/>
        </w:rPr>
        <w:t xml:space="preserve"> in the scope of the collection</w:t>
      </w:r>
      <w:r w:rsidR="001D7D23" w:rsidRPr="00604546">
        <w:rPr>
          <w:color w:val="000000" w:themeColor="text1"/>
          <w:sz w:val="24"/>
          <w:szCs w:val="24"/>
        </w:rPr>
        <w:t xml:space="preserve">, appropriate presentation for </w:t>
      </w:r>
      <w:r w:rsidR="008B48DB" w:rsidRPr="00604546">
        <w:rPr>
          <w:color w:val="000000" w:themeColor="text1"/>
          <w:sz w:val="24"/>
          <w:szCs w:val="24"/>
        </w:rPr>
        <w:t xml:space="preserve">the intended </w:t>
      </w:r>
      <w:r w:rsidR="001D7D23" w:rsidRPr="00604546">
        <w:rPr>
          <w:color w:val="000000" w:themeColor="text1"/>
          <w:sz w:val="24"/>
          <w:szCs w:val="24"/>
        </w:rPr>
        <w:t>audience, organization of content and ease of use, aesthetic qualities, physical characteristics</w:t>
      </w:r>
      <w:r w:rsidR="009D19E4" w:rsidRPr="00604546">
        <w:rPr>
          <w:color w:val="000000" w:themeColor="text1"/>
          <w:sz w:val="24"/>
          <w:szCs w:val="24"/>
        </w:rPr>
        <w:t xml:space="preserve"> such as typeface/paper/binding/durability</w:t>
      </w:r>
      <w:r w:rsidR="001D7D23" w:rsidRPr="00604546">
        <w:rPr>
          <w:color w:val="000000" w:themeColor="text1"/>
          <w:sz w:val="24"/>
          <w:szCs w:val="24"/>
        </w:rPr>
        <w:t xml:space="preserve">, </w:t>
      </w:r>
      <w:r w:rsidR="0048375B" w:rsidRPr="00604546">
        <w:rPr>
          <w:color w:val="000000" w:themeColor="text1"/>
          <w:sz w:val="24"/>
          <w:szCs w:val="24"/>
        </w:rPr>
        <w:t>technical qualities</w:t>
      </w:r>
      <w:r w:rsidR="009D19E4" w:rsidRPr="00604546">
        <w:rPr>
          <w:color w:val="000000" w:themeColor="text1"/>
          <w:sz w:val="24"/>
          <w:szCs w:val="24"/>
        </w:rPr>
        <w:t xml:space="preserve"> such as illustrations/sound clarity</w:t>
      </w:r>
      <w:r w:rsidR="0048375B" w:rsidRPr="00604546">
        <w:rPr>
          <w:color w:val="000000" w:themeColor="text1"/>
          <w:sz w:val="24"/>
          <w:szCs w:val="24"/>
        </w:rPr>
        <w:t>, forma</w:t>
      </w:r>
      <w:r w:rsidR="00105A5A" w:rsidRPr="00604546">
        <w:rPr>
          <w:color w:val="000000" w:themeColor="text1"/>
          <w:sz w:val="24"/>
          <w:szCs w:val="24"/>
        </w:rPr>
        <w:t>t,</w:t>
      </w:r>
      <w:r w:rsidR="0048375B" w:rsidRPr="00604546">
        <w:rPr>
          <w:color w:val="000000" w:themeColor="text1"/>
          <w:sz w:val="24"/>
          <w:szCs w:val="24"/>
        </w:rPr>
        <w:t xml:space="preserve"> attention of critics/reviewers, awards/honors/prizes/reading lists, relationship to the collections in the geographical area</w:t>
      </w:r>
      <w:r w:rsidR="00882D87" w:rsidRPr="00604546">
        <w:rPr>
          <w:color w:val="000000" w:themeColor="text1"/>
          <w:sz w:val="24"/>
          <w:szCs w:val="24"/>
        </w:rPr>
        <w:t>, local and regional interest, availability from reputable library vendors, and new editions of titles currently held in the Library’s collection” (</w:t>
      </w:r>
      <w:r w:rsidR="00521575" w:rsidRPr="00604546">
        <w:rPr>
          <w:color w:val="000000" w:themeColor="text1"/>
          <w:sz w:val="24"/>
          <w:szCs w:val="24"/>
        </w:rPr>
        <w:t xml:space="preserve">HCPL, 2018, </w:t>
      </w:r>
      <w:r w:rsidR="00105A5A" w:rsidRPr="00604546">
        <w:rPr>
          <w:color w:val="000000" w:themeColor="text1"/>
          <w:sz w:val="24"/>
          <w:szCs w:val="24"/>
        </w:rPr>
        <w:t>p. 5</w:t>
      </w:r>
      <w:r w:rsidR="00E12966" w:rsidRPr="00604546">
        <w:rPr>
          <w:color w:val="000000" w:themeColor="text1"/>
          <w:sz w:val="24"/>
          <w:szCs w:val="24"/>
        </w:rPr>
        <w:t>-6</w:t>
      </w:r>
      <w:r w:rsidR="00882D87" w:rsidRPr="00604546">
        <w:rPr>
          <w:color w:val="000000" w:themeColor="text1"/>
          <w:sz w:val="24"/>
          <w:szCs w:val="24"/>
        </w:rPr>
        <w:t>)</w:t>
      </w:r>
      <w:r w:rsidR="00105A5A" w:rsidRPr="00604546">
        <w:rPr>
          <w:color w:val="000000" w:themeColor="text1"/>
          <w:sz w:val="24"/>
          <w:szCs w:val="24"/>
        </w:rPr>
        <w:t xml:space="preserve">. </w:t>
      </w:r>
      <w:r w:rsidR="009D550E">
        <w:rPr>
          <w:color w:val="000000" w:themeColor="text1"/>
          <w:sz w:val="24"/>
          <w:szCs w:val="24"/>
        </w:rPr>
        <w:t xml:space="preserve">The collection </w:t>
      </w:r>
      <w:r w:rsidR="006E3911">
        <w:rPr>
          <w:color w:val="000000" w:themeColor="text1"/>
          <w:sz w:val="24"/>
          <w:szCs w:val="24"/>
        </w:rPr>
        <w:t>management policy discuses different formats and areas of the library, addresses gifts</w:t>
      </w:r>
      <w:r w:rsidR="0056525E">
        <w:rPr>
          <w:color w:val="000000" w:themeColor="text1"/>
          <w:sz w:val="24"/>
          <w:szCs w:val="24"/>
        </w:rPr>
        <w:t xml:space="preserve"> (p. 9)</w:t>
      </w:r>
      <w:r w:rsidR="006E3911">
        <w:rPr>
          <w:color w:val="000000" w:themeColor="text1"/>
          <w:sz w:val="24"/>
          <w:szCs w:val="24"/>
        </w:rPr>
        <w:t>, local authors and self-published authors</w:t>
      </w:r>
      <w:r w:rsidR="0056525E">
        <w:rPr>
          <w:color w:val="000000" w:themeColor="text1"/>
          <w:sz w:val="24"/>
          <w:szCs w:val="24"/>
        </w:rPr>
        <w:t xml:space="preserve"> (p. 8-9). </w:t>
      </w:r>
      <w:r w:rsidR="00F91036">
        <w:rPr>
          <w:color w:val="000000" w:themeColor="text1"/>
          <w:sz w:val="24"/>
          <w:szCs w:val="24"/>
        </w:rPr>
        <w:t xml:space="preserve">As for foreign language materials, the policy states that </w:t>
      </w:r>
      <w:r w:rsidR="00F03976">
        <w:rPr>
          <w:color w:val="000000" w:themeColor="text1"/>
          <w:sz w:val="24"/>
          <w:szCs w:val="24"/>
        </w:rPr>
        <w:t xml:space="preserve">the collection “will not be comprehensive, or cover all subject areas” and “staff will actively monitor demographic shifts and regularly </w:t>
      </w:r>
      <w:r w:rsidR="00F03976">
        <w:rPr>
          <w:color w:val="000000" w:themeColor="text1"/>
          <w:sz w:val="24"/>
          <w:szCs w:val="24"/>
        </w:rPr>
        <w:lastRenderedPageBreak/>
        <w:t>ev</w:t>
      </w:r>
      <w:r w:rsidR="00F2752E">
        <w:rPr>
          <w:color w:val="000000" w:themeColor="text1"/>
          <w:sz w:val="24"/>
          <w:szCs w:val="24"/>
        </w:rPr>
        <w:t xml:space="preserve">aluate foreign language materials to ensure the collection is responsive to demand” (p. 7). </w:t>
      </w:r>
      <w:r w:rsidR="00E570CC" w:rsidRPr="00604546">
        <w:rPr>
          <w:color w:val="000000" w:themeColor="text1"/>
          <w:sz w:val="24"/>
          <w:szCs w:val="24"/>
        </w:rPr>
        <w:t xml:space="preserve">If a </w:t>
      </w:r>
      <w:r w:rsidR="00E12966" w:rsidRPr="00604546">
        <w:rPr>
          <w:color w:val="000000" w:themeColor="text1"/>
          <w:sz w:val="24"/>
          <w:szCs w:val="24"/>
        </w:rPr>
        <w:t>patron “questions the suitability of a particular item in the library collection</w:t>
      </w:r>
      <w:r w:rsidR="00677961" w:rsidRPr="00604546">
        <w:rPr>
          <w:color w:val="000000" w:themeColor="text1"/>
          <w:sz w:val="24"/>
          <w:szCs w:val="24"/>
        </w:rPr>
        <w:t>”</w:t>
      </w:r>
      <w:r w:rsidR="00E12966" w:rsidRPr="00604546">
        <w:rPr>
          <w:color w:val="000000" w:themeColor="text1"/>
          <w:sz w:val="24"/>
          <w:szCs w:val="24"/>
        </w:rPr>
        <w:t xml:space="preserve"> </w:t>
      </w:r>
      <w:r w:rsidR="00677961" w:rsidRPr="00604546">
        <w:rPr>
          <w:color w:val="000000" w:themeColor="text1"/>
          <w:sz w:val="24"/>
          <w:szCs w:val="24"/>
        </w:rPr>
        <w:t xml:space="preserve">a </w:t>
      </w:r>
      <w:r w:rsidR="00D01943" w:rsidRPr="00604546">
        <w:rPr>
          <w:color w:val="000000" w:themeColor="text1"/>
          <w:sz w:val="24"/>
          <w:szCs w:val="24"/>
        </w:rPr>
        <w:t>R</w:t>
      </w:r>
      <w:r w:rsidR="00677961" w:rsidRPr="00604546">
        <w:rPr>
          <w:color w:val="000000" w:themeColor="text1"/>
          <w:sz w:val="24"/>
          <w:szCs w:val="24"/>
        </w:rPr>
        <w:t xml:space="preserve">econsideration </w:t>
      </w:r>
      <w:r w:rsidR="00D01943" w:rsidRPr="00604546">
        <w:rPr>
          <w:color w:val="000000" w:themeColor="text1"/>
          <w:sz w:val="24"/>
          <w:szCs w:val="24"/>
        </w:rPr>
        <w:t>F</w:t>
      </w:r>
      <w:r w:rsidR="00677961" w:rsidRPr="00604546">
        <w:rPr>
          <w:color w:val="000000" w:themeColor="text1"/>
          <w:sz w:val="24"/>
          <w:szCs w:val="24"/>
        </w:rPr>
        <w:t xml:space="preserve">orm </w:t>
      </w:r>
      <w:r w:rsidR="00D01943" w:rsidRPr="00604546">
        <w:rPr>
          <w:color w:val="000000" w:themeColor="text1"/>
          <w:sz w:val="24"/>
          <w:szCs w:val="24"/>
        </w:rPr>
        <w:t xml:space="preserve">must be filled out if the patron wishes to formally make a complaint </w:t>
      </w:r>
      <w:r w:rsidR="00E12966" w:rsidRPr="00604546">
        <w:rPr>
          <w:color w:val="000000" w:themeColor="text1"/>
          <w:sz w:val="24"/>
          <w:szCs w:val="24"/>
        </w:rPr>
        <w:t>(</w:t>
      </w:r>
      <w:r w:rsidR="00521575" w:rsidRPr="00604546">
        <w:rPr>
          <w:color w:val="000000" w:themeColor="text1"/>
          <w:sz w:val="24"/>
          <w:szCs w:val="24"/>
        </w:rPr>
        <w:t xml:space="preserve">HCPL, 2018, </w:t>
      </w:r>
      <w:r w:rsidR="00E12966" w:rsidRPr="00604546">
        <w:rPr>
          <w:color w:val="000000" w:themeColor="text1"/>
          <w:sz w:val="24"/>
          <w:szCs w:val="24"/>
        </w:rPr>
        <w:t xml:space="preserve">p. </w:t>
      </w:r>
      <w:r w:rsidR="00677961" w:rsidRPr="00604546">
        <w:rPr>
          <w:color w:val="000000" w:themeColor="text1"/>
          <w:sz w:val="24"/>
          <w:szCs w:val="24"/>
        </w:rPr>
        <w:t>10)</w:t>
      </w:r>
      <w:r w:rsidR="00D01943" w:rsidRPr="00604546">
        <w:rPr>
          <w:color w:val="000000" w:themeColor="text1"/>
          <w:sz w:val="24"/>
          <w:szCs w:val="24"/>
        </w:rPr>
        <w:t>.</w:t>
      </w:r>
      <w:r w:rsidR="008A1B6D" w:rsidRPr="00604546">
        <w:rPr>
          <w:color w:val="000000" w:themeColor="text1"/>
          <w:sz w:val="24"/>
          <w:szCs w:val="24"/>
        </w:rPr>
        <w:t xml:space="preserve"> There is a review process by the library to determine</w:t>
      </w:r>
      <w:r w:rsidR="008A03D5" w:rsidRPr="00604546">
        <w:rPr>
          <w:color w:val="000000" w:themeColor="text1"/>
          <w:sz w:val="24"/>
          <w:szCs w:val="24"/>
        </w:rPr>
        <w:t xml:space="preserve"> what will happen to the item</w:t>
      </w:r>
      <w:r w:rsidR="00871CF8">
        <w:rPr>
          <w:color w:val="000000" w:themeColor="text1"/>
          <w:sz w:val="24"/>
          <w:szCs w:val="24"/>
        </w:rPr>
        <w:t xml:space="preserve"> and </w:t>
      </w:r>
      <w:r w:rsidR="00045D98">
        <w:rPr>
          <w:color w:val="000000" w:themeColor="text1"/>
          <w:sz w:val="24"/>
          <w:szCs w:val="24"/>
        </w:rPr>
        <w:t xml:space="preserve">“The Policy and Procedures Manual” is mentioned but not accessible from HCPL’s website </w:t>
      </w:r>
      <w:r w:rsidR="008A03D5" w:rsidRPr="00604546">
        <w:rPr>
          <w:color w:val="000000" w:themeColor="text1"/>
          <w:sz w:val="24"/>
          <w:szCs w:val="24"/>
        </w:rPr>
        <w:t>(</w:t>
      </w:r>
      <w:r w:rsidR="00521575" w:rsidRPr="00604546">
        <w:rPr>
          <w:color w:val="000000" w:themeColor="text1"/>
          <w:sz w:val="24"/>
          <w:szCs w:val="24"/>
        </w:rPr>
        <w:t xml:space="preserve">HCPL, 2018, </w:t>
      </w:r>
      <w:r w:rsidR="008A03D5" w:rsidRPr="00604546">
        <w:rPr>
          <w:color w:val="000000" w:themeColor="text1"/>
          <w:sz w:val="24"/>
          <w:szCs w:val="24"/>
        </w:rPr>
        <w:t>p. 10).</w:t>
      </w:r>
    </w:p>
    <w:p w14:paraId="52D34846" w14:textId="6B3FA965" w:rsidR="00D23620" w:rsidRPr="00562295" w:rsidRDefault="00562295" w:rsidP="00F57C7F">
      <w:pPr>
        <w:pStyle w:val="ListParagraph"/>
        <w:spacing w:after="0" w:line="480" w:lineRule="auto"/>
        <w:ind w:left="0" w:firstLine="720"/>
        <w:jc w:val="center"/>
        <w:rPr>
          <w:b/>
          <w:bCs/>
          <w:color w:val="000000" w:themeColor="text1"/>
          <w:sz w:val="24"/>
          <w:szCs w:val="24"/>
        </w:rPr>
      </w:pPr>
      <w:r>
        <w:rPr>
          <w:b/>
          <w:bCs/>
          <w:color w:val="000000" w:themeColor="text1"/>
          <w:sz w:val="24"/>
          <w:szCs w:val="24"/>
        </w:rPr>
        <w:t xml:space="preserve">Summary of </w:t>
      </w:r>
      <w:r w:rsidR="003B70F4">
        <w:rPr>
          <w:b/>
          <w:bCs/>
          <w:color w:val="000000" w:themeColor="text1"/>
          <w:sz w:val="24"/>
          <w:szCs w:val="24"/>
        </w:rPr>
        <w:t xml:space="preserve">Scaffolded Assignments </w:t>
      </w:r>
    </w:p>
    <w:p w14:paraId="6B7C61CC" w14:textId="69692348" w:rsidR="003B70F4" w:rsidRPr="003B70F4" w:rsidRDefault="00216EDC" w:rsidP="003B70F4">
      <w:pPr>
        <w:pStyle w:val="ListParagraph"/>
        <w:spacing w:after="0" w:line="480" w:lineRule="auto"/>
        <w:ind w:left="0"/>
        <w:jc w:val="both"/>
        <w:rPr>
          <w:b/>
          <w:bCs/>
          <w:sz w:val="24"/>
          <w:szCs w:val="24"/>
        </w:rPr>
      </w:pPr>
      <w:r>
        <w:rPr>
          <w:b/>
          <w:bCs/>
          <w:sz w:val="24"/>
          <w:szCs w:val="24"/>
        </w:rPr>
        <w:t>Overview of the HCPL/Libbie Mill Library Collection</w:t>
      </w:r>
    </w:p>
    <w:p w14:paraId="64C8FCDA" w14:textId="5ED9AF49" w:rsidR="00216EDC" w:rsidRDefault="00583AF8" w:rsidP="00583AF8">
      <w:pPr>
        <w:pStyle w:val="ListParagraph"/>
        <w:spacing w:after="0" w:line="480" w:lineRule="auto"/>
        <w:ind w:left="0" w:firstLine="720"/>
        <w:rPr>
          <w:color w:val="000000" w:themeColor="text1"/>
          <w:sz w:val="24"/>
          <w:szCs w:val="24"/>
          <w:shd w:val="clear" w:color="auto" w:fill="FFFFFF"/>
        </w:rPr>
      </w:pPr>
      <w:r w:rsidRPr="00604546">
        <w:rPr>
          <w:sz w:val="24"/>
          <w:szCs w:val="24"/>
        </w:rPr>
        <w:t>HCPL has 2,200,000 physical items in the 2021-22 fiscal year, which runs July 1</w:t>
      </w:r>
      <w:r w:rsidRPr="00604546">
        <w:rPr>
          <w:sz w:val="24"/>
          <w:szCs w:val="24"/>
          <w:vertAlign w:val="superscript"/>
        </w:rPr>
        <w:t>st</w:t>
      </w:r>
      <w:r w:rsidRPr="00604546">
        <w:rPr>
          <w:sz w:val="24"/>
          <w:szCs w:val="24"/>
        </w:rPr>
        <w:t xml:space="preserve"> to June 30</w:t>
      </w:r>
      <w:r w:rsidRPr="00604546">
        <w:rPr>
          <w:sz w:val="24"/>
          <w:szCs w:val="24"/>
          <w:vertAlign w:val="superscript"/>
        </w:rPr>
        <w:t>th</w:t>
      </w:r>
      <w:r w:rsidRPr="00604546">
        <w:rPr>
          <w:sz w:val="24"/>
          <w:szCs w:val="24"/>
        </w:rPr>
        <w:t xml:space="preserve"> (Henrico County Government, 2021). There are a total of 355,000 different titles and 920,000 copies in its collection in 2021-22 (Henrico County Government, 2021). These items include hardback and paperback books</w:t>
      </w:r>
      <w:r w:rsidR="00A82E0C" w:rsidRPr="00604546">
        <w:rPr>
          <w:sz w:val="24"/>
          <w:szCs w:val="24"/>
        </w:rPr>
        <w:t xml:space="preserve"> </w:t>
      </w:r>
      <w:r w:rsidR="00F44A22" w:rsidRPr="00604546">
        <w:rPr>
          <w:sz w:val="24"/>
          <w:szCs w:val="24"/>
        </w:rPr>
        <w:t>(for children, young-adult, and adult</w:t>
      </w:r>
      <w:r w:rsidR="00120D06" w:rsidRPr="00604546">
        <w:rPr>
          <w:sz w:val="24"/>
          <w:szCs w:val="24"/>
        </w:rPr>
        <w:t xml:space="preserve"> that</w:t>
      </w:r>
      <w:r w:rsidR="00F44A22" w:rsidRPr="00604546">
        <w:rPr>
          <w:sz w:val="24"/>
          <w:szCs w:val="24"/>
        </w:rPr>
        <w:t xml:space="preserve"> </w:t>
      </w:r>
      <w:r w:rsidR="00C823DE" w:rsidRPr="00604546">
        <w:rPr>
          <w:sz w:val="24"/>
          <w:szCs w:val="24"/>
        </w:rPr>
        <w:t xml:space="preserve">include </w:t>
      </w:r>
      <w:r w:rsidR="00F44A22" w:rsidRPr="00604546">
        <w:rPr>
          <w:sz w:val="24"/>
          <w:szCs w:val="24"/>
        </w:rPr>
        <w:t>fiction, non-fiction, biographies, graphic novels, mysteries, large type</w:t>
      </w:r>
      <w:r w:rsidR="00C823DE" w:rsidRPr="00604546">
        <w:rPr>
          <w:sz w:val="24"/>
          <w:szCs w:val="24"/>
        </w:rPr>
        <w:t>, Spanish</w:t>
      </w:r>
      <w:r w:rsidR="00A54F65" w:rsidRPr="00604546">
        <w:rPr>
          <w:sz w:val="24"/>
          <w:szCs w:val="24"/>
        </w:rPr>
        <w:t xml:space="preserve">, </w:t>
      </w:r>
      <w:r w:rsidR="004C5D93">
        <w:rPr>
          <w:sz w:val="24"/>
          <w:szCs w:val="24"/>
        </w:rPr>
        <w:t xml:space="preserve">adult </w:t>
      </w:r>
      <w:r w:rsidR="00A54F65" w:rsidRPr="00604546">
        <w:rPr>
          <w:sz w:val="24"/>
          <w:szCs w:val="24"/>
        </w:rPr>
        <w:t xml:space="preserve">new readers, children’s board books, </w:t>
      </w:r>
      <w:r w:rsidR="00F174D8">
        <w:rPr>
          <w:sz w:val="24"/>
          <w:szCs w:val="24"/>
        </w:rPr>
        <w:t>children’s easy books (that include beginning readers)</w:t>
      </w:r>
      <w:r w:rsidR="00D403E0">
        <w:rPr>
          <w:sz w:val="24"/>
          <w:szCs w:val="24"/>
        </w:rPr>
        <w:t>,</w:t>
      </w:r>
      <w:r w:rsidR="00F174D8">
        <w:rPr>
          <w:sz w:val="24"/>
          <w:szCs w:val="24"/>
        </w:rPr>
        <w:t xml:space="preserve"> </w:t>
      </w:r>
      <w:r w:rsidR="00A54F65" w:rsidRPr="00604546">
        <w:rPr>
          <w:sz w:val="24"/>
          <w:szCs w:val="24"/>
        </w:rPr>
        <w:t>adult bestseller copies</w:t>
      </w:r>
      <w:r w:rsidR="00885CDF">
        <w:rPr>
          <w:sz w:val="24"/>
          <w:szCs w:val="24"/>
        </w:rPr>
        <w:t>)</w:t>
      </w:r>
      <w:r w:rsidRPr="00604546">
        <w:rPr>
          <w:sz w:val="24"/>
          <w:szCs w:val="24"/>
        </w:rPr>
        <w:t xml:space="preserve">, </w:t>
      </w:r>
      <w:r w:rsidR="004C5D93">
        <w:rPr>
          <w:sz w:val="24"/>
          <w:szCs w:val="24"/>
        </w:rPr>
        <w:t xml:space="preserve">adult </w:t>
      </w:r>
      <w:r w:rsidR="00A5745E" w:rsidRPr="00604546">
        <w:rPr>
          <w:sz w:val="24"/>
          <w:szCs w:val="24"/>
        </w:rPr>
        <w:t>book club bags (</w:t>
      </w:r>
      <w:r w:rsidR="00B13454" w:rsidRPr="00604546">
        <w:rPr>
          <w:sz w:val="24"/>
          <w:szCs w:val="24"/>
        </w:rPr>
        <w:t xml:space="preserve">eight copies of the same title in book form), </w:t>
      </w:r>
      <w:r w:rsidRPr="00604546">
        <w:rPr>
          <w:sz w:val="24"/>
          <w:szCs w:val="24"/>
        </w:rPr>
        <w:t>DVDs</w:t>
      </w:r>
      <w:r w:rsidR="003248AC" w:rsidRPr="00604546">
        <w:rPr>
          <w:sz w:val="24"/>
          <w:szCs w:val="24"/>
        </w:rPr>
        <w:t xml:space="preserve"> (children, young-adult, adult)</w:t>
      </w:r>
      <w:r w:rsidRPr="00604546">
        <w:rPr>
          <w:sz w:val="24"/>
          <w:szCs w:val="24"/>
        </w:rPr>
        <w:t>, audio-CDs</w:t>
      </w:r>
      <w:r w:rsidR="003248AC" w:rsidRPr="00604546">
        <w:rPr>
          <w:sz w:val="24"/>
          <w:szCs w:val="24"/>
        </w:rPr>
        <w:t xml:space="preserve"> (children, young-adult, adult)</w:t>
      </w:r>
      <w:r w:rsidR="006111F5" w:rsidRPr="00604546">
        <w:rPr>
          <w:sz w:val="24"/>
          <w:szCs w:val="24"/>
        </w:rPr>
        <w:t xml:space="preserve">, </w:t>
      </w:r>
      <w:r w:rsidR="009A064E" w:rsidRPr="00604546">
        <w:rPr>
          <w:sz w:val="24"/>
          <w:szCs w:val="24"/>
        </w:rPr>
        <w:t>DVD and audio-CD sets (</w:t>
      </w:r>
      <w:r w:rsidR="00D14AD1" w:rsidRPr="00604546">
        <w:rPr>
          <w:sz w:val="24"/>
          <w:szCs w:val="24"/>
        </w:rPr>
        <w:t xml:space="preserve">adult, </w:t>
      </w:r>
      <w:r w:rsidR="00C80BFB" w:rsidRPr="00604546">
        <w:rPr>
          <w:sz w:val="24"/>
          <w:szCs w:val="24"/>
        </w:rPr>
        <w:t xml:space="preserve">like Great Courses), </w:t>
      </w:r>
      <w:r w:rsidR="006111F5" w:rsidRPr="00604546">
        <w:rPr>
          <w:sz w:val="24"/>
          <w:szCs w:val="24"/>
        </w:rPr>
        <w:t>playaways (</w:t>
      </w:r>
      <w:r w:rsidR="00D14AD1" w:rsidRPr="00604546">
        <w:rPr>
          <w:sz w:val="24"/>
          <w:szCs w:val="24"/>
        </w:rPr>
        <w:t xml:space="preserve">children, young-adult, adult, </w:t>
      </w:r>
      <w:r w:rsidR="006111F5" w:rsidRPr="00604546">
        <w:rPr>
          <w:sz w:val="24"/>
          <w:szCs w:val="24"/>
        </w:rPr>
        <w:t xml:space="preserve">can be used with headphones and a battery but are no longer </w:t>
      </w:r>
      <w:r w:rsidR="0064350B" w:rsidRPr="00604546">
        <w:rPr>
          <w:sz w:val="24"/>
          <w:szCs w:val="24"/>
        </w:rPr>
        <w:t>made), caregiver kits (</w:t>
      </w:r>
      <w:r w:rsidR="001B73A3" w:rsidRPr="00604546">
        <w:rPr>
          <w:sz w:val="24"/>
          <w:szCs w:val="24"/>
        </w:rPr>
        <w:t xml:space="preserve">for adults, </w:t>
      </w:r>
      <w:r w:rsidR="00FC055E">
        <w:rPr>
          <w:sz w:val="24"/>
          <w:szCs w:val="24"/>
        </w:rPr>
        <w:t xml:space="preserve">include </w:t>
      </w:r>
      <w:r w:rsidR="0064350B" w:rsidRPr="00604546">
        <w:rPr>
          <w:sz w:val="24"/>
          <w:szCs w:val="24"/>
        </w:rPr>
        <w:t xml:space="preserve">books, DVDs, etc on various topics), </w:t>
      </w:r>
      <w:r w:rsidR="001B73A3" w:rsidRPr="00604546">
        <w:rPr>
          <w:sz w:val="24"/>
          <w:szCs w:val="24"/>
        </w:rPr>
        <w:t>backpack kits (for children,</w:t>
      </w:r>
      <w:r w:rsidR="00B41CA3">
        <w:rPr>
          <w:sz w:val="24"/>
          <w:szCs w:val="24"/>
        </w:rPr>
        <w:t xml:space="preserve"> include</w:t>
      </w:r>
      <w:r w:rsidR="001B73A3" w:rsidRPr="00604546">
        <w:rPr>
          <w:sz w:val="24"/>
          <w:szCs w:val="24"/>
        </w:rPr>
        <w:t xml:space="preserve"> books, puzzles, etc. on various subjects, including </w:t>
      </w:r>
      <w:r w:rsidR="00A5745E" w:rsidRPr="00604546">
        <w:rPr>
          <w:sz w:val="24"/>
          <w:szCs w:val="24"/>
        </w:rPr>
        <w:t>a kit with a Virginia State Park pass),</w:t>
      </w:r>
      <w:r w:rsidR="00A54F65" w:rsidRPr="00604546">
        <w:rPr>
          <w:sz w:val="24"/>
          <w:szCs w:val="24"/>
        </w:rPr>
        <w:t xml:space="preserve"> and</w:t>
      </w:r>
      <w:r w:rsidR="00A5745E" w:rsidRPr="00604546">
        <w:rPr>
          <w:sz w:val="24"/>
          <w:szCs w:val="24"/>
        </w:rPr>
        <w:t xml:space="preserve"> </w:t>
      </w:r>
      <w:r w:rsidR="003F2923" w:rsidRPr="00604546">
        <w:rPr>
          <w:sz w:val="24"/>
          <w:szCs w:val="24"/>
        </w:rPr>
        <w:t>book bags (</w:t>
      </w:r>
      <w:r w:rsidR="00D14AD1" w:rsidRPr="00604546">
        <w:rPr>
          <w:sz w:val="24"/>
          <w:szCs w:val="24"/>
        </w:rPr>
        <w:t xml:space="preserve">for children, </w:t>
      </w:r>
      <w:r w:rsidR="003F2923" w:rsidRPr="00604546">
        <w:rPr>
          <w:sz w:val="24"/>
          <w:szCs w:val="24"/>
        </w:rPr>
        <w:t>contain audio</w:t>
      </w:r>
      <w:r w:rsidR="009A064E" w:rsidRPr="00604546">
        <w:rPr>
          <w:sz w:val="24"/>
          <w:szCs w:val="24"/>
        </w:rPr>
        <w:t xml:space="preserve">-CD and book of </w:t>
      </w:r>
      <w:r w:rsidR="00B41CA3">
        <w:rPr>
          <w:sz w:val="24"/>
          <w:szCs w:val="24"/>
        </w:rPr>
        <w:t xml:space="preserve">the </w:t>
      </w:r>
      <w:r w:rsidR="009A064E" w:rsidRPr="00604546">
        <w:rPr>
          <w:sz w:val="24"/>
          <w:szCs w:val="24"/>
        </w:rPr>
        <w:t>same title)</w:t>
      </w:r>
      <w:r w:rsidR="00D14AD1" w:rsidRPr="00604546">
        <w:rPr>
          <w:sz w:val="24"/>
          <w:szCs w:val="24"/>
        </w:rPr>
        <w:t xml:space="preserve">. </w:t>
      </w:r>
      <w:r w:rsidR="009068BE" w:rsidRPr="00604546">
        <w:rPr>
          <w:color w:val="000000" w:themeColor="text1"/>
          <w:sz w:val="24"/>
          <w:szCs w:val="24"/>
          <w:shd w:val="clear" w:color="auto" w:fill="FFFFFF"/>
        </w:rPr>
        <w:t>HCPL had 1,300,000 available digital items in 2021-22</w:t>
      </w:r>
      <w:r w:rsidR="00735E2F" w:rsidRPr="00604546">
        <w:rPr>
          <w:color w:val="000000" w:themeColor="text1"/>
          <w:sz w:val="24"/>
          <w:szCs w:val="24"/>
          <w:shd w:val="clear" w:color="auto" w:fill="FFFFFF"/>
        </w:rPr>
        <w:t xml:space="preserve"> through two apps, Libby and Hoopla</w:t>
      </w:r>
      <w:r w:rsidR="009068BE" w:rsidRPr="00604546">
        <w:rPr>
          <w:color w:val="000000" w:themeColor="text1"/>
          <w:sz w:val="24"/>
          <w:szCs w:val="24"/>
          <w:shd w:val="clear" w:color="auto" w:fill="FFFFFF"/>
        </w:rPr>
        <w:t xml:space="preserve"> </w:t>
      </w:r>
      <w:r w:rsidR="009068BE" w:rsidRPr="00604546">
        <w:rPr>
          <w:sz w:val="24"/>
          <w:szCs w:val="24"/>
        </w:rPr>
        <w:t xml:space="preserve">(Henrico County Government, </w:t>
      </w:r>
      <w:r w:rsidR="009068BE" w:rsidRPr="00604546">
        <w:rPr>
          <w:sz w:val="24"/>
          <w:szCs w:val="24"/>
        </w:rPr>
        <w:lastRenderedPageBreak/>
        <w:t>2021)</w:t>
      </w:r>
      <w:r w:rsidR="009068BE" w:rsidRPr="00604546">
        <w:rPr>
          <w:color w:val="000000" w:themeColor="text1"/>
          <w:sz w:val="24"/>
          <w:szCs w:val="24"/>
          <w:shd w:val="clear" w:color="auto" w:fill="FFFFFF"/>
        </w:rPr>
        <w:t>.</w:t>
      </w:r>
      <w:r w:rsidR="00735E2F" w:rsidRPr="00604546">
        <w:rPr>
          <w:color w:val="000000" w:themeColor="text1"/>
          <w:sz w:val="24"/>
          <w:szCs w:val="24"/>
          <w:shd w:val="clear" w:color="auto" w:fill="FFFFFF"/>
        </w:rPr>
        <w:t xml:space="preserve"> Libby has ebooks and eaudiobooks (HCPL, 2022). Hoopla</w:t>
      </w:r>
      <w:r w:rsidR="00B41CA3">
        <w:rPr>
          <w:color w:val="000000" w:themeColor="text1"/>
          <w:sz w:val="24"/>
          <w:szCs w:val="24"/>
          <w:shd w:val="clear" w:color="auto" w:fill="FFFFFF"/>
        </w:rPr>
        <w:t xml:space="preserve"> </w:t>
      </w:r>
      <w:r w:rsidR="00735E2F" w:rsidRPr="00604546">
        <w:rPr>
          <w:color w:val="000000" w:themeColor="text1"/>
          <w:sz w:val="24"/>
          <w:szCs w:val="24"/>
          <w:shd w:val="clear" w:color="auto" w:fill="FFFFFF"/>
        </w:rPr>
        <w:t xml:space="preserve">has </w:t>
      </w:r>
      <w:r w:rsidR="00F63848">
        <w:rPr>
          <w:color w:val="000000" w:themeColor="text1"/>
          <w:sz w:val="24"/>
          <w:szCs w:val="24"/>
          <w:shd w:val="clear" w:color="auto" w:fill="FFFFFF"/>
        </w:rPr>
        <w:t>e</w:t>
      </w:r>
      <w:r w:rsidR="00735E2F" w:rsidRPr="00604546">
        <w:rPr>
          <w:color w:val="000000" w:themeColor="text1"/>
          <w:sz w:val="24"/>
          <w:szCs w:val="24"/>
          <w:shd w:val="clear" w:color="auto" w:fill="FFFFFF"/>
        </w:rPr>
        <w:t xml:space="preserve">books, </w:t>
      </w:r>
      <w:r w:rsidR="00F63848">
        <w:rPr>
          <w:color w:val="000000" w:themeColor="text1"/>
          <w:sz w:val="24"/>
          <w:szCs w:val="24"/>
          <w:shd w:val="clear" w:color="auto" w:fill="FFFFFF"/>
        </w:rPr>
        <w:t>e</w:t>
      </w:r>
      <w:r w:rsidR="00735E2F" w:rsidRPr="00604546">
        <w:rPr>
          <w:color w:val="000000" w:themeColor="text1"/>
          <w:sz w:val="24"/>
          <w:szCs w:val="24"/>
          <w:shd w:val="clear" w:color="auto" w:fill="FFFFFF"/>
        </w:rPr>
        <w:t>audiobooks, comics, music, movies, and television shows (HCPL, 2022). It also has a binge pass for seven days to magazines, Great Courses library collection</w:t>
      </w:r>
      <w:r w:rsidR="00F63848">
        <w:rPr>
          <w:color w:val="000000" w:themeColor="text1"/>
          <w:sz w:val="24"/>
          <w:szCs w:val="24"/>
          <w:shd w:val="clear" w:color="auto" w:fill="FFFFFF"/>
        </w:rPr>
        <w:t>,</w:t>
      </w:r>
      <w:r w:rsidR="00735E2F" w:rsidRPr="00604546">
        <w:rPr>
          <w:color w:val="000000" w:themeColor="text1"/>
          <w:sz w:val="24"/>
          <w:szCs w:val="24"/>
          <w:shd w:val="clear" w:color="auto" w:fill="FFFFFF"/>
        </w:rPr>
        <w:t xml:space="preserve"> and Curiosity, which offers access to non-fiction films, serieses and documentaries (Hoopla, n.d.). Patrons can have seven checkouts a month (HCPL, 2022). Also, there is Find It Virginia (through Libby), which provides access to magazines, </w:t>
      </w:r>
      <w:r w:rsidR="00F63848">
        <w:rPr>
          <w:color w:val="000000" w:themeColor="text1"/>
          <w:sz w:val="24"/>
          <w:szCs w:val="24"/>
          <w:shd w:val="clear" w:color="auto" w:fill="FFFFFF"/>
        </w:rPr>
        <w:t>e</w:t>
      </w:r>
      <w:r w:rsidR="00735E2F" w:rsidRPr="00604546">
        <w:rPr>
          <w:color w:val="000000" w:themeColor="text1"/>
          <w:sz w:val="24"/>
          <w:szCs w:val="24"/>
          <w:shd w:val="clear" w:color="auto" w:fill="FFFFFF"/>
        </w:rPr>
        <w:t xml:space="preserve">books, and </w:t>
      </w:r>
      <w:r w:rsidR="00F63848">
        <w:rPr>
          <w:color w:val="000000" w:themeColor="text1"/>
          <w:sz w:val="24"/>
          <w:szCs w:val="24"/>
          <w:shd w:val="clear" w:color="auto" w:fill="FFFFFF"/>
        </w:rPr>
        <w:t>e</w:t>
      </w:r>
      <w:r w:rsidR="00735E2F" w:rsidRPr="00604546">
        <w:rPr>
          <w:color w:val="000000" w:themeColor="text1"/>
          <w:sz w:val="24"/>
          <w:szCs w:val="24"/>
          <w:shd w:val="clear" w:color="auto" w:fill="FFFFFF"/>
        </w:rPr>
        <w:t>audiobooks (HCPL, 2022).</w:t>
      </w:r>
    </w:p>
    <w:p w14:paraId="4060FE19" w14:textId="337B0D01" w:rsidR="00F841AF" w:rsidRPr="00604546" w:rsidRDefault="00403449" w:rsidP="00216EDC">
      <w:pPr>
        <w:pStyle w:val="ListParagraph"/>
        <w:spacing w:after="0" w:line="480" w:lineRule="auto"/>
        <w:ind w:left="0"/>
        <w:rPr>
          <w:color w:val="000000" w:themeColor="text1"/>
          <w:sz w:val="24"/>
          <w:szCs w:val="24"/>
          <w:shd w:val="clear" w:color="auto" w:fill="FFFFFF"/>
        </w:rPr>
      </w:pPr>
      <w:r>
        <w:rPr>
          <w:b/>
          <w:bCs/>
          <w:color w:val="000000" w:themeColor="text1"/>
          <w:sz w:val="24"/>
          <w:szCs w:val="24"/>
          <w:shd w:val="clear" w:color="auto" w:fill="FFFFFF"/>
        </w:rPr>
        <w:t>Random Sampling at Libbie Mill Library</w:t>
      </w:r>
      <w:r w:rsidR="00735E2F" w:rsidRPr="00604546">
        <w:rPr>
          <w:color w:val="000000" w:themeColor="text1"/>
          <w:sz w:val="24"/>
          <w:szCs w:val="24"/>
          <w:shd w:val="clear" w:color="auto" w:fill="FFFFFF"/>
        </w:rPr>
        <w:t xml:space="preserve">  </w:t>
      </w:r>
    </w:p>
    <w:p w14:paraId="53A2CFF9" w14:textId="160EE62A" w:rsidR="000B0752" w:rsidRDefault="005F7ACC" w:rsidP="00583AF8">
      <w:pPr>
        <w:pStyle w:val="ListParagraph"/>
        <w:spacing w:after="0" w:line="480" w:lineRule="auto"/>
        <w:ind w:left="0" w:firstLine="720"/>
        <w:rPr>
          <w:sz w:val="24"/>
          <w:szCs w:val="24"/>
        </w:rPr>
      </w:pPr>
      <w:r w:rsidRPr="00604546">
        <w:rPr>
          <w:sz w:val="24"/>
          <w:szCs w:val="24"/>
        </w:rPr>
        <w:t xml:space="preserve">Random sampling was done at Libbie Mill Library on the diversity of the beginning reader section in </w:t>
      </w:r>
      <w:r w:rsidR="0033669B" w:rsidRPr="00604546">
        <w:rPr>
          <w:sz w:val="24"/>
          <w:szCs w:val="24"/>
        </w:rPr>
        <w:t xml:space="preserve">the </w:t>
      </w:r>
      <w:r w:rsidRPr="00604546">
        <w:rPr>
          <w:sz w:val="24"/>
          <w:szCs w:val="24"/>
        </w:rPr>
        <w:t>children’s</w:t>
      </w:r>
      <w:r w:rsidR="0033669B" w:rsidRPr="00604546">
        <w:rPr>
          <w:sz w:val="24"/>
          <w:szCs w:val="24"/>
        </w:rPr>
        <w:t xml:space="preserve"> </w:t>
      </w:r>
      <w:r w:rsidR="00496D57" w:rsidRPr="00604546">
        <w:rPr>
          <w:sz w:val="24"/>
          <w:szCs w:val="24"/>
        </w:rPr>
        <w:t>area</w:t>
      </w:r>
      <w:r w:rsidRPr="00604546">
        <w:rPr>
          <w:sz w:val="24"/>
          <w:szCs w:val="24"/>
        </w:rPr>
        <w:t xml:space="preserve">. </w:t>
      </w:r>
      <w:r w:rsidR="00AF4BB8" w:rsidRPr="00604546">
        <w:rPr>
          <w:sz w:val="24"/>
          <w:szCs w:val="24"/>
        </w:rPr>
        <w:t xml:space="preserve">Out of roughly 1440 </w:t>
      </w:r>
      <w:r w:rsidR="00AA4C83" w:rsidRPr="00604546">
        <w:rPr>
          <w:sz w:val="24"/>
          <w:szCs w:val="24"/>
        </w:rPr>
        <w:t xml:space="preserve">copies in the </w:t>
      </w:r>
      <w:r w:rsidR="00553065" w:rsidRPr="00604546">
        <w:rPr>
          <w:sz w:val="24"/>
          <w:szCs w:val="24"/>
        </w:rPr>
        <w:t xml:space="preserve">beginning reader </w:t>
      </w:r>
      <w:r w:rsidR="00AA4C83" w:rsidRPr="00604546">
        <w:rPr>
          <w:sz w:val="24"/>
          <w:szCs w:val="24"/>
        </w:rPr>
        <w:t xml:space="preserve">section, </w:t>
      </w:r>
      <w:r w:rsidR="00E03FC6" w:rsidRPr="00604546">
        <w:rPr>
          <w:sz w:val="24"/>
          <w:szCs w:val="24"/>
        </w:rPr>
        <w:t>the 36</w:t>
      </w:r>
      <w:r w:rsidR="00E03FC6" w:rsidRPr="00604546">
        <w:rPr>
          <w:sz w:val="24"/>
          <w:szCs w:val="24"/>
          <w:vertAlign w:val="superscript"/>
        </w:rPr>
        <w:t>th</w:t>
      </w:r>
      <w:r w:rsidR="00E03FC6" w:rsidRPr="00604546">
        <w:rPr>
          <w:sz w:val="24"/>
          <w:szCs w:val="24"/>
        </w:rPr>
        <w:t xml:space="preserve"> </w:t>
      </w:r>
      <w:r w:rsidR="00AA4C83" w:rsidRPr="00604546">
        <w:rPr>
          <w:sz w:val="24"/>
          <w:szCs w:val="24"/>
        </w:rPr>
        <w:t xml:space="preserve">book </w:t>
      </w:r>
      <w:r w:rsidR="00FC06B1">
        <w:rPr>
          <w:sz w:val="24"/>
          <w:szCs w:val="24"/>
        </w:rPr>
        <w:t xml:space="preserve">was pulled </w:t>
      </w:r>
      <w:r w:rsidR="00AA4C83" w:rsidRPr="00604546">
        <w:rPr>
          <w:sz w:val="24"/>
          <w:szCs w:val="24"/>
        </w:rPr>
        <w:t>to flip through</w:t>
      </w:r>
      <w:r w:rsidR="00FB5014">
        <w:rPr>
          <w:sz w:val="24"/>
          <w:szCs w:val="24"/>
        </w:rPr>
        <w:t xml:space="preserve"> to check for diversity of characters</w:t>
      </w:r>
      <w:r w:rsidR="00496D57" w:rsidRPr="00604546">
        <w:rPr>
          <w:sz w:val="24"/>
          <w:szCs w:val="24"/>
        </w:rPr>
        <w:t>. The results found</w:t>
      </w:r>
      <w:r w:rsidR="00E03FC6" w:rsidRPr="00604546">
        <w:rPr>
          <w:sz w:val="24"/>
          <w:szCs w:val="24"/>
        </w:rPr>
        <w:t xml:space="preserve"> 22 books</w:t>
      </w:r>
      <w:r w:rsidR="00DF5BC0">
        <w:rPr>
          <w:sz w:val="24"/>
          <w:szCs w:val="24"/>
        </w:rPr>
        <w:t xml:space="preserve"> </w:t>
      </w:r>
      <w:r w:rsidR="0033669B" w:rsidRPr="00604546">
        <w:rPr>
          <w:sz w:val="24"/>
          <w:szCs w:val="24"/>
        </w:rPr>
        <w:t xml:space="preserve">featured diverse characters </w:t>
      </w:r>
      <w:r w:rsidR="00E15C3E" w:rsidRPr="00604546">
        <w:rPr>
          <w:sz w:val="24"/>
          <w:szCs w:val="24"/>
        </w:rPr>
        <w:t xml:space="preserve">and 18 books or </w:t>
      </w:r>
      <w:r w:rsidR="0033669B" w:rsidRPr="00604546">
        <w:rPr>
          <w:sz w:val="24"/>
          <w:szCs w:val="24"/>
        </w:rPr>
        <w:t xml:space="preserve">did not. </w:t>
      </w:r>
    </w:p>
    <w:p w14:paraId="20B0C0BC" w14:textId="77777777" w:rsidR="000B0752" w:rsidRDefault="000B0752" w:rsidP="000B0752">
      <w:pPr>
        <w:spacing w:after="0" w:line="480" w:lineRule="auto"/>
        <w:ind w:firstLine="720"/>
      </w:pPr>
      <w:r>
        <w:rPr>
          <w:noProof/>
        </w:rPr>
        <w:drawing>
          <wp:inline distT="0" distB="0" distL="0" distR="0" wp14:anchorId="7395B5BC" wp14:editId="5169EC26">
            <wp:extent cx="49339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76C928" w14:textId="442CEFF3" w:rsidR="00035876" w:rsidRDefault="000B0752" w:rsidP="00035876">
      <w:pPr>
        <w:spacing w:after="0" w:line="480" w:lineRule="auto"/>
        <w:ind w:firstLine="720"/>
      </w:pPr>
      <w:r>
        <w:lastRenderedPageBreak/>
        <w:t>I then took 22 and divided it by 40 to get the percentage of diverse beginning readers, which was 55%, and divided 18 by 40 to get the percentage of non-diverse beginning readers, which was 45%.</w:t>
      </w:r>
    </w:p>
    <w:p w14:paraId="4131705F" w14:textId="104FF4FD" w:rsidR="000B0752" w:rsidRPr="00035876" w:rsidRDefault="00035876" w:rsidP="00035876">
      <w:pPr>
        <w:spacing w:after="0" w:line="480" w:lineRule="auto"/>
        <w:ind w:firstLine="720"/>
      </w:pPr>
      <w:r>
        <w:rPr>
          <w:noProof/>
        </w:rPr>
        <w:drawing>
          <wp:inline distT="0" distB="0" distL="0" distR="0" wp14:anchorId="5B422A97" wp14:editId="1468D905">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56E4B4" w14:textId="281177E6" w:rsidR="004952DF" w:rsidRDefault="00C67CC4" w:rsidP="00583AF8">
      <w:pPr>
        <w:pStyle w:val="ListParagraph"/>
        <w:spacing w:after="0" w:line="480" w:lineRule="auto"/>
        <w:ind w:left="0" w:firstLine="720"/>
        <w:rPr>
          <w:sz w:val="24"/>
          <w:szCs w:val="24"/>
        </w:rPr>
      </w:pPr>
      <w:r w:rsidRPr="00604546">
        <w:rPr>
          <w:sz w:val="24"/>
          <w:szCs w:val="24"/>
        </w:rPr>
        <w:t xml:space="preserve">I was surprised at the percentage of diverse books, expecting it to be lower. </w:t>
      </w:r>
    </w:p>
    <w:p w14:paraId="51F5C93A" w14:textId="2871029F" w:rsidR="00403449" w:rsidRPr="00403449" w:rsidRDefault="008D4E50" w:rsidP="00403449">
      <w:pPr>
        <w:pStyle w:val="ListParagraph"/>
        <w:spacing w:after="0" w:line="480" w:lineRule="auto"/>
        <w:ind w:left="0"/>
        <w:rPr>
          <w:b/>
          <w:bCs/>
          <w:sz w:val="24"/>
          <w:szCs w:val="24"/>
        </w:rPr>
      </w:pPr>
      <w:r>
        <w:rPr>
          <w:b/>
          <w:bCs/>
          <w:sz w:val="24"/>
          <w:szCs w:val="24"/>
        </w:rPr>
        <w:t>Content Mapping at HCPL/Libbie Mill Library</w:t>
      </w:r>
    </w:p>
    <w:p w14:paraId="53BA0D1F" w14:textId="35A7DFDC" w:rsidR="00752F70" w:rsidRDefault="007F5409" w:rsidP="009100A4">
      <w:pPr>
        <w:pStyle w:val="ListParagraph"/>
        <w:spacing w:after="0" w:line="480" w:lineRule="auto"/>
        <w:ind w:left="0" w:firstLine="720"/>
        <w:rPr>
          <w:sz w:val="24"/>
          <w:szCs w:val="24"/>
        </w:rPr>
      </w:pPr>
      <w:r w:rsidRPr="00604546">
        <w:rPr>
          <w:sz w:val="24"/>
          <w:szCs w:val="24"/>
        </w:rPr>
        <w:t>Co</w:t>
      </w:r>
      <w:r w:rsidR="008D4E50">
        <w:rPr>
          <w:sz w:val="24"/>
          <w:szCs w:val="24"/>
        </w:rPr>
        <w:t>ntent</w:t>
      </w:r>
      <w:r w:rsidRPr="00604546">
        <w:rPr>
          <w:sz w:val="24"/>
          <w:szCs w:val="24"/>
        </w:rPr>
        <w:t xml:space="preserve"> mapping was done on the HCPL catalog. Other than bestsellers and reference items, all items at HCPL can be put on hold and sent to the library of choice for pick up so all items would be available to Libbie Mill Library patrons</w:t>
      </w:r>
      <w:r w:rsidR="00A54AA7">
        <w:rPr>
          <w:sz w:val="24"/>
          <w:szCs w:val="24"/>
        </w:rPr>
        <w:t xml:space="preserve"> as the topic</w:t>
      </w:r>
      <w:r w:rsidR="00DF7076">
        <w:rPr>
          <w:sz w:val="24"/>
          <w:szCs w:val="24"/>
        </w:rPr>
        <w:t>s</w:t>
      </w:r>
      <w:r w:rsidR="00A54AA7">
        <w:rPr>
          <w:sz w:val="24"/>
          <w:szCs w:val="24"/>
        </w:rPr>
        <w:t xml:space="preserve"> did not include bestsellers or reference items</w:t>
      </w:r>
      <w:r w:rsidRPr="00604546">
        <w:rPr>
          <w:sz w:val="24"/>
          <w:szCs w:val="24"/>
        </w:rPr>
        <w:t xml:space="preserve">. </w:t>
      </w:r>
      <w:r w:rsidR="00400172" w:rsidRPr="00604546">
        <w:rPr>
          <w:sz w:val="24"/>
          <w:szCs w:val="24"/>
        </w:rPr>
        <w:t xml:space="preserve">First topic looked at was how well does the library collection help with finding a job by searching about job interviews. </w:t>
      </w:r>
    </w:p>
    <w:tbl>
      <w:tblPr>
        <w:tblStyle w:val="TableGrid"/>
        <w:tblW w:w="0" w:type="auto"/>
        <w:tblLook w:val="04A0" w:firstRow="1" w:lastRow="0" w:firstColumn="1" w:lastColumn="0" w:noHBand="0" w:noVBand="1"/>
      </w:tblPr>
      <w:tblGrid>
        <w:gridCol w:w="4675"/>
        <w:gridCol w:w="4675"/>
      </w:tblGrid>
      <w:tr w:rsidR="00752F70" w14:paraId="5B53BB0C" w14:textId="77777777" w:rsidTr="003F1199">
        <w:tc>
          <w:tcPr>
            <w:tcW w:w="4675" w:type="dxa"/>
          </w:tcPr>
          <w:p w14:paraId="63F97F9E" w14:textId="77777777" w:rsidR="00752F70" w:rsidRPr="009631FA" w:rsidRDefault="00752F70" w:rsidP="003F1199">
            <w:pPr>
              <w:spacing w:line="480" w:lineRule="auto"/>
              <w:rPr>
                <w:b/>
                <w:bCs/>
              </w:rPr>
            </w:pPr>
            <w:r>
              <w:rPr>
                <w:b/>
                <w:bCs/>
              </w:rPr>
              <w:t>“Job Interviews”</w:t>
            </w:r>
          </w:p>
        </w:tc>
        <w:tc>
          <w:tcPr>
            <w:tcW w:w="4675" w:type="dxa"/>
          </w:tcPr>
          <w:p w14:paraId="75A1CD73" w14:textId="77777777" w:rsidR="00752F70" w:rsidRPr="009631FA" w:rsidRDefault="00752F70" w:rsidP="003F1199">
            <w:pPr>
              <w:spacing w:line="480" w:lineRule="auto"/>
              <w:rPr>
                <w:b/>
                <w:bCs/>
              </w:rPr>
            </w:pPr>
            <w:r>
              <w:rPr>
                <w:b/>
                <w:bCs/>
              </w:rPr>
              <w:t>Medium</w:t>
            </w:r>
          </w:p>
        </w:tc>
      </w:tr>
      <w:tr w:rsidR="00752F70" w14:paraId="7E3A3CEC" w14:textId="77777777" w:rsidTr="003F1199">
        <w:tc>
          <w:tcPr>
            <w:tcW w:w="4675" w:type="dxa"/>
          </w:tcPr>
          <w:p w14:paraId="363BA862" w14:textId="77777777" w:rsidR="00752F70" w:rsidRDefault="00752F70" w:rsidP="003F1199">
            <w:pPr>
              <w:spacing w:line="480" w:lineRule="auto"/>
            </w:pPr>
            <w:r>
              <w:t>33</w:t>
            </w:r>
          </w:p>
        </w:tc>
        <w:tc>
          <w:tcPr>
            <w:tcW w:w="4675" w:type="dxa"/>
          </w:tcPr>
          <w:p w14:paraId="29B77618" w14:textId="77777777" w:rsidR="00752F70" w:rsidRDefault="00752F70" w:rsidP="003F1199">
            <w:pPr>
              <w:spacing w:line="480" w:lineRule="auto"/>
            </w:pPr>
            <w:r>
              <w:t>adult non-fiction print books</w:t>
            </w:r>
          </w:p>
        </w:tc>
      </w:tr>
      <w:tr w:rsidR="00752F70" w14:paraId="16037145" w14:textId="77777777" w:rsidTr="003F1199">
        <w:tc>
          <w:tcPr>
            <w:tcW w:w="4675" w:type="dxa"/>
          </w:tcPr>
          <w:p w14:paraId="1B403182" w14:textId="77777777" w:rsidR="00752F70" w:rsidRDefault="00752F70" w:rsidP="003F1199">
            <w:pPr>
              <w:spacing w:line="480" w:lineRule="auto"/>
            </w:pPr>
            <w:r>
              <w:t>21</w:t>
            </w:r>
          </w:p>
        </w:tc>
        <w:tc>
          <w:tcPr>
            <w:tcW w:w="4675" w:type="dxa"/>
          </w:tcPr>
          <w:p w14:paraId="08B800CD" w14:textId="77777777" w:rsidR="00752F70" w:rsidRDefault="00752F70" w:rsidP="003F1199">
            <w:pPr>
              <w:spacing w:line="480" w:lineRule="auto"/>
            </w:pPr>
            <w:r>
              <w:t>adult non-fiction ebooks</w:t>
            </w:r>
          </w:p>
        </w:tc>
      </w:tr>
      <w:tr w:rsidR="00752F70" w14:paraId="38076DBE" w14:textId="77777777" w:rsidTr="003F1199">
        <w:tc>
          <w:tcPr>
            <w:tcW w:w="4675" w:type="dxa"/>
          </w:tcPr>
          <w:p w14:paraId="1D1D31C5" w14:textId="77777777" w:rsidR="00752F70" w:rsidRDefault="00752F70" w:rsidP="003F1199">
            <w:pPr>
              <w:spacing w:line="480" w:lineRule="auto"/>
            </w:pPr>
            <w:r>
              <w:t>3</w:t>
            </w:r>
          </w:p>
        </w:tc>
        <w:tc>
          <w:tcPr>
            <w:tcW w:w="4675" w:type="dxa"/>
          </w:tcPr>
          <w:p w14:paraId="040B13E8" w14:textId="77777777" w:rsidR="00752F70" w:rsidRDefault="00752F70" w:rsidP="003F1199">
            <w:pPr>
              <w:spacing w:line="480" w:lineRule="auto"/>
            </w:pPr>
            <w:r>
              <w:t>adult non-fiction eaudio-books</w:t>
            </w:r>
          </w:p>
        </w:tc>
      </w:tr>
      <w:tr w:rsidR="00752F70" w:rsidRPr="00FB0686" w14:paraId="75DE4DF1" w14:textId="77777777" w:rsidTr="003F1199">
        <w:tc>
          <w:tcPr>
            <w:tcW w:w="4675" w:type="dxa"/>
          </w:tcPr>
          <w:p w14:paraId="1009F049" w14:textId="77777777" w:rsidR="00752F70" w:rsidRPr="00FB0686" w:rsidRDefault="00752F70" w:rsidP="003F1199">
            <w:pPr>
              <w:spacing w:line="480" w:lineRule="auto"/>
              <w:rPr>
                <w:b/>
                <w:bCs/>
              </w:rPr>
            </w:pPr>
            <w:r>
              <w:rPr>
                <w:b/>
                <w:bCs/>
              </w:rPr>
              <w:lastRenderedPageBreak/>
              <w:t>56</w:t>
            </w:r>
          </w:p>
        </w:tc>
        <w:tc>
          <w:tcPr>
            <w:tcW w:w="4675" w:type="dxa"/>
          </w:tcPr>
          <w:p w14:paraId="6853E753" w14:textId="77777777" w:rsidR="00752F70" w:rsidRPr="001632EB" w:rsidRDefault="00752F70" w:rsidP="003F1199">
            <w:pPr>
              <w:spacing w:line="480" w:lineRule="auto"/>
              <w:rPr>
                <w:b/>
                <w:bCs/>
              </w:rPr>
            </w:pPr>
            <w:r>
              <w:rPr>
                <w:b/>
                <w:bCs/>
              </w:rPr>
              <w:t>Total</w:t>
            </w:r>
          </w:p>
        </w:tc>
      </w:tr>
      <w:tr w:rsidR="00752F70" w:rsidRPr="00FB0686" w14:paraId="1C8BE808" w14:textId="77777777" w:rsidTr="003F1199">
        <w:tc>
          <w:tcPr>
            <w:tcW w:w="4675" w:type="dxa"/>
          </w:tcPr>
          <w:p w14:paraId="6C60FAE1" w14:textId="77777777" w:rsidR="00752F70" w:rsidRDefault="00752F70" w:rsidP="003F1199">
            <w:pPr>
              <w:spacing w:line="480" w:lineRule="auto"/>
              <w:rPr>
                <w:b/>
                <w:bCs/>
              </w:rPr>
            </w:pPr>
          </w:p>
        </w:tc>
        <w:tc>
          <w:tcPr>
            <w:tcW w:w="4675" w:type="dxa"/>
          </w:tcPr>
          <w:p w14:paraId="5F856BF8" w14:textId="77777777" w:rsidR="00752F70" w:rsidRDefault="00752F70" w:rsidP="003F1199">
            <w:pPr>
              <w:spacing w:line="480" w:lineRule="auto"/>
              <w:rPr>
                <w:b/>
                <w:bCs/>
              </w:rPr>
            </w:pPr>
          </w:p>
        </w:tc>
      </w:tr>
      <w:tr w:rsidR="00752F70" w14:paraId="4D75B00E" w14:textId="77777777" w:rsidTr="003F1199">
        <w:tc>
          <w:tcPr>
            <w:tcW w:w="4675" w:type="dxa"/>
          </w:tcPr>
          <w:p w14:paraId="3E5133B4" w14:textId="77777777" w:rsidR="00752F70" w:rsidRPr="00041F54" w:rsidRDefault="00752F70" w:rsidP="003F1199">
            <w:pPr>
              <w:spacing w:line="480" w:lineRule="auto"/>
              <w:rPr>
                <w:b/>
                <w:bCs/>
              </w:rPr>
            </w:pPr>
            <w:r>
              <w:rPr>
                <w:b/>
                <w:bCs/>
              </w:rPr>
              <w:t>“Employment Interviewing”</w:t>
            </w:r>
          </w:p>
        </w:tc>
        <w:tc>
          <w:tcPr>
            <w:tcW w:w="4675" w:type="dxa"/>
          </w:tcPr>
          <w:p w14:paraId="4C394E17" w14:textId="77777777" w:rsidR="00752F70" w:rsidRDefault="00752F70" w:rsidP="003F1199">
            <w:pPr>
              <w:spacing w:line="480" w:lineRule="auto"/>
            </w:pPr>
            <w:r>
              <w:rPr>
                <w:b/>
                <w:bCs/>
              </w:rPr>
              <w:t>Medium</w:t>
            </w:r>
          </w:p>
        </w:tc>
      </w:tr>
      <w:tr w:rsidR="00752F70" w14:paraId="298C6C17" w14:textId="77777777" w:rsidTr="003F1199">
        <w:tc>
          <w:tcPr>
            <w:tcW w:w="4675" w:type="dxa"/>
          </w:tcPr>
          <w:p w14:paraId="36EFF1E9" w14:textId="77777777" w:rsidR="00752F70" w:rsidRDefault="00752F70" w:rsidP="003F1199">
            <w:pPr>
              <w:spacing w:line="480" w:lineRule="auto"/>
            </w:pPr>
            <w:r>
              <w:t>38</w:t>
            </w:r>
          </w:p>
        </w:tc>
        <w:tc>
          <w:tcPr>
            <w:tcW w:w="4675" w:type="dxa"/>
          </w:tcPr>
          <w:p w14:paraId="2E2055E8" w14:textId="77777777" w:rsidR="00752F70" w:rsidRDefault="00752F70" w:rsidP="003F1199">
            <w:pPr>
              <w:spacing w:line="480" w:lineRule="auto"/>
            </w:pPr>
            <w:r>
              <w:t>adult non-fiction print books</w:t>
            </w:r>
          </w:p>
        </w:tc>
      </w:tr>
      <w:tr w:rsidR="00752F70" w14:paraId="5E115BB4" w14:textId="77777777" w:rsidTr="003F1199">
        <w:tc>
          <w:tcPr>
            <w:tcW w:w="4675" w:type="dxa"/>
          </w:tcPr>
          <w:p w14:paraId="0B1B7AC9" w14:textId="77777777" w:rsidR="00752F70" w:rsidRDefault="00752F70" w:rsidP="003F1199">
            <w:pPr>
              <w:spacing w:line="480" w:lineRule="auto"/>
            </w:pPr>
            <w:r>
              <w:t>5</w:t>
            </w:r>
          </w:p>
        </w:tc>
        <w:tc>
          <w:tcPr>
            <w:tcW w:w="4675" w:type="dxa"/>
          </w:tcPr>
          <w:p w14:paraId="38422EFC" w14:textId="77777777" w:rsidR="00752F70" w:rsidRDefault="00752F70" w:rsidP="003F1199">
            <w:pPr>
              <w:spacing w:line="480" w:lineRule="auto"/>
            </w:pPr>
            <w:r>
              <w:t>adult non-fiction ebooks</w:t>
            </w:r>
          </w:p>
        </w:tc>
      </w:tr>
      <w:tr w:rsidR="00752F70" w14:paraId="0258FB0B" w14:textId="77777777" w:rsidTr="003F1199">
        <w:tc>
          <w:tcPr>
            <w:tcW w:w="4675" w:type="dxa"/>
          </w:tcPr>
          <w:p w14:paraId="5AF7E048" w14:textId="77777777" w:rsidR="00752F70" w:rsidRDefault="00752F70" w:rsidP="003F1199">
            <w:pPr>
              <w:spacing w:line="480" w:lineRule="auto"/>
            </w:pPr>
            <w:r>
              <w:t>1</w:t>
            </w:r>
          </w:p>
        </w:tc>
        <w:tc>
          <w:tcPr>
            <w:tcW w:w="4675" w:type="dxa"/>
          </w:tcPr>
          <w:p w14:paraId="72640677" w14:textId="77777777" w:rsidR="00752F70" w:rsidRDefault="00752F70" w:rsidP="003F1199">
            <w:pPr>
              <w:spacing w:line="480" w:lineRule="auto"/>
            </w:pPr>
            <w:r>
              <w:t>adult non-fiction audio CD</w:t>
            </w:r>
          </w:p>
        </w:tc>
      </w:tr>
      <w:tr w:rsidR="00752F70" w14:paraId="71F96EF3" w14:textId="77777777" w:rsidTr="003F1199">
        <w:tc>
          <w:tcPr>
            <w:tcW w:w="4675" w:type="dxa"/>
          </w:tcPr>
          <w:p w14:paraId="2AA3998F" w14:textId="77777777" w:rsidR="00752F70" w:rsidRPr="00E71C93" w:rsidRDefault="00752F70" w:rsidP="003F1199">
            <w:pPr>
              <w:spacing w:line="480" w:lineRule="auto"/>
              <w:rPr>
                <w:b/>
                <w:bCs/>
              </w:rPr>
            </w:pPr>
            <w:r w:rsidRPr="00E71C93">
              <w:rPr>
                <w:b/>
                <w:bCs/>
              </w:rPr>
              <w:t>44</w:t>
            </w:r>
          </w:p>
        </w:tc>
        <w:tc>
          <w:tcPr>
            <w:tcW w:w="4675" w:type="dxa"/>
          </w:tcPr>
          <w:p w14:paraId="6146BE25" w14:textId="77777777" w:rsidR="00752F70" w:rsidRPr="00E71C93" w:rsidRDefault="00752F70" w:rsidP="003F1199">
            <w:pPr>
              <w:spacing w:line="480" w:lineRule="auto"/>
              <w:rPr>
                <w:b/>
                <w:bCs/>
              </w:rPr>
            </w:pPr>
            <w:r w:rsidRPr="00E71C93">
              <w:rPr>
                <w:b/>
                <w:bCs/>
              </w:rPr>
              <w:t>Total</w:t>
            </w:r>
          </w:p>
        </w:tc>
      </w:tr>
      <w:tr w:rsidR="00752F70" w14:paraId="59D2CDD0" w14:textId="77777777" w:rsidTr="003F1199">
        <w:tc>
          <w:tcPr>
            <w:tcW w:w="4675" w:type="dxa"/>
          </w:tcPr>
          <w:p w14:paraId="0922547F" w14:textId="77777777" w:rsidR="00752F70" w:rsidRPr="00E71C93" w:rsidRDefault="00752F70" w:rsidP="003F1199">
            <w:pPr>
              <w:spacing w:line="480" w:lineRule="auto"/>
              <w:rPr>
                <w:b/>
                <w:bCs/>
              </w:rPr>
            </w:pPr>
          </w:p>
        </w:tc>
        <w:tc>
          <w:tcPr>
            <w:tcW w:w="4675" w:type="dxa"/>
          </w:tcPr>
          <w:p w14:paraId="05103520" w14:textId="77777777" w:rsidR="00752F70" w:rsidRPr="00E71C93" w:rsidRDefault="00752F70" w:rsidP="003F1199">
            <w:pPr>
              <w:spacing w:line="480" w:lineRule="auto"/>
              <w:rPr>
                <w:b/>
                <w:bCs/>
              </w:rPr>
            </w:pPr>
          </w:p>
        </w:tc>
      </w:tr>
      <w:tr w:rsidR="00752F70" w14:paraId="265AA137" w14:textId="77777777" w:rsidTr="003F1199">
        <w:tc>
          <w:tcPr>
            <w:tcW w:w="4675" w:type="dxa"/>
          </w:tcPr>
          <w:p w14:paraId="072E7F74" w14:textId="77777777" w:rsidR="00752F70" w:rsidRPr="00E71C93" w:rsidRDefault="00752F70" w:rsidP="003F1199">
            <w:pPr>
              <w:spacing w:line="480" w:lineRule="auto"/>
              <w:rPr>
                <w:b/>
                <w:bCs/>
              </w:rPr>
            </w:pPr>
            <w:r>
              <w:rPr>
                <w:b/>
                <w:bCs/>
              </w:rPr>
              <w:t>Searchable databases and resources</w:t>
            </w:r>
          </w:p>
        </w:tc>
        <w:tc>
          <w:tcPr>
            <w:tcW w:w="4675" w:type="dxa"/>
          </w:tcPr>
          <w:p w14:paraId="1DDC4548" w14:textId="77777777" w:rsidR="00752F70" w:rsidRPr="00E71C93" w:rsidRDefault="00752F70" w:rsidP="003F1199">
            <w:pPr>
              <w:spacing w:line="480" w:lineRule="auto"/>
              <w:rPr>
                <w:b/>
                <w:bCs/>
              </w:rPr>
            </w:pPr>
            <w:r>
              <w:rPr>
                <w:b/>
                <w:bCs/>
              </w:rPr>
              <w:t>2 (Job Now and Peterson’s Career Prep) plus other information at HCPL’s website for job searching</w:t>
            </w:r>
          </w:p>
        </w:tc>
      </w:tr>
    </w:tbl>
    <w:p w14:paraId="7DE78E72" w14:textId="77777777" w:rsidR="00752F70" w:rsidRDefault="00752F70" w:rsidP="00752F70">
      <w:pPr>
        <w:spacing w:after="0" w:line="480" w:lineRule="auto"/>
        <w:ind w:firstLine="720"/>
      </w:pPr>
    </w:p>
    <w:p w14:paraId="4A7DADF3" w14:textId="77777777" w:rsidR="00A424E7" w:rsidRDefault="006367A4" w:rsidP="006367A4">
      <w:pPr>
        <w:pStyle w:val="ListParagraph"/>
        <w:spacing w:after="0" w:line="480" w:lineRule="auto"/>
        <w:ind w:left="0" w:firstLine="720"/>
        <w:rPr>
          <w:sz w:val="24"/>
          <w:szCs w:val="24"/>
        </w:rPr>
      </w:pPr>
      <w:r>
        <w:rPr>
          <w:sz w:val="24"/>
          <w:szCs w:val="24"/>
        </w:rPr>
        <w:t xml:space="preserve">This </w:t>
      </w:r>
      <w:r w:rsidRPr="00604546">
        <w:rPr>
          <w:sz w:val="24"/>
          <w:szCs w:val="24"/>
        </w:rPr>
        <w:t>result</w:t>
      </w:r>
      <w:r>
        <w:rPr>
          <w:sz w:val="24"/>
          <w:szCs w:val="24"/>
        </w:rPr>
        <w:t>ed</w:t>
      </w:r>
      <w:r w:rsidRPr="00604546">
        <w:rPr>
          <w:sz w:val="24"/>
          <w:szCs w:val="24"/>
        </w:rPr>
        <w:t xml:space="preserve"> in mostly adult non-fiction print books, followed by adult non-fiction ebooks, with very few adult non-fiction audio CDs or eaudiobooks.</w:t>
      </w:r>
      <w:r>
        <w:rPr>
          <w:sz w:val="24"/>
          <w:szCs w:val="24"/>
        </w:rPr>
        <w:t xml:space="preserve"> </w:t>
      </w:r>
      <w:r w:rsidR="00962A0C" w:rsidRPr="00604546">
        <w:rPr>
          <w:sz w:val="24"/>
          <w:szCs w:val="24"/>
        </w:rPr>
        <w:t>Two databases at HCPL’s website were determined to be related to job interviews</w:t>
      </w:r>
      <w:r w:rsidR="0083541A" w:rsidRPr="00604546">
        <w:rPr>
          <w:sz w:val="24"/>
          <w:szCs w:val="24"/>
        </w:rPr>
        <w:t xml:space="preserve"> (Job Now and Peterson’s Career Prep)</w:t>
      </w:r>
      <w:r w:rsidR="00962A0C" w:rsidRPr="00604546">
        <w:rPr>
          <w:sz w:val="24"/>
          <w:szCs w:val="24"/>
        </w:rPr>
        <w:t xml:space="preserve">. </w:t>
      </w:r>
    </w:p>
    <w:p w14:paraId="4763296D" w14:textId="77777777" w:rsidR="00A424E7" w:rsidRDefault="00572F49" w:rsidP="006367A4">
      <w:pPr>
        <w:pStyle w:val="ListParagraph"/>
        <w:spacing w:after="0" w:line="480" w:lineRule="auto"/>
        <w:ind w:left="0" w:firstLine="720"/>
        <w:rPr>
          <w:sz w:val="24"/>
          <w:szCs w:val="24"/>
        </w:rPr>
      </w:pPr>
      <w:r w:rsidRPr="00604546">
        <w:rPr>
          <w:sz w:val="24"/>
          <w:szCs w:val="24"/>
        </w:rPr>
        <w:t xml:space="preserve">Second topic looked at was how well does the library support those learning English. </w:t>
      </w:r>
    </w:p>
    <w:tbl>
      <w:tblPr>
        <w:tblStyle w:val="TableGrid"/>
        <w:tblW w:w="0" w:type="auto"/>
        <w:tblLook w:val="04A0" w:firstRow="1" w:lastRow="0" w:firstColumn="1" w:lastColumn="0" w:noHBand="0" w:noVBand="1"/>
      </w:tblPr>
      <w:tblGrid>
        <w:gridCol w:w="4675"/>
        <w:gridCol w:w="4675"/>
      </w:tblGrid>
      <w:tr w:rsidR="00A424E7" w14:paraId="56248020" w14:textId="77777777" w:rsidTr="003F1199">
        <w:tc>
          <w:tcPr>
            <w:tcW w:w="4675" w:type="dxa"/>
          </w:tcPr>
          <w:p w14:paraId="7BECC2FB" w14:textId="77777777" w:rsidR="00A424E7" w:rsidRPr="00020853" w:rsidRDefault="00A424E7" w:rsidP="003F1199">
            <w:pPr>
              <w:spacing w:line="480" w:lineRule="auto"/>
              <w:rPr>
                <w:b/>
                <w:bCs/>
              </w:rPr>
            </w:pPr>
            <w:r>
              <w:rPr>
                <w:b/>
                <w:bCs/>
              </w:rPr>
              <w:t>“Learn English”</w:t>
            </w:r>
          </w:p>
        </w:tc>
        <w:tc>
          <w:tcPr>
            <w:tcW w:w="4675" w:type="dxa"/>
          </w:tcPr>
          <w:p w14:paraId="450118E2" w14:textId="77777777" w:rsidR="00A424E7" w:rsidRDefault="00A424E7" w:rsidP="003F1199">
            <w:pPr>
              <w:spacing w:line="480" w:lineRule="auto"/>
            </w:pPr>
            <w:r>
              <w:rPr>
                <w:b/>
                <w:bCs/>
              </w:rPr>
              <w:t>Medium</w:t>
            </w:r>
          </w:p>
        </w:tc>
      </w:tr>
      <w:tr w:rsidR="00A424E7" w14:paraId="545E5F1B" w14:textId="77777777" w:rsidTr="003F1199">
        <w:tc>
          <w:tcPr>
            <w:tcW w:w="4675" w:type="dxa"/>
          </w:tcPr>
          <w:p w14:paraId="5154264A" w14:textId="77777777" w:rsidR="00A424E7" w:rsidRDefault="00A424E7" w:rsidP="003F1199">
            <w:pPr>
              <w:spacing w:line="480" w:lineRule="auto"/>
            </w:pPr>
            <w:r>
              <w:t>3</w:t>
            </w:r>
          </w:p>
        </w:tc>
        <w:tc>
          <w:tcPr>
            <w:tcW w:w="4675" w:type="dxa"/>
          </w:tcPr>
          <w:p w14:paraId="244DB67B" w14:textId="77777777" w:rsidR="00A424E7" w:rsidRDefault="00A424E7" w:rsidP="003F1199">
            <w:pPr>
              <w:spacing w:line="480" w:lineRule="auto"/>
            </w:pPr>
            <w:r>
              <w:t>children’s board print books (Spanish)</w:t>
            </w:r>
          </w:p>
        </w:tc>
      </w:tr>
      <w:tr w:rsidR="00A424E7" w14:paraId="3E0CE825" w14:textId="77777777" w:rsidTr="003F1199">
        <w:tc>
          <w:tcPr>
            <w:tcW w:w="4675" w:type="dxa"/>
          </w:tcPr>
          <w:p w14:paraId="43736128" w14:textId="77777777" w:rsidR="00A424E7" w:rsidRDefault="00A424E7" w:rsidP="003F1199">
            <w:pPr>
              <w:spacing w:line="480" w:lineRule="auto"/>
            </w:pPr>
            <w:r>
              <w:t>3</w:t>
            </w:r>
          </w:p>
        </w:tc>
        <w:tc>
          <w:tcPr>
            <w:tcW w:w="4675" w:type="dxa"/>
          </w:tcPr>
          <w:p w14:paraId="3C6306E9" w14:textId="77777777" w:rsidR="00A424E7" w:rsidRDefault="00A424E7" w:rsidP="003F1199">
            <w:pPr>
              <w:spacing w:line="480" w:lineRule="auto"/>
            </w:pPr>
            <w:r>
              <w:t>easy children’s print books (Spanish)</w:t>
            </w:r>
          </w:p>
        </w:tc>
      </w:tr>
      <w:tr w:rsidR="00A424E7" w14:paraId="0EEF9C0B" w14:textId="77777777" w:rsidTr="003F1199">
        <w:tc>
          <w:tcPr>
            <w:tcW w:w="4675" w:type="dxa"/>
          </w:tcPr>
          <w:p w14:paraId="1032A292" w14:textId="77777777" w:rsidR="00A424E7" w:rsidRDefault="00A424E7" w:rsidP="003F1199">
            <w:pPr>
              <w:spacing w:line="480" w:lineRule="auto"/>
            </w:pPr>
            <w:r>
              <w:t>1</w:t>
            </w:r>
          </w:p>
        </w:tc>
        <w:tc>
          <w:tcPr>
            <w:tcW w:w="4675" w:type="dxa"/>
          </w:tcPr>
          <w:p w14:paraId="01936753" w14:textId="77777777" w:rsidR="00A424E7" w:rsidRDefault="00A424E7" w:rsidP="003F1199">
            <w:pPr>
              <w:spacing w:line="480" w:lineRule="auto"/>
            </w:pPr>
            <w:r>
              <w:t>children’s board print book (Japanese)</w:t>
            </w:r>
          </w:p>
        </w:tc>
      </w:tr>
      <w:tr w:rsidR="00A424E7" w14:paraId="33111D30" w14:textId="77777777" w:rsidTr="003F1199">
        <w:tc>
          <w:tcPr>
            <w:tcW w:w="4675" w:type="dxa"/>
          </w:tcPr>
          <w:p w14:paraId="19421104" w14:textId="77777777" w:rsidR="00A424E7" w:rsidRDefault="00A424E7" w:rsidP="003F1199">
            <w:pPr>
              <w:spacing w:line="480" w:lineRule="auto"/>
            </w:pPr>
            <w:r>
              <w:t>1</w:t>
            </w:r>
          </w:p>
        </w:tc>
        <w:tc>
          <w:tcPr>
            <w:tcW w:w="4675" w:type="dxa"/>
          </w:tcPr>
          <w:p w14:paraId="16937C38" w14:textId="77777777" w:rsidR="00A424E7" w:rsidRDefault="00A424E7" w:rsidP="003F1199">
            <w:pPr>
              <w:spacing w:line="480" w:lineRule="auto"/>
            </w:pPr>
            <w:r>
              <w:t>children’s board print book (Urdu)</w:t>
            </w:r>
          </w:p>
        </w:tc>
      </w:tr>
      <w:tr w:rsidR="00A424E7" w14:paraId="33B344C2" w14:textId="77777777" w:rsidTr="003F1199">
        <w:tc>
          <w:tcPr>
            <w:tcW w:w="4675" w:type="dxa"/>
          </w:tcPr>
          <w:p w14:paraId="32999C68" w14:textId="77777777" w:rsidR="00A424E7" w:rsidRDefault="00A424E7" w:rsidP="003F1199">
            <w:pPr>
              <w:spacing w:line="480" w:lineRule="auto"/>
            </w:pPr>
            <w:r>
              <w:t>1</w:t>
            </w:r>
          </w:p>
        </w:tc>
        <w:tc>
          <w:tcPr>
            <w:tcW w:w="4675" w:type="dxa"/>
          </w:tcPr>
          <w:p w14:paraId="4A121B6F" w14:textId="77777777" w:rsidR="00A424E7" w:rsidRDefault="00A424E7" w:rsidP="003F1199">
            <w:pPr>
              <w:spacing w:line="480" w:lineRule="auto"/>
            </w:pPr>
            <w:r>
              <w:t>children’s board print book (Mandarin)</w:t>
            </w:r>
          </w:p>
        </w:tc>
      </w:tr>
      <w:tr w:rsidR="00A424E7" w14:paraId="45E48537" w14:textId="77777777" w:rsidTr="003F1199">
        <w:tc>
          <w:tcPr>
            <w:tcW w:w="4675" w:type="dxa"/>
          </w:tcPr>
          <w:p w14:paraId="7F6196F2" w14:textId="77777777" w:rsidR="00A424E7" w:rsidRDefault="00A424E7" w:rsidP="003F1199">
            <w:pPr>
              <w:spacing w:line="480" w:lineRule="auto"/>
            </w:pPr>
            <w:r>
              <w:lastRenderedPageBreak/>
              <w:t>1</w:t>
            </w:r>
          </w:p>
        </w:tc>
        <w:tc>
          <w:tcPr>
            <w:tcW w:w="4675" w:type="dxa"/>
          </w:tcPr>
          <w:p w14:paraId="5DE8C543" w14:textId="77777777" w:rsidR="00A424E7" w:rsidRDefault="00A424E7" w:rsidP="003F1199">
            <w:pPr>
              <w:spacing w:line="480" w:lineRule="auto"/>
            </w:pPr>
            <w:r>
              <w:t>children’s non-fiction print book (generic)</w:t>
            </w:r>
          </w:p>
        </w:tc>
      </w:tr>
      <w:tr w:rsidR="00A424E7" w14:paraId="2DE480F8" w14:textId="77777777" w:rsidTr="003F1199">
        <w:tc>
          <w:tcPr>
            <w:tcW w:w="4675" w:type="dxa"/>
          </w:tcPr>
          <w:p w14:paraId="6AD75BB4" w14:textId="77777777" w:rsidR="00A424E7" w:rsidRDefault="00A424E7" w:rsidP="003F1199">
            <w:pPr>
              <w:spacing w:line="480" w:lineRule="auto"/>
            </w:pPr>
            <w:r>
              <w:t>2</w:t>
            </w:r>
          </w:p>
        </w:tc>
        <w:tc>
          <w:tcPr>
            <w:tcW w:w="4675" w:type="dxa"/>
          </w:tcPr>
          <w:p w14:paraId="62E60897" w14:textId="77777777" w:rsidR="00A424E7" w:rsidRDefault="00A424E7" w:rsidP="003F1199">
            <w:pPr>
              <w:spacing w:line="480" w:lineRule="auto"/>
            </w:pPr>
            <w:r>
              <w:t>children’s non-fiction ebook (generic)</w:t>
            </w:r>
          </w:p>
        </w:tc>
      </w:tr>
      <w:tr w:rsidR="00A424E7" w14:paraId="0DE2CAFF" w14:textId="77777777" w:rsidTr="003F1199">
        <w:tc>
          <w:tcPr>
            <w:tcW w:w="4675" w:type="dxa"/>
          </w:tcPr>
          <w:p w14:paraId="32346417" w14:textId="77777777" w:rsidR="00A424E7" w:rsidRDefault="00A424E7" w:rsidP="003F1199">
            <w:pPr>
              <w:spacing w:line="480" w:lineRule="auto"/>
            </w:pPr>
            <w:r>
              <w:t>4</w:t>
            </w:r>
          </w:p>
        </w:tc>
        <w:tc>
          <w:tcPr>
            <w:tcW w:w="4675" w:type="dxa"/>
          </w:tcPr>
          <w:p w14:paraId="1EF09076" w14:textId="77777777" w:rsidR="00A424E7" w:rsidRDefault="00A424E7" w:rsidP="003F1199">
            <w:pPr>
              <w:spacing w:line="480" w:lineRule="auto"/>
            </w:pPr>
            <w:r>
              <w:t>children’s DVDs (2 generic, 2 Spanish)</w:t>
            </w:r>
          </w:p>
        </w:tc>
      </w:tr>
      <w:tr w:rsidR="00A424E7" w14:paraId="128A8A08" w14:textId="77777777" w:rsidTr="003F1199">
        <w:tc>
          <w:tcPr>
            <w:tcW w:w="4675" w:type="dxa"/>
          </w:tcPr>
          <w:p w14:paraId="50926117" w14:textId="77777777" w:rsidR="00A424E7" w:rsidRDefault="00A424E7" w:rsidP="003F1199">
            <w:pPr>
              <w:spacing w:line="480" w:lineRule="auto"/>
            </w:pPr>
            <w:r>
              <w:t>10</w:t>
            </w:r>
          </w:p>
        </w:tc>
        <w:tc>
          <w:tcPr>
            <w:tcW w:w="4675" w:type="dxa"/>
          </w:tcPr>
          <w:p w14:paraId="1AA3A200" w14:textId="77777777" w:rsidR="00A424E7" w:rsidRDefault="00A424E7" w:rsidP="003F1199">
            <w:pPr>
              <w:spacing w:line="480" w:lineRule="auto"/>
            </w:pPr>
            <w:r>
              <w:t>adult non-fiction print books (generic)</w:t>
            </w:r>
          </w:p>
        </w:tc>
      </w:tr>
      <w:tr w:rsidR="00A424E7" w14:paraId="2D40E5A8" w14:textId="77777777" w:rsidTr="003F1199">
        <w:tc>
          <w:tcPr>
            <w:tcW w:w="4675" w:type="dxa"/>
          </w:tcPr>
          <w:p w14:paraId="67DE18F0" w14:textId="77777777" w:rsidR="00A424E7" w:rsidRDefault="00A424E7" w:rsidP="003F1199">
            <w:pPr>
              <w:spacing w:line="480" w:lineRule="auto"/>
            </w:pPr>
            <w:r>
              <w:t>2</w:t>
            </w:r>
          </w:p>
        </w:tc>
        <w:tc>
          <w:tcPr>
            <w:tcW w:w="4675" w:type="dxa"/>
          </w:tcPr>
          <w:p w14:paraId="4E6FACB1" w14:textId="77777777" w:rsidR="00A424E7" w:rsidRDefault="00A424E7" w:rsidP="003F1199">
            <w:pPr>
              <w:spacing w:line="480" w:lineRule="auto"/>
            </w:pPr>
            <w:r>
              <w:t>adult non-fiction DVDs (generic)</w:t>
            </w:r>
          </w:p>
        </w:tc>
      </w:tr>
      <w:tr w:rsidR="00A424E7" w14:paraId="28F5720E" w14:textId="77777777" w:rsidTr="003F1199">
        <w:tc>
          <w:tcPr>
            <w:tcW w:w="4675" w:type="dxa"/>
          </w:tcPr>
          <w:p w14:paraId="2DB73254" w14:textId="77777777" w:rsidR="00A424E7" w:rsidRDefault="00A424E7" w:rsidP="003F1199">
            <w:pPr>
              <w:spacing w:line="480" w:lineRule="auto"/>
            </w:pPr>
            <w:r>
              <w:t>2</w:t>
            </w:r>
          </w:p>
        </w:tc>
        <w:tc>
          <w:tcPr>
            <w:tcW w:w="4675" w:type="dxa"/>
          </w:tcPr>
          <w:p w14:paraId="68128140" w14:textId="77777777" w:rsidR="00A424E7" w:rsidRDefault="00A424E7" w:rsidP="003F1199">
            <w:pPr>
              <w:spacing w:line="480" w:lineRule="auto"/>
            </w:pPr>
            <w:r>
              <w:t>adult audio CDs (generic)</w:t>
            </w:r>
          </w:p>
        </w:tc>
      </w:tr>
      <w:tr w:rsidR="00A424E7" w14:paraId="68051B73" w14:textId="77777777" w:rsidTr="003F1199">
        <w:tc>
          <w:tcPr>
            <w:tcW w:w="4675" w:type="dxa"/>
          </w:tcPr>
          <w:p w14:paraId="6B255BF3" w14:textId="77777777" w:rsidR="00A424E7" w:rsidRDefault="00A424E7" w:rsidP="003F1199">
            <w:pPr>
              <w:spacing w:line="480" w:lineRule="auto"/>
            </w:pPr>
            <w:r>
              <w:t>4</w:t>
            </w:r>
          </w:p>
        </w:tc>
        <w:tc>
          <w:tcPr>
            <w:tcW w:w="4675" w:type="dxa"/>
          </w:tcPr>
          <w:p w14:paraId="13456374" w14:textId="77777777" w:rsidR="00A424E7" w:rsidRDefault="00A424E7" w:rsidP="003F1199">
            <w:pPr>
              <w:spacing w:line="480" w:lineRule="auto"/>
            </w:pPr>
            <w:r>
              <w:t>adult audio CDs (Spanish)</w:t>
            </w:r>
          </w:p>
        </w:tc>
      </w:tr>
      <w:tr w:rsidR="00A424E7" w14:paraId="2B61F2D6" w14:textId="77777777" w:rsidTr="003F1199">
        <w:tc>
          <w:tcPr>
            <w:tcW w:w="4675" w:type="dxa"/>
          </w:tcPr>
          <w:p w14:paraId="26FB0177" w14:textId="77777777" w:rsidR="00A424E7" w:rsidRDefault="00A424E7" w:rsidP="003F1199">
            <w:pPr>
              <w:spacing w:line="480" w:lineRule="auto"/>
            </w:pPr>
            <w:r>
              <w:t>2</w:t>
            </w:r>
          </w:p>
        </w:tc>
        <w:tc>
          <w:tcPr>
            <w:tcW w:w="4675" w:type="dxa"/>
          </w:tcPr>
          <w:p w14:paraId="06740149" w14:textId="77777777" w:rsidR="00A424E7" w:rsidRDefault="00A424E7" w:rsidP="003F1199">
            <w:pPr>
              <w:spacing w:line="480" w:lineRule="auto"/>
            </w:pPr>
            <w:r>
              <w:t>adult audio CDs (Russian),</w:t>
            </w:r>
          </w:p>
        </w:tc>
      </w:tr>
      <w:tr w:rsidR="00A424E7" w14:paraId="16B44243" w14:textId="77777777" w:rsidTr="003F1199">
        <w:tc>
          <w:tcPr>
            <w:tcW w:w="4675" w:type="dxa"/>
          </w:tcPr>
          <w:p w14:paraId="67ADC0C0" w14:textId="77777777" w:rsidR="00A424E7" w:rsidRDefault="00A424E7" w:rsidP="003F1199">
            <w:pPr>
              <w:spacing w:line="480" w:lineRule="auto"/>
            </w:pPr>
            <w:r>
              <w:t>1</w:t>
            </w:r>
          </w:p>
        </w:tc>
        <w:tc>
          <w:tcPr>
            <w:tcW w:w="4675" w:type="dxa"/>
          </w:tcPr>
          <w:p w14:paraId="0FC86AC2" w14:textId="77777777" w:rsidR="00A424E7" w:rsidRDefault="00A424E7" w:rsidP="003F1199">
            <w:pPr>
              <w:spacing w:line="480" w:lineRule="auto"/>
            </w:pPr>
            <w:r>
              <w:t>adult audio CD (Vietnamese)</w:t>
            </w:r>
          </w:p>
        </w:tc>
      </w:tr>
      <w:tr w:rsidR="00A424E7" w14:paraId="635D73F4" w14:textId="77777777" w:rsidTr="003F1199">
        <w:tc>
          <w:tcPr>
            <w:tcW w:w="4675" w:type="dxa"/>
          </w:tcPr>
          <w:p w14:paraId="1C5EB725" w14:textId="77777777" w:rsidR="00A424E7" w:rsidRDefault="00A424E7" w:rsidP="003F1199">
            <w:pPr>
              <w:spacing w:line="480" w:lineRule="auto"/>
            </w:pPr>
            <w:r>
              <w:t>1</w:t>
            </w:r>
          </w:p>
        </w:tc>
        <w:tc>
          <w:tcPr>
            <w:tcW w:w="4675" w:type="dxa"/>
          </w:tcPr>
          <w:p w14:paraId="78A4BFC2" w14:textId="77777777" w:rsidR="00A424E7" w:rsidRDefault="00A424E7" w:rsidP="003F1199">
            <w:pPr>
              <w:spacing w:line="480" w:lineRule="auto"/>
            </w:pPr>
            <w:r>
              <w:t>adult audio CD (Arabic)</w:t>
            </w:r>
          </w:p>
        </w:tc>
      </w:tr>
      <w:tr w:rsidR="00A424E7" w14:paraId="257F4356" w14:textId="77777777" w:rsidTr="003F1199">
        <w:tc>
          <w:tcPr>
            <w:tcW w:w="4675" w:type="dxa"/>
          </w:tcPr>
          <w:p w14:paraId="133648DC" w14:textId="77777777" w:rsidR="00A424E7" w:rsidRPr="00A6235A" w:rsidRDefault="00A424E7" w:rsidP="003F1199">
            <w:pPr>
              <w:spacing w:line="480" w:lineRule="auto"/>
              <w:rPr>
                <w:b/>
                <w:bCs/>
              </w:rPr>
            </w:pPr>
            <w:r w:rsidRPr="00A6235A">
              <w:rPr>
                <w:b/>
                <w:bCs/>
              </w:rPr>
              <w:t>3</w:t>
            </w:r>
            <w:r>
              <w:rPr>
                <w:b/>
                <w:bCs/>
              </w:rPr>
              <w:t>8 (10 children’s print books, 2 children’s ebooks, 4 children’s DVDs, 10 adult print books, 2 adult DVDs, 10 adult audio CDs)</w:t>
            </w:r>
          </w:p>
        </w:tc>
        <w:tc>
          <w:tcPr>
            <w:tcW w:w="4675" w:type="dxa"/>
          </w:tcPr>
          <w:p w14:paraId="2495E502" w14:textId="77777777" w:rsidR="00A424E7" w:rsidRPr="00A6235A" w:rsidRDefault="00A424E7" w:rsidP="003F1199">
            <w:pPr>
              <w:spacing w:line="480" w:lineRule="auto"/>
              <w:rPr>
                <w:b/>
                <w:bCs/>
              </w:rPr>
            </w:pPr>
            <w:r w:rsidRPr="00A6235A">
              <w:rPr>
                <w:b/>
                <w:bCs/>
              </w:rPr>
              <w:t>Total</w:t>
            </w:r>
          </w:p>
        </w:tc>
      </w:tr>
      <w:tr w:rsidR="00A424E7" w14:paraId="0C19A2B0" w14:textId="77777777" w:rsidTr="003F1199">
        <w:tc>
          <w:tcPr>
            <w:tcW w:w="4675" w:type="dxa"/>
          </w:tcPr>
          <w:p w14:paraId="1E470A45" w14:textId="77777777" w:rsidR="00A424E7" w:rsidRPr="00A6235A" w:rsidRDefault="00A424E7" w:rsidP="003F1199">
            <w:pPr>
              <w:spacing w:line="480" w:lineRule="auto"/>
              <w:rPr>
                <w:b/>
                <w:bCs/>
              </w:rPr>
            </w:pPr>
          </w:p>
        </w:tc>
        <w:tc>
          <w:tcPr>
            <w:tcW w:w="4675" w:type="dxa"/>
          </w:tcPr>
          <w:p w14:paraId="2661AC3F" w14:textId="77777777" w:rsidR="00A424E7" w:rsidRPr="00A6235A" w:rsidRDefault="00A424E7" w:rsidP="003F1199">
            <w:pPr>
              <w:spacing w:line="480" w:lineRule="auto"/>
              <w:rPr>
                <w:b/>
                <w:bCs/>
              </w:rPr>
            </w:pPr>
          </w:p>
        </w:tc>
      </w:tr>
      <w:tr w:rsidR="00A424E7" w14:paraId="06DABBB5" w14:textId="77777777" w:rsidTr="003F1199">
        <w:tc>
          <w:tcPr>
            <w:tcW w:w="4675" w:type="dxa"/>
          </w:tcPr>
          <w:p w14:paraId="4E82FD73" w14:textId="77777777" w:rsidR="00A424E7" w:rsidRPr="00E2682A" w:rsidRDefault="00A424E7" w:rsidP="003F1199">
            <w:pPr>
              <w:spacing w:line="480" w:lineRule="auto"/>
              <w:rPr>
                <w:b/>
                <w:bCs/>
              </w:rPr>
            </w:pPr>
            <w:r w:rsidRPr="00E2682A">
              <w:rPr>
                <w:b/>
                <w:bCs/>
              </w:rPr>
              <w:t>“Learning English”</w:t>
            </w:r>
          </w:p>
        </w:tc>
        <w:tc>
          <w:tcPr>
            <w:tcW w:w="4675" w:type="dxa"/>
          </w:tcPr>
          <w:p w14:paraId="1241F182" w14:textId="77777777" w:rsidR="00A424E7" w:rsidRPr="00A6235A" w:rsidRDefault="00A424E7" w:rsidP="003F1199">
            <w:pPr>
              <w:spacing w:line="480" w:lineRule="auto"/>
              <w:rPr>
                <w:b/>
                <w:bCs/>
              </w:rPr>
            </w:pPr>
            <w:r>
              <w:rPr>
                <w:b/>
                <w:bCs/>
              </w:rPr>
              <w:t>Medium</w:t>
            </w:r>
          </w:p>
        </w:tc>
      </w:tr>
      <w:tr w:rsidR="00A424E7" w14:paraId="0073861F" w14:textId="77777777" w:rsidTr="003F1199">
        <w:tc>
          <w:tcPr>
            <w:tcW w:w="4675" w:type="dxa"/>
          </w:tcPr>
          <w:p w14:paraId="105FBA11" w14:textId="77777777" w:rsidR="00A424E7" w:rsidRPr="00A6235A" w:rsidRDefault="00A424E7" w:rsidP="003F1199">
            <w:pPr>
              <w:spacing w:line="480" w:lineRule="auto"/>
              <w:rPr>
                <w:b/>
                <w:bCs/>
              </w:rPr>
            </w:pPr>
            <w:r>
              <w:t>1</w:t>
            </w:r>
          </w:p>
        </w:tc>
        <w:tc>
          <w:tcPr>
            <w:tcW w:w="4675" w:type="dxa"/>
          </w:tcPr>
          <w:p w14:paraId="4371D134" w14:textId="77777777" w:rsidR="00A424E7" w:rsidRPr="00A6235A" w:rsidRDefault="00A424E7" w:rsidP="003F1199">
            <w:pPr>
              <w:spacing w:line="480" w:lineRule="auto"/>
              <w:rPr>
                <w:b/>
                <w:bCs/>
              </w:rPr>
            </w:pPr>
            <w:r>
              <w:t>children’s board print book (Mandarin)</w:t>
            </w:r>
          </w:p>
        </w:tc>
      </w:tr>
      <w:tr w:rsidR="00A424E7" w14:paraId="0435A85E" w14:textId="77777777" w:rsidTr="003F1199">
        <w:tc>
          <w:tcPr>
            <w:tcW w:w="4675" w:type="dxa"/>
          </w:tcPr>
          <w:p w14:paraId="6AECF8A6" w14:textId="77777777" w:rsidR="00A424E7" w:rsidRPr="00A6235A" w:rsidRDefault="00A424E7" w:rsidP="003F1199">
            <w:pPr>
              <w:spacing w:line="480" w:lineRule="auto"/>
              <w:rPr>
                <w:b/>
                <w:bCs/>
              </w:rPr>
            </w:pPr>
            <w:r>
              <w:t>1</w:t>
            </w:r>
          </w:p>
        </w:tc>
        <w:tc>
          <w:tcPr>
            <w:tcW w:w="4675" w:type="dxa"/>
          </w:tcPr>
          <w:p w14:paraId="200BEAA6" w14:textId="77777777" w:rsidR="00A424E7" w:rsidRPr="00A6235A" w:rsidRDefault="00A424E7" w:rsidP="003F1199">
            <w:pPr>
              <w:spacing w:line="480" w:lineRule="auto"/>
              <w:rPr>
                <w:b/>
                <w:bCs/>
              </w:rPr>
            </w:pPr>
            <w:r>
              <w:t>children’s easy print book (Spanish)</w:t>
            </w:r>
          </w:p>
        </w:tc>
      </w:tr>
      <w:tr w:rsidR="00A424E7" w14:paraId="4E031ACB" w14:textId="77777777" w:rsidTr="003F1199">
        <w:tc>
          <w:tcPr>
            <w:tcW w:w="4675" w:type="dxa"/>
          </w:tcPr>
          <w:p w14:paraId="1988CB42" w14:textId="77777777" w:rsidR="00A424E7" w:rsidRPr="00A6235A" w:rsidRDefault="00A424E7" w:rsidP="003F1199">
            <w:pPr>
              <w:spacing w:line="480" w:lineRule="auto"/>
              <w:rPr>
                <w:b/>
                <w:bCs/>
              </w:rPr>
            </w:pPr>
            <w:r>
              <w:t>1</w:t>
            </w:r>
          </w:p>
        </w:tc>
        <w:tc>
          <w:tcPr>
            <w:tcW w:w="4675" w:type="dxa"/>
          </w:tcPr>
          <w:p w14:paraId="2FEA63CA" w14:textId="77777777" w:rsidR="00A424E7" w:rsidRPr="00A6235A" w:rsidRDefault="00A424E7" w:rsidP="003F1199">
            <w:pPr>
              <w:spacing w:line="480" w:lineRule="auto"/>
              <w:rPr>
                <w:b/>
                <w:bCs/>
              </w:rPr>
            </w:pPr>
            <w:r>
              <w:t>children’s non-fiction print book (generic)</w:t>
            </w:r>
          </w:p>
        </w:tc>
      </w:tr>
      <w:tr w:rsidR="00A424E7" w14:paraId="0BC34F16" w14:textId="77777777" w:rsidTr="003F1199">
        <w:tc>
          <w:tcPr>
            <w:tcW w:w="4675" w:type="dxa"/>
          </w:tcPr>
          <w:p w14:paraId="6827B27D" w14:textId="77777777" w:rsidR="00A424E7" w:rsidRDefault="00A424E7" w:rsidP="003F1199">
            <w:pPr>
              <w:spacing w:line="480" w:lineRule="auto"/>
            </w:pPr>
            <w:r>
              <w:t>2</w:t>
            </w:r>
          </w:p>
        </w:tc>
        <w:tc>
          <w:tcPr>
            <w:tcW w:w="4675" w:type="dxa"/>
          </w:tcPr>
          <w:p w14:paraId="55F74FF5" w14:textId="77777777" w:rsidR="00A424E7" w:rsidRDefault="00A424E7" w:rsidP="003F1199">
            <w:pPr>
              <w:spacing w:line="480" w:lineRule="auto"/>
            </w:pPr>
            <w:r>
              <w:t>children’s non-fiction ebooks (generic)</w:t>
            </w:r>
          </w:p>
        </w:tc>
      </w:tr>
      <w:tr w:rsidR="00A424E7" w14:paraId="17BD4D3D" w14:textId="77777777" w:rsidTr="003F1199">
        <w:tc>
          <w:tcPr>
            <w:tcW w:w="4675" w:type="dxa"/>
          </w:tcPr>
          <w:p w14:paraId="5EBDB3BD" w14:textId="77777777" w:rsidR="00A424E7" w:rsidRPr="00A6235A" w:rsidRDefault="00A424E7" w:rsidP="003F1199">
            <w:pPr>
              <w:spacing w:line="480" w:lineRule="auto"/>
              <w:rPr>
                <w:b/>
                <w:bCs/>
              </w:rPr>
            </w:pPr>
            <w:r>
              <w:t>1</w:t>
            </w:r>
          </w:p>
        </w:tc>
        <w:tc>
          <w:tcPr>
            <w:tcW w:w="4675" w:type="dxa"/>
          </w:tcPr>
          <w:p w14:paraId="2EA55512" w14:textId="77777777" w:rsidR="00A424E7" w:rsidRPr="00A6235A" w:rsidRDefault="00A424E7" w:rsidP="003F1199">
            <w:pPr>
              <w:spacing w:line="480" w:lineRule="auto"/>
              <w:rPr>
                <w:b/>
                <w:bCs/>
              </w:rPr>
            </w:pPr>
            <w:r>
              <w:t>children’s non-fiction print book (Spanish)</w:t>
            </w:r>
          </w:p>
        </w:tc>
      </w:tr>
      <w:tr w:rsidR="00A424E7" w14:paraId="7664BF81" w14:textId="77777777" w:rsidTr="003F1199">
        <w:tc>
          <w:tcPr>
            <w:tcW w:w="4675" w:type="dxa"/>
          </w:tcPr>
          <w:p w14:paraId="5448CB64" w14:textId="77777777" w:rsidR="00A424E7" w:rsidRPr="00A6235A" w:rsidRDefault="00A424E7" w:rsidP="003F1199">
            <w:pPr>
              <w:spacing w:line="480" w:lineRule="auto"/>
              <w:rPr>
                <w:b/>
                <w:bCs/>
              </w:rPr>
            </w:pPr>
            <w:r>
              <w:t>1</w:t>
            </w:r>
          </w:p>
        </w:tc>
        <w:tc>
          <w:tcPr>
            <w:tcW w:w="4675" w:type="dxa"/>
          </w:tcPr>
          <w:p w14:paraId="07AF97F1" w14:textId="77777777" w:rsidR="00A424E7" w:rsidRPr="00A6235A" w:rsidRDefault="00A424E7" w:rsidP="003F1199">
            <w:pPr>
              <w:spacing w:line="480" w:lineRule="auto"/>
              <w:rPr>
                <w:b/>
                <w:bCs/>
              </w:rPr>
            </w:pPr>
            <w:r>
              <w:t>children’s DVD (generic)</w:t>
            </w:r>
          </w:p>
        </w:tc>
      </w:tr>
      <w:tr w:rsidR="00A424E7" w14:paraId="43D64433" w14:textId="77777777" w:rsidTr="003F1199">
        <w:tc>
          <w:tcPr>
            <w:tcW w:w="4675" w:type="dxa"/>
          </w:tcPr>
          <w:p w14:paraId="1213B898" w14:textId="77777777" w:rsidR="00A424E7" w:rsidRPr="00A6235A" w:rsidRDefault="00A424E7" w:rsidP="003F1199">
            <w:pPr>
              <w:spacing w:line="480" w:lineRule="auto"/>
              <w:rPr>
                <w:b/>
                <w:bCs/>
              </w:rPr>
            </w:pPr>
            <w:r>
              <w:t>2</w:t>
            </w:r>
          </w:p>
        </w:tc>
        <w:tc>
          <w:tcPr>
            <w:tcW w:w="4675" w:type="dxa"/>
          </w:tcPr>
          <w:p w14:paraId="199D5518" w14:textId="77777777" w:rsidR="00A424E7" w:rsidRPr="00A6235A" w:rsidRDefault="00A424E7" w:rsidP="003F1199">
            <w:pPr>
              <w:spacing w:line="480" w:lineRule="auto"/>
              <w:rPr>
                <w:b/>
                <w:bCs/>
              </w:rPr>
            </w:pPr>
            <w:r>
              <w:t>children’s DVDs (Spanish)</w:t>
            </w:r>
          </w:p>
        </w:tc>
      </w:tr>
      <w:tr w:rsidR="00A424E7" w14:paraId="09655BD4" w14:textId="77777777" w:rsidTr="003F1199">
        <w:tc>
          <w:tcPr>
            <w:tcW w:w="4675" w:type="dxa"/>
          </w:tcPr>
          <w:p w14:paraId="0E032123" w14:textId="77777777" w:rsidR="00A424E7" w:rsidRPr="00A6235A" w:rsidRDefault="00A424E7" w:rsidP="003F1199">
            <w:pPr>
              <w:spacing w:line="480" w:lineRule="auto"/>
              <w:rPr>
                <w:b/>
                <w:bCs/>
              </w:rPr>
            </w:pPr>
            <w:r>
              <w:t>8</w:t>
            </w:r>
          </w:p>
        </w:tc>
        <w:tc>
          <w:tcPr>
            <w:tcW w:w="4675" w:type="dxa"/>
          </w:tcPr>
          <w:p w14:paraId="291AEF91" w14:textId="77777777" w:rsidR="00A424E7" w:rsidRPr="00A6235A" w:rsidRDefault="00A424E7" w:rsidP="003F1199">
            <w:pPr>
              <w:spacing w:line="480" w:lineRule="auto"/>
              <w:rPr>
                <w:b/>
                <w:bCs/>
              </w:rPr>
            </w:pPr>
            <w:r>
              <w:t>adult non-fiction print books (generic)</w:t>
            </w:r>
          </w:p>
        </w:tc>
      </w:tr>
      <w:tr w:rsidR="00A424E7" w14:paraId="3D52818C" w14:textId="77777777" w:rsidTr="003F1199">
        <w:tc>
          <w:tcPr>
            <w:tcW w:w="4675" w:type="dxa"/>
          </w:tcPr>
          <w:p w14:paraId="108098CE" w14:textId="77777777" w:rsidR="00A424E7" w:rsidRPr="00A6235A" w:rsidRDefault="00A424E7" w:rsidP="003F1199">
            <w:pPr>
              <w:spacing w:line="480" w:lineRule="auto"/>
              <w:rPr>
                <w:b/>
                <w:bCs/>
              </w:rPr>
            </w:pPr>
            <w:r>
              <w:t>1</w:t>
            </w:r>
          </w:p>
        </w:tc>
        <w:tc>
          <w:tcPr>
            <w:tcW w:w="4675" w:type="dxa"/>
          </w:tcPr>
          <w:p w14:paraId="3072C093" w14:textId="77777777" w:rsidR="00A424E7" w:rsidRPr="00A6235A" w:rsidRDefault="00A424E7" w:rsidP="003F1199">
            <w:pPr>
              <w:spacing w:line="480" w:lineRule="auto"/>
              <w:rPr>
                <w:b/>
                <w:bCs/>
              </w:rPr>
            </w:pPr>
            <w:r>
              <w:t>adult non-fiction print book (Russian)</w:t>
            </w:r>
          </w:p>
        </w:tc>
      </w:tr>
      <w:tr w:rsidR="00A424E7" w14:paraId="71C44C0A" w14:textId="77777777" w:rsidTr="003F1199">
        <w:tc>
          <w:tcPr>
            <w:tcW w:w="4675" w:type="dxa"/>
          </w:tcPr>
          <w:p w14:paraId="2140AFE7" w14:textId="77777777" w:rsidR="00A424E7" w:rsidRPr="00A6235A" w:rsidRDefault="00A424E7" w:rsidP="003F1199">
            <w:pPr>
              <w:spacing w:line="480" w:lineRule="auto"/>
              <w:rPr>
                <w:b/>
                <w:bCs/>
              </w:rPr>
            </w:pPr>
            <w:r>
              <w:t>3</w:t>
            </w:r>
          </w:p>
        </w:tc>
        <w:tc>
          <w:tcPr>
            <w:tcW w:w="4675" w:type="dxa"/>
          </w:tcPr>
          <w:p w14:paraId="49A8F4CE" w14:textId="77777777" w:rsidR="00A424E7" w:rsidRPr="00A6235A" w:rsidRDefault="00A424E7" w:rsidP="003F1199">
            <w:pPr>
              <w:spacing w:line="480" w:lineRule="auto"/>
              <w:rPr>
                <w:b/>
                <w:bCs/>
              </w:rPr>
            </w:pPr>
            <w:r>
              <w:t>adult non-fiction DVDs (generic)</w:t>
            </w:r>
          </w:p>
        </w:tc>
      </w:tr>
      <w:tr w:rsidR="00A424E7" w14:paraId="19D3A5F8" w14:textId="77777777" w:rsidTr="003F1199">
        <w:tc>
          <w:tcPr>
            <w:tcW w:w="4675" w:type="dxa"/>
          </w:tcPr>
          <w:p w14:paraId="12A6073C" w14:textId="77777777" w:rsidR="00A424E7" w:rsidRPr="00A6235A" w:rsidRDefault="00A424E7" w:rsidP="003F1199">
            <w:pPr>
              <w:spacing w:line="480" w:lineRule="auto"/>
              <w:rPr>
                <w:b/>
                <w:bCs/>
              </w:rPr>
            </w:pPr>
            <w:r>
              <w:lastRenderedPageBreak/>
              <w:t>3</w:t>
            </w:r>
          </w:p>
        </w:tc>
        <w:tc>
          <w:tcPr>
            <w:tcW w:w="4675" w:type="dxa"/>
          </w:tcPr>
          <w:p w14:paraId="067035FC" w14:textId="77777777" w:rsidR="00A424E7" w:rsidRPr="00A6235A" w:rsidRDefault="00A424E7" w:rsidP="003F1199">
            <w:pPr>
              <w:spacing w:line="480" w:lineRule="auto"/>
              <w:rPr>
                <w:b/>
                <w:bCs/>
              </w:rPr>
            </w:pPr>
            <w:r>
              <w:t>adult audio CDs (Japanese)</w:t>
            </w:r>
          </w:p>
        </w:tc>
      </w:tr>
      <w:tr w:rsidR="00A424E7" w14:paraId="192F02DA" w14:textId="77777777" w:rsidTr="003F1199">
        <w:tc>
          <w:tcPr>
            <w:tcW w:w="4675" w:type="dxa"/>
          </w:tcPr>
          <w:p w14:paraId="6792CF04" w14:textId="77777777" w:rsidR="00A424E7" w:rsidRPr="00A6235A" w:rsidRDefault="00A424E7" w:rsidP="003F1199">
            <w:pPr>
              <w:spacing w:line="480" w:lineRule="auto"/>
              <w:rPr>
                <w:b/>
                <w:bCs/>
              </w:rPr>
            </w:pPr>
            <w:r>
              <w:t>2</w:t>
            </w:r>
          </w:p>
        </w:tc>
        <w:tc>
          <w:tcPr>
            <w:tcW w:w="4675" w:type="dxa"/>
          </w:tcPr>
          <w:p w14:paraId="061CC7F0" w14:textId="77777777" w:rsidR="00A424E7" w:rsidRPr="00A6235A" w:rsidRDefault="00A424E7" w:rsidP="003F1199">
            <w:pPr>
              <w:spacing w:line="480" w:lineRule="auto"/>
              <w:rPr>
                <w:b/>
                <w:bCs/>
              </w:rPr>
            </w:pPr>
            <w:r>
              <w:t>adult audio CDs (Indonesian)</w:t>
            </w:r>
          </w:p>
        </w:tc>
      </w:tr>
      <w:tr w:rsidR="00A424E7" w14:paraId="3B99FB9C" w14:textId="77777777" w:rsidTr="003F1199">
        <w:tc>
          <w:tcPr>
            <w:tcW w:w="4675" w:type="dxa"/>
          </w:tcPr>
          <w:p w14:paraId="3B8D35AB" w14:textId="77777777" w:rsidR="00A424E7" w:rsidRPr="00A6235A" w:rsidRDefault="00A424E7" w:rsidP="003F1199">
            <w:pPr>
              <w:spacing w:line="480" w:lineRule="auto"/>
              <w:rPr>
                <w:b/>
                <w:bCs/>
              </w:rPr>
            </w:pPr>
            <w:r>
              <w:t>1</w:t>
            </w:r>
          </w:p>
        </w:tc>
        <w:tc>
          <w:tcPr>
            <w:tcW w:w="4675" w:type="dxa"/>
          </w:tcPr>
          <w:p w14:paraId="3350BE1C" w14:textId="77777777" w:rsidR="00A424E7" w:rsidRPr="00A6235A" w:rsidRDefault="00A424E7" w:rsidP="003F1199">
            <w:pPr>
              <w:spacing w:line="480" w:lineRule="auto"/>
              <w:rPr>
                <w:b/>
                <w:bCs/>
              </w:rPr>
            </w:pPr>
            <w:r>
              <w:t>adult audio CD (Cantonese Chinese)</w:t>
            </w:r>
          </w:p>
        </w:tc>
      </w:tr>
      <w:tr w:rsidR="00A424E7" w14:paraId="00994109" w14:textId="77777777" w:rsidTr="003F1199">
        <w:tc>
          <w:tcPr>
            <w:tcW w:w="4675" w:type="dxa"/>
          </w:tcPr>
          <w:p w14:paraId="1D56556F" w14:textId="77777777" w:rsidR="00A424E7" w:rsidRPr="00A6235A" w:rsidRDefault="00A424E7" w:rsidP="003F1199">
            <w:pPr>
              <w:spacing w:line="480" w:lineRule="auto"/>
              <w:rPr>
                <w:b/>
                <w:bCs/>
              </w:rPr>
            </w:pPr>
            <w:r>
              <w:t>1</w:t>
            </w:r>
          </w:p>
        </w:tc>
        <w:tc>
          <w:tcPr>
            <w:tcW w:w="4675" w:type="dxa"/>
          </w:tcPr>
          <w:p w14:paraId="14183AED" w14:textId="77777777" w:rsidR="00A424E7" w:rsidRPr="00A6235A" w:rsidRDefault="00A424E7" w:rsidP="003F1199">
            <w:pPr>
              <w:spacing w:line="480" w:lineRule="auto"/>
              <w:rPr>
                <w:b/>
                <w:bCs/>
              </w:rPr>
            </w:pPr>
            <w:r>
              <w:t>adult audio CD (Mandarin)</w:t>
            </w:r>
          </w:p>
        </w:tc>
      </w:tr>
      <w:tr w:rsidR="00A424E7" w14:paraId="2AD3D7DC" w14:textId="77777777" w:rsidTr="003F1199">
        <w:tc>
          <w:tcPr>
            <w:tcW w:w="4675" w:type="dxa"/>
          </w:tcPr>
          <w:p w14:paraId="1260ACD2" w14:textId="77777777" w:rsidR="00A424E7" w:rsidRPr="00980628" w:rsidRDefault="00A424E7" w:rsidP="003F1199">
            <w:pPr>
              <w:spacing w:line="480" w:lineRule="auto"/>
            </w:pPr>
            <w:r w:rsidRPr="00980628">
              <w:t>2</w:t>
            </w:r>
          </w:p>
        </w:tc>
        <w:tc>
          <w:tcPr>
            <w:tcW w:w="4675" w:type="dxa"/>
          </w:tcPr>
          <w:p w14:paraId="21D2B0C2" w14:textId="77777777" w:rsidR="00A424E7" w:rsidRPr="00A6235A" w:rsidRDefault="00A424E7" w:rsidP="003F1199">
            <w:pPr>
              <w:spacing w:line="480" w:lineRule="auto"/>
              <w:rPr>
                <w:b/>
                <w:bCs/>
              </w:rPr>
            </w:pPr>
            <w:r>
              <w:t>adult audio CD (Russian)</w:t>
            </w:r>
          </w:p>
        </w:tc>
      </w:tr>
      <w:tr w:rsidR="00A424E7" w14:paraId="0EF62D1F" w14:textId="77777777" w:rsidTr="003F1199">
        <w:tc>
          <w:tcPr>
            <w:tcW w:w="4675" w:type="dxa"/>
          </w:tcPr>
          <w:p w14:paraId="1C0CD8CC" w14:textId="77777777" w:rsidR="00A424E7" w:rsidRPr="00980628" w:rsidRDefault="00A424E7" w:rsidP="003F1199">
            <w:pPr>
              <w:spacing w:line="480" w:lineRule="auto"/>
            </w:pPr>
            <w:r w:rsidRPr="00980628">
              <w:t>1</w:t>
            </w:r>
          </w:p>
        </w:tc>
        <w:tc>
          <w:tcPr>
            <w:tcW w:w="4675" w:type="dxa"/>
          </w:tcPr>
          <w:p w14:paraId="33E5B8FA" w14:textId="77777777" w:rsidR="00A424E7" w:rsidRDefault="00A424E7" w:rsidP="003F1199">
            <w:pPr>
              <w:spacing w:line="480" w:lineRule="auto"/>
            </w:pPr>
            <w:r>
              <w:t>adult audio CD (Arabic)</w:t>
            </w:r>
          </w:p>
        </w:tc>
      </w:tr>
      <w:tr w:rsidR="00A424E7" w14:paraId="6447B2F7" w14:textId="77777777" w:rsidTr="003F1199">
        <w:tc>
          <w:tcPr>
            <w:tcW w:w="4675" w:type="dxa"/>
          </w:tcPr>
          <w:p w14:paraId="152DB560" w14:textId="77777777" w:rsidR="00A424E7" w:rsidRPr="00A6235A" w:rsidRDefault="00A424E7" w:rsidP="003F1199">
            <w:pPr>
              <w:spacing w:line="480" w:lineRule="auto"/>
              <w:rPr>
                <w:b/>
                <w:bCs/>
              </w:rPr>
            </w:pPr>
            <w:r>
              <w:t>1</w:t>
            </w:r>
          </w:p>
        </w:tc>
        <w:tc>
          <w:tcPr>
            <w:tcW w:w="4675" w:type="dxa"/>
          </w:tcPr>
          <w:p w14:paraId="1593DB10" w14:textId="77777777" w:rsidR="00A424E7" w:rsidRPr="00A6235A" w:rsidRDefault="00A424E7" w:rsidP="003F1199">
            <w:pPr>
              <w:spacing w:line="480" w:lineRule="auto"/>
              <w:rPr>
                <w:b/>
                <w:bCs/>
              </w:rPr>
            </w:pPr>
            <w:r>
              <w:t>adult audio CD (Serbo-Croatian)</w:t>
            </w:r>
          </w:p>
        </w:tc>
      </w:tr>
      <w:tr w:rsidR="00A424E7" w14:paraId="0A0769E1" w14:textId="77777777" w:rsidTr="003F1199">
        <w:tc>
          <w:tcPr>
            <w:tcW w:w="4675" w:type="dxa"/>
          </w:tcPr>
          <w:p w14:paraId="2DA98E21" w14:textId="77777777" w:rsidR="00A424E7" w:rsidRPr="00A6235A" w:rsidRDefault="00A424E7" w:rsidP="003F1199">
            <w:pPr>
              <w:spacing w:line="480" w:lineRule="auto"/>
              <w:rPr>
                <w:b/>
                <w:bCs/>
              </w:rPr>
            </w:pPr>
            <w:r>
              <w:t>4</w:t>
            </w:r>
          </w:p>
        </w:tc>
        <w:tc>
          <w:tcPr>
            <w:tcW w:w="4675" w:type="dxa"/>
          </w:tcPr>
          <w:p w14:paraId="5CBE426E" w14:textId="77777777" w:rsidR="00A424E7" w:rsidRPr="00A6235A" w:rsidRDefault="00A424E7" w:rsidP="003F1199">
            <w:pPr>
              <w:spacing w:line="480" w:lineRule="auto"/>
              <w:rPr>
                <w:b/>
                <w:bCs/>
              </w:rPr>
            </w:pPr>
            <w:r>
              <w:t>adult audio CDs (Spanish)</w:t>
            </w:r>
          </w:p>
        </w:tc>
      </w:tr>
      <w:tr w:rsidR="00A424E7" w14:paraId="1C5DF92B" w14:textId="77777777" w:rsidTr="003F1199">
        <w:tc>
          <w:tcPr>
            <w:tcW w:w="4675" w:type="dxa"/>
          </w:tcPr>
          <w:p w14:paraId="59759023" w14:textId="77777777" w:rsidR="00A424E7" w:rsidRPr="00A6235A" w:rsidRDefault="00A424E7" w:rsidP="003F1199">
            <w:pPr>
              <w:spacing w:line="480" w:lineRule="auto"/>
              <w:rPr>
                <w:b/>
                <w:bCs/>
              </w:rPr>
            </w:pPr>
            <w:r>
              <w:t>2</w:t>
            </w:r>
          </w:p>
        </w:tc>
        <w:tc>
          <w:tcPr>
            <w:tcW w:w="4675" w:type="dxa"/>
          </w:tcPr>
          <w:p w14:paraId="0E277FC9" w14:textId="77777777" w:rsidR="00A424E7" w:rsidRPr="00A6235A" w:rsidRDefault="00A424E7" w:rsidP="003F1199">
            <w:pPr>
              <w:spacing w:line="480" w:lineRule="auto"/>
              <w:rPr>
                <w:b/>
                <w:bCs/>
              </w:rPr>
            </w:pPr>
            <w:r>
              <w:t>adult audio CDs (Vietnamese)</w:t>
            </w:r>
          </w:p>
        </w:tc>
      </w:tr>
      <w:tr w:rsidR="00A424E7" w14:paraId="39169904" w14:textId="77777777" w:rsidTr="003F1199">
        <w:tc>
          <w:tcPr>
            <w:tcW w:w="4675" w:type="dxa"/>
          </w:tcPr>
          <w:p w14:paraId="5C2CB478" w14:textId="77777777" w:rsidR="00A424E7" w:rsidRPr="00A6235A" w:rsidRDefault="00A424E7" w:rsidP="003F1199">
            <w:pPr>
              <w:spacing w:line="480" w:lineRule="auto"/>
              <w:rPr>
                <w:b/>
                <w:bCs/>
              </w:rPr>
            </w:pPr>
            <w:r>
              <w:t>1</w:t>
            </w:r>
          </w:p>
        </w:tc>
        <w:tc>
          <w:tcPr>
            <w:tcW w:w="4675" w:type="dxa"/>
          </w:tcPr>
          <w:p w14:paraId="3A14553B" w14:textId="77777777" w:rsidR="00A424E7" w:rsidRPr="00A6235A" w:rsidRDefault="00A424E7" w:rsidP="003F1199">
            <w:pPr>
              <w:spacing w:line="480" w:lineRule="auto"/>
              <w:rPr>
                <w:b/>
                <w:bCs/>
              </w:rPr>
            </w:pPr>
            <w:r>
              <w:t>adult audio CD (Urdu)</w:t>
            </w:r>
          </w:p>
        </w:tc>
      </w:tr>
      <w:tr w:rsidR="00A424E7" w14:paraId="166AF938" w14:textId="77777777" w:rsidTr="003F1199">
        <w:tc>
          <w:tcPr>
            <w:tcW w:w="4675" w:type="dxa"/>
          </w:tcPr>
          <w:p w14:paraId="32F90D77" w14:textId="77777777" w:rsidR="00A424E7" w:rsidRPr="00A6235A" w:rsidRDefault="00A424E7" w:rsidP="003F1199">
            <w:pPr>
              <w:spacing w:line="480" w:lineRule="auto"/>
              <w:rPr>
                <w:b/>
                <w:bCs/>
              </w:rPr>
            </w:pPr>
            <w:r>
              <w:t>2</w:t>
            </w:r>
          </w:p>
        </w:tc>
        <w:tc>
          <w:tcPr>
            <w:tcW w:w="4675" w:type="dxa"/>
          </w:tcPr>
          <w:p w14:paraId="17864DFF" w14:textId="77777777" w:rsidR="00A424E7" w:rsidRPr="00A6235A" w:rsidRDefault="00A424E7" w:rsidP="003F1199">
            <w:pPr>
              <w:spacing w:line="480" w:lineRule="auto"/>
              <w:rPr>
                <w:b/>
                <w:bCs/>
              </w:rPr>
            </w:pPr>
            <w:r>
              <w:t>adult audio CDs (Cambodian)</w:t>
            </w:r>
          </w:p>
        </w:tc>
      </w:tr>
      <w:tr w:rsidR="00A424E7" w14:paraId="2189BEFC" w14:textId="77777777" w:rsidTr="003F1199">
        <w:tc>
          <w:tcPr>
            <w:tcW w:w="4675" w:type="dxa"/>
          </w:tcPr>
          <w:p w14:paraId="20E79B0F" w14:textId="77777777" w:rsidR="00A424E7" w:rsidRPr="00A6235A" w:rsidRDefault="00A424E7" w:rsidP="003F1199">
            <w:pPr>
              <w:spacing w:line="480" w:lineRule="auto"/>
              <w:rPr>
                <w:b/>
                <w:bCs/>
              </w:rPr>
            </w:pPr>
            <w:r>
              <w:t>2</w:t>
            </w:r>
          </w:p>
        </w:tc>
        <w:tc>
          <w:tcPr>
            <w:tcW w:w="4675" w:type="dxa"/>
          </w:tcPr>
          <w:p w14:paraId="70344D63" w14:textId="77777777" w:rsidR="00A424E7" w:rsidRPr="00A6235A" w:rsidRDefault="00A424E7" w:rsidP="003F1199">
            <w:pPr>
              <w:spacing w:line="480" w:lineRule="auto"/>
              <w:rPr>
                <w:b/>
                <w:bCs/>
              </w:rPr>
            </w:pPr>
            <w:r>
              <w:t>adult audio CDs (Hindi)</w:t>
            </w:r>
          </w:p>
        </w:tc>
      </w:tr>
      <w:tr w:rsidR="00A424E7" w14:paraId="120B9D89" w14:textId="77777777" w:rsidTr="003F1199">
        <w:tc>
          <w:tcPr>
            <w:tcW w:w="4675" w:type="dxa"/>
          </w:tcPr>
          <w:p w14:paraId="3C70924E" w14:textId="77777777" w:rsidR="00A424E7" w:rsidRPr="00A6235A" w:rsidRDefault="00A424E7" w:rsidP="003F1199">
            <w:pPr>
              <w:spacing w:line="480" w:lineRule="auto"/>
              <w:rPr>
                <w:b/>
                <w:bCs/>
              </w:rPr>
            </w:pPr>
            <w:r>
              <w:t>2</w:t>
            </w:r>
          </w:p>
        </w:tc>
        <w:tc>
          <w:tcPr>
            <w:tcW w:w="4675" w:type="dxa"/>
          </w:tcPr>
          <w:p w14:paraId="45A97C1F" w14:textId="77777777" w:rsidR="00A424E7" w:rsidRPr="00A6235A" w:rsidRDefault="00A424E7" w:rsidP="003F1199">
            <w:pPr>
              <w:spacing w:line="480" w:lineRule="auto"/>
              <w:rPr>
                <w:b/>
                <w:bCs/>
              </w:rPr>
            </w:pPr>
            <w:r>
              <w:t>adult audio CDs (Thai)</w:t>
            </w:r>
          </w:p>
        </w:tc>
      </w:tr>
      <w:tr w:rsidR="00A424E7" w14:paraId="3ED654FD" w14:textId="77777777" w:rsidTr="003F1199">
        <w:tc>
          <w:tcPr>
            <w:tcW w:w="4675" w:type="dxa"/>
          </w:tcPr>
          <w:p w14:paraId="62A7564D" w14:textId="77777777" w:rsidR="00A424E7" w:rsidRPr="00A6235A" w:rsidRDefault="00A424E7" w:rsidP="003F1199">
            <w:pPr>
              <w:spacing w:line="480" w:lineRule="auto"/>
              <w:rPr>
                <w:b/>
                <w:bCs/>
              </w:rPr>
            </w:pPr>
            <w:r>
              <w:t>1</w:t>
            </w:r>
          </w:p>
        </w:tc>
        <w:tc>
          <w:tcPr>
            <w:tcW w:w="4675" w:type="dxa"/>
          </w:tcPr>
          <w:p w14:paraId="48A6B764" w14:textId="77777777" w:rsidR="00A424E7" w:rsidRPr="00A6235A" w:rsidRDefault="00A424E7" w:rsidP="003F1199">
            <w:pPr>
              <w:spacing w:line="480" w:lineRule="auto"/>
              <w:rPr>
                <w:b/>
                <w:bCs/>
              </w:rPr>
            </w:pPr>
            <w:r>
              <w:t>adult audio CD (Korean)</w:t>
            </w:r>
          </w:p>
        </w:tc>
      </w:tr>
      <w:tr w:rsidR="00A424E7" w14:paraId="126B63C9" w14:textId="77777777" w:rsidTr="003F1199">
        <w:tc>
          <w:tcPr>
            <w:tcW w:w="4675" w:type="dxa"/>
          </w:tcPr>
          <w:p w14:paraId="3F8749B3" w14:textId="77777777" w:rsidR="00A424E7" w:rsidRPr="00393050" w:rsidRDefault="00A424E7" w:rsidP="003F1199">
            <w:pPr>
              <w:spacing w:line="480" w:lineRule="auto"/>
              <w:rPr>
                <w:b/>
                <w:bCs/>
              </w:rPr>
            </w:pPr>
            <w:r>
              <w:rPr>
                <w:b/>
                <w:bCs/>
              </w:rPr>
              <w:t>46 (4 children’s print books, 2 children’s ebooks, 3 children’s DVDs, 9 adult print books, 3 adult DVDs, 25 adult audio CDs)</w:t>
            </w:r>
          </w:p>
        </w:tc>
        <w:tc>
          <w:tcPr>
            <w:tcW w:w="4675" w:type="dxa"/>
          </w:tcPr>
          <w:p w14:paraId="44231F0F" w14:textId="77777777" w:rsidR="00A424E7" w:rsidRPr="00D761FF" w:rsidRDefault="00A424E7" w:rsidP="003F1199">
            <w:pPr>
              <w:spacing w:line="480" w:lineRule="auto"/>
              <w:rPr>
                <w:b/>
                <w:bCs/>
              </w:rPr>
            </w:pPr>
            <w:r>
              <w:rPr>
                <w:b/>
                <w:bCs/>
              </w:rPr>
              <w:t>Total</w:t>
            </w:r>
          </w:p>
        </w:tc>
      </w:tr>
      <w:tr w:rsidR="00A424E7" w14:paraId="652D2D52" w14:textId="77777777" w:rsidTr="003F1199">
        <w:tc>
          <w:tcPr>
            <w:tcW w:w="4675" w:type="dxa"/>
          </w:tcPr>
          <w:p w14:paraId="3CDFC79F" w14:textId="77777777" w:rsidR="00A424E7" w:rsidRDefault="00A424E7" w:rsidP="003F1199">
            <w:pPr>
              <w:spacing w:line="480" w:lineRule="auto"/>
            </w:pPr>
          </w:p>
        </w:tc>
        <w:tc>
          <w:tcPr>
            <w:tcW w:w="4675" w:type="dxa"/>
          </w:tcPr>
          <w:p w14:paraId="6FFA020A" w14:textId="77777777" w:rsidR="00A424E7" w:rsidRDefault="00A424E7" w:rsidP="003F1199">
            <w:pPr>
              <w:spacing w:line="480" w:lineRule="auto"/>
            </w:pPr>
          </w:p>
        </w:tc>
      </w:tr>
      <w:tr w:rsidR="00A424E7" w14:paraId="31D83AEB" w14:textId="77777777" w:rsidTr="003F1199">
        <w:tc>
          <w:tcPr>
            <w:tcW w:w="4675" w:type="dxa"/>
          </w:tcPr>
          <w:p w14:paraId="11308E04" w14:textId="77777777" w:rsidR="00A424E7" w:rsidRPr="00401BC2" w:rsidRDefault="00A424E7" w:rsidP="003F1199">
            <w:pPr>
              <w:spacing w:line="480" w:lineRule="auto"/>
              <w:rPr>
                <w:b/>
                <w:bCs/>
              </w:rPr>
            </w:pPr>
            <w:r w:rsidRPr="00401BC2">
              <w:rPr>
                <w:b/>
                <w:bCs/>
              </w:rPr>
              <w:t>“English as a Second language”</w:t>
            </w:r>
          </w:p>
        </w:tc>
        <w:tc>
          <w:tcPr>
            <w:tcW w:w="4675" w:type="dxa"/>
          </w:tcPr>
          <w:p w14:paraId="0EC4E029" w14:textId="77777777" w:rsidR="00A424E7" w:rsidRPr="00401BC2" w:rsidRDefault="00A424E7" w:rsidP="003F1199">
            <w:pPr>
              <w:spacing w:line="480" w:lineRule="auto"/>
              <w:rPr>
                <w:b/>
                <w:bCs/>
              </w:rPr>
            </w:pPr>
            <w:r>
              <w:rPr>
                <w:b/>
                <w:bCs/>
              </w:rPr>
              <w:t>Medium</w:t>
            </w:r>
          </w:p>
        </w:tc>
      </w:tr>
      <w:tr w:rsidR="00A424E7" w14:paraId="15E0345A" w14:textId="77777777" w:rsidTr="003F1199">
        <w:tc>
          <w:tcPr>
            <w:tcW w:w="4675" w:type="dxa"/>
          </w:tcPr>
          <w:p w14:paraId="4F5921C9" w14:textId="77777777" w:rsidR="00A424E7" w:rsidRDefault="00A424E7" w:rsidP="003F1199">
            <w:pPr>
              <w:spacing w:line="480" w:lineRule="auto"/>
            </w:pPr>
            <w:r>
              <w:t>1</w:t>
            </w:r>
          </w:p>
        </w:tc>
        <w:tc>
          <w:tcPr>
            <w:tcW w:w="4675" w:type="dxa"/>
          </w:tcPr>
          <w:p w14:paraId="297202BF" w14:textId="77777777" w:rsidR="00A424E7" w:rsidRDefault="00A424E7" w:rsidP="003F1199">
            <w:pPr>
              <w:spacing w:line="480" w:lineRule="auto"/>
            </w:pPr>
            <w:r>
              <w:t>children’s non-fiction ebook</w:t>
            </w:r>
          </w:p>
        </w:tc>
      </w:tr>
      <w:tr w:rsidR="00A424E7" w14:paraId="0DDA3EC7" w14:textId="77777777" w:rsidTr="003F1199">
        <w:tc>
          <w:tcPr>
            <w:tcW w:w="4675" w:type="dxa"/>
          </w:tcPr>
          <w:p w14:paraId="554527CD" w14:textId="77777777" w:rsidR="00A424E7" w:rsidRPr="00980628" w:rsidRDefault="00A424E7" w:rsidP="003F1199">
            <w:pPr>
              <w:spacing w:line="480" w:lineRule="auto"/>
            </w:pPr>
            <w:r>
              <w:t>7</w:t>
            </w:r>
          </w:p>
        </w:tc>
        <w:tc>
          <w:tcPr>
            <w:tcW w:w="4675" w:type="dxa"/>
          </w:tcPr>
          <w:p w14:paraId="5914CBC6" w14:textId="77777777" w:rsidR="00A424E7" w:rsidRPr="00C82B70" w:rsidRDefault="00A424E7" w:rsidP="003F1199">
            <w:pPr>
              <w:spacing w:line="480" w:lineRule="auto"/>
            </w:pPr>
            <w:r>
              <w:t>adult non-fiction print books (generic)</w:t>
            </w:r>
          </w:p>
        </w:tc>
      </w:tr>
      <w:tr w:rsidR="00A424E7" w14:paraId="03B06B3B" w14:textId="77777777" w:rsidTr="003F1199">
        <w:tc>
          <w:tcPr>
            <w:tcW w:w="4675" w:type="dxa"/>
          </w:tcPr>
          <w:p w14:paraId="08A71597" w14:textId="77777777" w:rsidR="00A424E7" w:rsidRPr="00C82B70" w:rsidRDefault="00A424E7" w:rsidP="003F1199">
            <w:pPr>
              <w:spacing w:line="480" w:lineRule="auto"/>
            </w:pPr>
            <w:r>
              <w:t>1</w:t>
            </w:r>
          </w:p>
        </w:tc>
        <w:tc>
          <w:tcPr>
            <w:tcW w:w="4675" w:type="dxa"/>
          </w:tcPr>
          <w:p w14:paraId="0CF3E54D" w14:textId="77777777" w:rsidR="00A424E7" w:rsidRPr="00C82B70" w:rsidRDefault="00A424E7" w:rsidP="003F1199">
            <w:pPr>
              <w:spacing w:line="480" w:lineRule="auto"/>
            </w:pPr>
            <w:r>
              <w:t>adult non-fiction DVD (generic)</w:t>
            </w:r>
          </w:p>
        </w:tc>
      </w:tr>
      <w:tr w:rsidR="00A424E7" w14:paraId="1DE0C321" w14:textId="77777777" w:rsidTr="003F1199">
        <w:tc>
          <w:tcPr>
            <w:tcW w:w="4675" w:type="dxa"/>
          </w:tcPr>
          <w:p w14:paraId="220E6903" w14:textId="77777777" w:rsidR="00A424E7" w:rsidRPr="006C250B" w:rsidRDefault="00A424E7" w:rsidP="003F1199">
            <w:pPr>
              <w:spacing w:line="480" w:lineRule="auto"/>
            </w:pPr>
            <w:r>
              <w:t xml:space="preserve">2 </w:t>
            </w:r>
          </w:p>
        </w:tc>
        <w:tc>
          <w:tcPr>
            <w:tcW w:w="4675" w:type="dxa"/>
          </w:tcPr>
          <w:p w14:paraId="1DDF62DF" w14:textId="77777777" w:rsidR="00A424E7" w:rsidRPr="006C250B" w:rsidRDefault="00A424E7" w:rsidP="003F1199">
            <w:pPr>
              <w:spacing w:line="480" w:lineRule="auto"/>
            </w:pPr>
            <w:r>
              <w:t>adult non-fiction audio CDs (generic)</w:t>
            </w:r>
          </w:p>
        </w:tc>
      </w:tr>
      <w:tr w:rsidR="00A424E7" w14:paraId="3B0DFAD6" w14:textId="77777777" w:rsidTr="003F1199">
        <w:tc>
          <w:tcPr>
            <w:tcW w:w="4675" w:type="dxa"/>
          </w:tcPr>
          <w:p w14:paraId="52AA92B8" w14:textId="77777777" w:rsidR="00A424E7" w:rsidRPr="00401BC2" w:rsidRDefault="00A424E7" w:rsidP="003F1199">
            <w:pPr>
              <w:spacing w:line="480" w:lineRule="auto"/>
              <w:rPr>
                <w:b/>
                <w:bCs/>
              </w:rPr>
            </w:pPr>
            <w:r>
              <w:rPr>
                <w:b/>
                <w:bCs/>
              </w:rPr>
              <w:t xml:space="preserve">11 </w:t>
            </w:r>
          </w:p>
        </w:tc>
        <w:tc>
          <w:tcPr>
            <w:tcW w:w="4675" w:type="dxa"/>
          </w:tcPr>
          <w:p w14:paraId="74CB6C7D" w14:textId="77777777" w:rsidR="00A424E7" w:rsidRDefault="00A424E7" w:rsidP="003F1199">
            <w:pPr>
              <w:spacing w:line="480" w:lineRule="auto"/>
              <w:rPr>
                <w:b/>
                <w:bCs/>
              </w:rPr>
            </w:pPr>
            <w:r>
              <w:rPr>
                <w:b/>
                <w:bCs/>
              </w:rPr>
              <w:t>Total</w:t>
            </w:r>
          </w:p>
        </w:tc>
      </w:tr>
      <w:tr w:rsidR="00A424E7" w14:paraId="43AB062B" w14:textId="77777777" w:rsidTr="003F1199">
        <w:tc>
          <w:tcPr>
            <w:tcW w:w="4675" w:type="dxa"/>
          </w:tcPr>
          <w:p w14:paraId="225CAE4C" w14:textId="77777777" w:rsidR="00A424E7" w:rsidRPr="00401BC2" w:rsidRDefault="00A424E7" w:rsidP="003F1199">
            <w:pPr>
              <w:spacing w:line="480" w:lineRule="auto"/>
              <w:rPr>
                <w:b/>
                <w:bCs/>
              </w:rPr>
            </w:pPr>
          </w:p>
        </w:tc>
        <w:tc>
          <w:tcPr>
            <w:tcW w:w="4675" w:type="dxa"/>
          </w:tcPr>
          <w:p w14:paraId="5897692F" w14:textId="77777777" w:rsidR="00A424E7" w:rsidRDefault="00A424E7" w:rsidP="003F1199">
            <w:pPr>
              <w:spacing w:line="480" w:lineRule="auto"/>
              <w:rPr>
                <w:b/>
                <w:bCs/>
              </w:rPr>
            </w:pPr>
          </w:p>
        </w:tc>
      </w:tr>
      <w:tr w:rsidR="00A424E7" w14:paraId="47399308" w14:textId="77777777" w:rsidTr="003F1199">
        <w:tc>
          <w:tcPr>
            <w:tcW w:w="4675" w:type="dxa"/>
          </w:tcPr>
          <w:p w14:paraId="13186E26" w14:textId="77777777" w:rsidR="00A424E7" w:rsidRPr="00401BC2" w:rsidRDefault="00A424E7" w:rsidP="003F1199">
            <w:pPr>
              <w:spacing w:line="480" w:lineRule="auto"/>
              <w:rPr>
                <w:b/>
                <w:bCs/>
              </w:rPr>
            </w:pPr>
            <w:r>
              <w:rPr>
                <w:b/>
                <w:bCs/>
              </w:rPr>
              <w:lastRenderedPageBreak/>
              <w:t>Searchable databases and resources</w:t>
            </w:r>
          </w:p>
        </w:tc>
        <w:tc>
          <w:tcPr>
            <w:tcW w:w="4675" w:type="dxa"/>
          </w:tcPr>
          <w:p w14:paraId="2B466912" w14:textId="77777777" w:rsidR="00A424E7" w:rsidRDefault="00A424E7" w:rsidP="003F1199">
            <w:pPr>
              <w:spacing w:line="480" w:lineRule="auto"/>
              <w:rPr>
                <w:b/>
                <w:bCs/>
              </w:rPr>
            </w:pPr>
            <w:r>
              <w:rPr>
                <w:b/>
                <w:bCs/>
              </w:rPr>
              <w:t>2 (Rocket Languages, Rosetta Stone)</w:t>
            </w:r>
          </w:p>
        </w:tc>
      </w:tr>
    </w:tbl>
    <w:p w14:paraId="051DF34E" w14:textId="77777777" w:rsidR="00E200D5" w:rsidRDefault="00A076DD" w:rsidP="00A424E7">
      <w:pPr>
        <w:pStyle w:val="ListParagraph"/>
        <w:spacing w:after="0" w:line="480" w:lineRule="auto"/>
        <w:ind w:left="0" w:firstLine="720"/>
        <w:rPr>
          <w:sz w:val="24"/>
          <w:szCs w:val="24"/>
        </w:rPr>
      </w:pPr>
      <w:r w:rsidRPr="00604546">
        <w:rPr>
          <w:sz w:val="24"/>
          <w:szCs w:val="24"/>
        </w:rPr>
        <w:t xml:space="preserve">Most of the results were adult </w:t>
      </w:r>
      <w:r w:rsidR="00E24860" w:rsidRPr="00604546">
        <w:rPr>
          <w:sz w:val="24"/>
          <w:szCs w:val="24"/>
        </w:rPr>
        <w:t>audio CDs</w:t>
      </w:r>
      <w:r w:rsidR="002806EE" w:rsidRPr="00604546">
        <w:rPr>
          <w:sz w:val="24"/>
          <w:szCs w:val="24"/>
        </w:rPr>
        <w:t>, with a few results in children’s print books, children’s ebooks, adult print books, children’s DVDs, and adult DVDs</w:t>
      </w:r>
      <w:r w:rsidR="00603B28" w:rsidRPr="00604546">
        <w:rPr>
          <w:sz w:val="24"/>
          <w:szCs w:val="24"/>
        </w:rPr>
        <w:t>. Two databases on HCPL’s website were relevant to this topic (Rocket Languages and Rosetta Stone).</w:t>
      </w:r>
      <w:r w:rsidR="00C67CC4" w:rsidRPr="00604546">
        <w:rPr>
          <w:sz w:val="24"/>
          <w:szCs w:val="24"/>
        </w:rPr>
        <w:t xml:space="preserve"> </w:t>
      </w:r>
    </w:p>
    <w:p w14:paraId="44C40A75" w14:textId="77777777" w:rsidR="00E200D5" w:rsidRDefault="00E200D5" w:rsidP="00E200D5">
      <w:pPr>
        <w:spacing w:after="0" w:line="480" w:lineRule="auto"/>
        <w:ind w:firstLine="720"/>
        <w:rPr>
          <w:rFonts w:eastAsia="Times New Roman"/>
          <w:sz w:val="24"/>
          <w:szCs w:val="24"/>
        </w:rPr>
      </w:pPr>
      <w:r>
        <w:rPr>
          <w:rFonts w:eastAsia="Times New Roman"/>
          <w:sz w:val="24"/>
          <w:szCs w:val="24"/>
        </w:rPr>
        <w:t>HCPL also carries new readers, which are short, simple works for the new to English reader. I had a difficult time finding them in the catalog, and there is no mention of them on the HCPL website. To find them in the catalog, you must change location to "New Reader," which means you have to know that they exist. There were 53 titles in three categories, non-fiction, fiction, and mystery. I was not able to find any in ebook, eaudiobook, or audiobook format. </w:t>
      </w:r>
    </w:p>
    <w:tbl>
      <w:tblPr>
        <w:tblStyle w:val="TableGrid"/>
        <w:tblW w:w="0" w:type="auto"/>
        <w:tblLook w:val="04A0" w:firstRow="1" w:lastRow="0" w:firstColumn="1" w:lastColumn="0" w:noHBand="0" w:noVBand="1"/>
      </w:tblPr>
      <w:tblGrid>
        <w:gridCol w:w="4675"/>
        <w:gridCol w:w="4675"/>
      </w:tblGrid>
      <w:tr w:rsidR="00E200D5" w14:paraId="453EE674" w14:textId="77777777" w:rsidTr="003F1199">
        <w:tc>
          <w:tcPr>
            <w:tcW w:w="4675" w:type="dxa"/>
          </w:tcPr>
          <w:p w14:paraId="2FD1F3B6" w14:textId="77777777" w:rsidR="00E200D5" w:rsidRPr="000918F3" w:rsidRDefault="00E200D5" w:rsidP="003F1199">
            <w:pPr>
              <w:rPr>
                <w:rFonts w:eastAsia="Times New Roman"/>
                <w:b/>
                <w:bCs/>
                <w:sz w:val="24"/>
                <w:szCs w:val="24"/>
              </w:rPr>
            </w:pPr>
            <w:r>
              <w:rPr>
                <w:rFonts w:eastAsia="Times New Roman"/>
                <w:b/>
                <w:bCs/>
                <w:sz w:val="24"/>
                <w:szCs w:val="24"/>
              </w:rPr>
              <w:t>Type of new reader title</w:t>
            </w:r>
          </w:p>
        </w:tc>
        <w:tc>
          <w:tcPr>
            <w:tcW w:w="4675" w:type="dxa"/>
          </w:tcPr>
          <w:p w14:paraId="247F5DD1" w14:textId="77777777" w:rsidR="00E200D5" w:rsidRPr="00A86131" w:rsidRDefault="00E200D5" w:rsidP="003F1199">
            <w:pPr>
              <w:rPr>
                <w:rFonts w:eastAsia="Times New Roman"/>
                <w:b/>
                <w:bCs/>
                <w:sz w:val="24"/>
                <w:szCs w:val="24"/>
              </w:rPr>
            </w:pPr>
            <w:r>
              <w:rPr>
                <w:rFonts w:eastAsia="Times New Roman"/>
                <w:b/>
                <w:bCs/>
                <w:sz w:val="24"/>
                <w:szCs w:val="24"/>
              </w:rPr>
              <w:t>Number of titles</w:t>
            </w:r>
          </w:p>
        </w:tc>
      </w:tr>
      <w:tr w:rsidR="00E200D5" w14:paraId="573D4CB3" w14:textId="77777777" w:rsidTr="003F1199">
        <w:tc>
          <w:tcPr>
            <w:tcW w:w="4675" w:type="dxa"/>
          </w:tcPr>
          <w:p w14:paraId="191BCD94" w14:textId="77777777" w:rsidR="00E200D5" w:rsidRDefault="00E200D5" w:rsidP="003F1199">
            <w:pPr>
              <w:rPr>
                <w:rFonts w:eastAsia="Times New Roman"/>
                <w:sz w:val="24"/>
                <w:szCs w:val="24"/>
              </w:rPr>
            </w:pPr>
            <w:r>
              <w:rPr>
                <w:rFonts w:eastAsia="Times New Roman"/>
                <w:sz w:val="24"/>
                <w:szCs w:val="24"/>
              </w:rPr>
              <w:t>non-fiction</w:t>
            </w:r>
          </w:p>
        </w:tc>
        <w:tc>
          <w:tcPr>
            <w:tcW w:w="4675" w:type="dxa"/>
          </w:tcPr>
          <w:p w14:paraId="5AAA6DA6" w14:textId="77777777" w:rsidR="00E200D5" w:rsidRDefault="00E200D5" w:rsidP="003F1199">
            <w:pPr>
              <w:rPr>
                <w:rFonts w:eastAsia="Times New Roman"/>
                <w:sz w:val="24"/>
                <w:szCs w:val="24"/>
              </w:rPr>
            </w:pPr>
            <w:r>
              <w:rPr>
                <w:rFonts w:eastAsia="Times New Roman"/>
                <w:sz w:val="24"/>
                <w:szCs w:val="24"/>
              </w:rPr>
              <w:t>25</w:t>
            </w:r>
          </w:p>
        </w:tc>
      </w:tr>
      <w:tr w:rsidR="00E200D5" w14:paraId="1B30D1E3" w14:textId="77777777" w:rsidTr="003F1199">
        <w:tc>
          <w:tcPr>
            <w:tcW w:w="4675" w:type="dxa"/>
          </w:tcPr>
          <w:p w14:paraId="65B44F3C" w14:textId="77777777" w:rsidR="00E200D5" w:rsidRDefault="00E200D5" w:rsidP="003F1199">
            <w:pPr>
              <w:rPr>
                <w:rFonts w:eastAsia="Times New Roman"/>
                <w:sz w:val="24"/>
                <w:szCs w:val="24"/>
              </w:rPr>
            </w:pPr>
            <w:r>
              <w:rPr>
                <w:rFonts w:eastAsia="Times New Roman"/>
                <w:sz w:val="24"/>
                <w:szCs w:val="24"/>
              </w:rPr>
              <w:t>fiction</w:t>
            </w:r>
          </w:p>
        </w:tc>
        <w:tc>
          <w:tcPr>
            <w:tcW w:w="4675" w:type="dxa"/>
          </w:tcPr>
          <w:p w14:paraId="51509354" w14:textId="77777777" w:rsidR="00E200D5" w:rsidRDefault="00E200D5" w:rsidP="003F1199">
            <w:pPr>
              <w:rPr>
                <w:rFonts w:eastAsia="Times New Roman"/>
                <w:sz w:val="24"/>
                <w:szCs w:val="24"/>
              </w:rPr>
            </w:pPr>
            <w:r>
              <w:rPr>
                <w:rFonts w:eastAsia="Times New Roman"/>
                <w:sz w:val="24"/>
                <w:szCs w:val="24"/>
              </w:rPr>
              <w:t>25</w:t>
            </w:r>
          </w:p>
        </w:tc>
      </w:tr>
      <w:tr w:rsidR="00E200D5" w14:paraId="599EA993" w14:textId="77777777" w:rsidTr="003F1199">
        <w:tc>
          <w:tcPr>
            <w:tcW w:w="4675" w:type="dxa"/>
          </w:tcPr>
          <w:p w14:paraId="3AF0B92C" w14:textId="77777777" w:rsidR="00E200D5" w:rsidRDefault="00E200D5" w:rsidP="003F1199">
            <w:pPr>
              <w:rPr>
                <w:rFonts w:eastAsia="Times New Roman"/>
                <w:sz w:val="24"/>
                <w:szCs w:val="24"/>
              </w:rPr>
            </w:pPr>
            <w:r>
              <w:rPr>
                <w:rFonts w:eastAsia="Times New Roman"/>
                <w:sz w:val="24"/>
                <w:szCs w:val="24"/>
              </w:rPr>
              <w:t>mystery</w:t>
            </w:r>
          </w:p>
        </w:tc>
        <w:tc>
          <w:tcPr>
            <w:tcW w:w="4675" w:type="dxa"/>
          </w:tcPr>
          <w:p w14:paraId="3FFCA04E" w14:textId="77777777" w:rsidR="00E200D5" w:rsidRDefault="00E200D5" w:rsidP="003F1199">
            <w:pPr>
              <w:rPr>
                <w:rFonts w:eastAsia="Times New Roman"/>
                <w:sz w:val="24"/>
                <w:szCs w:val="24"/>
              </w:rPr>
            </w:pPr>
            <w:r>
              <w:rPr>
                <w:rFonts w:eastAsia="Times New Roman"/>
                <w:sz w:val="24"/>
                <w:szCs w:val="24"/>
              </w:rPr>
              <w:t>3</w:t>
            </w:r>
          </w:p>
        </w:tc>
      </w:tr>
    </w:tbl>
    <w:p w14:paraId="6AB74766" w14:textId="690BB17A" w:rsidR="00F76099" w:rsidRDefault="00C67CC4" w:rsidP="00FD1FF4">
      <w:pPr>
        <w:pStyle w:val="ListParagraph"/>
        <w:spacing w:after="0" w:line="480" w:lineRule="auto"/>
        <w:ind w:left="0" w:firstLine="720"/>
        <w:rPr>
          <w:sz w:val="24"/>
          <w:szCs w:val="24"/>
        </w:rPr>
      </w:pPr>
      <w:r w:rsidRPr="00604546">
        <w:rPr>
          <w:sz w:val="24"/>
          <w:szCs w:val="24"/>
        </w:rPr>
        <w:t>I felt that both topics</w:t>
      </w:r>
      <w:r w:rsidR="00CE50C1" w:rsidRPr="00604546">
        <w:rPr>
          <w:sz w:val="24"/>
          <w:szCs w:val="24"/>
        </w:rPr>
        <w:t xml:space="preserve"> did not have enough resources nor enough diverse resources to support those who learn different ways or with visual disabilities, especially the job interview topic. </w:t>
      </w:r>
    </w:p>
    <w:p w14:paraId="286B8E28" w14:textId="512893FE" w:rsidR="008758B2" w:rsidRPr="001F39CA" w:rsidRDefault="001F39CA" w:rsidP="008758B2">
      <w:pPr>
        <w:pStyle w:val="ListParagraph"/>
        <w:spacing w:after="0" w:line="480" w:lineRule="auto"/>
        <w:ind w:left="0" w:firstLine="720"/>
        <w:jc w:val="center"/>
        <w:rPr>
          <w:b/>
          <w:bCs/>
          <w:sz w:val="24"/>
          <w:szCs w:val="24"/>
        </w:rPr>
      </w:pPr>
      <w:r>
        <w:rPr>
          <w:b/>
          <w:bCs/>
          <w:sz w:val="24"/>
          <w:szCs w:val="24"/>
        </w:rPr>
        <w:t>Definition of a Well-Developed Collection</w:t>
      </w:r>
    </w:p>
    <w:p w14:paraId="00540D81" w14:textId="35D4C8D3" w:rsidR="00731D42" w:rsidRPr="00604546" w:rsidRDefault="00731D42" w:rsidP="00DB7940">
      <w:pPr>
        <w:spacing w:after="0" w:line="480" w:lineRule="auto"/>
        <w:ind w:firstLine="720"/>
        <w:rPr>
          <w:color w:val="000000" w:themeColor="text1"/>
          <w:sz w:val="24"/>
          <w:szCs w:val="24"/>
          <w:shd w:val="clear" w:color="auto" w:fill="FFFFFF"/>
        </w:rPr>
      </w:pPr>
      <w:r w:rsidRPr="0059524E">
        <w:rPr>
          <w:color w:val="000000" w:themeColor="text1"/>
          <w:sz w:val="24"/>
          <w:szCs w:val="24"/>
        </w:rPr>
        <w:t xml:space="preserve">A </w:t>
      </w:r>
      <w:r w:rsidR="00F56F46" w:rsidRPr="0059524E">
        <w:rPr>
          <w:color w:val="000000" w:themeColor="text1"/>
          <w:sz w:val="24"/>
          <w:szCs w:val="24"/>
        </w:rPr>
        <w:t>well</w:t>
      </w:r>
      <w:r w:rsidR="005A3636" w:rsidRPr="00604546">
        <w:rPr>
          <w:color w:val="000000" w:themeColor="text1"/>
          <w:sz w:val="24"/>
          <w:szCs w:val="24"/>
        </w:rPr>
        <w:t>-</w:t>
      </w:r>
      <w:r w:rsidR="00F56F46" w:rsidRPr="00604546">
        <w:rPr>
          <w:color w:val="000000" w:themeColor="text1"/>
          <w:sz w:val="24"/>
          <w:szCs w:val="24"/>
        </w:rPr>
        <w:t>developed library collection</w:t>
      </w:r>
      <w:r w:rsidRPr="00604546">
        <w:rPr>
          <w:color w:val="000000" w:themeColor="text1"/>
          <w:sz w:val="24"/>
          <w:szCs w:val="24"/>
        </w:rPr>
        <w:t xml:space="preserve"> is not limited to what is in the library </w:t>
      </w:r>
      <w:r w:rsidR="0059524E" w:rsidRPr="00604546">
        <w:rPr>
          <w:color w:val="000000" w:themeColor="text1"/>
          <w:sz w:val="24"/>
          <w:szCs w:val="24"/>
        </w:rPr>
        <w:t>building</w:t>
      </w:r>
      <w:r w:rsidR="0059524E">
        <w:rPr>
          <w:color w:val="000000" w:themeColor="text1"/>
          <w:sz w:val="24"/>
          <w:szCs w:val="24"/>
        </w:rPr>
        <w:t xml:space="preserve"> but</w:t>
      </w:r>
      <w:r w:rsidR="0027521E" w:rsidRPr="00604546">
        <w:rPr>
          <w:color w:val="000000" w:themeColor="text1"/>
          <w:sz w:val="24"/>
          <w:szCs w:val="24"/>
        </w:rPr>
        <w:t xml:space="preserve"> does include multiple formats</w:t>
      </w:r>
      <w:r w:rsidRPr="00604546">
        <w:rPr>
          <w:color w:val="000000" w:themeColor="text1"/>
          <w:sz w:val="24"/>
          <w:szCs w:val="24"/>
        </w:rPr>
        <w:t xml:space="preserve">. </w:t>
      </w:r>
      <w:r w:rsidR="005A3636" w:rsidRPr="00604546">
        <w:rPr>
          <w:color w:val="000000" w:themeColor="text1"/>
          <w:sz w:val="24"/>
          <w:szCs w:val="24"/>
        </w:rPr>
        <w:t>It is important</w:t>
      </w:r>
      <w:r w:rsidRPr="00604546">
        <w:rPr>
          <w:color w:val="000000" w:themeColor="text1"/>
          <w:sz w:val="24"/>
          <w:szCs w:val="24"/>
        </w:rPr>
        <w:t xml:space="preserve"> </w:t>
      </w:r>
      <w:r w:rsidR="0027521E" w:rsidRPr="00604546">
        <w:rPr>
          <w:color w:val="000000" w:themeColor="text1"/>
          <w:sz w:val="24"/>
          <w:szCs w:val="24"/>
        </w:rPr>
        <w:t xml:space="preserve">a </w:t>
      </w:r>
      <w:r w:rsidR="001B0547" w:rsidRPr="00604546">
        <w:rPr>
          <w:color w:val="000000" w:themeColor="text1"/>
          <w:sz w:val="24"/>
          <w:szCs w:val="24"/>
        </w:rPr>
        <w:t>c</w:t>
      </w:r>
      <w:r w:rsidRPr="00604546">
        <w:rPr>
          <w:color w:val="000000" w:themeColor="text1"/>
          <w:sz w:val="24"/>
          <w:szCs w:val="24"/>
          <w:shd w:val="clear" w:color="auto" w:fill="FFFFFF"/>
        </w:rPr>
        <w:t xml:space="preserve">ollection be determined by the patron’s needs and should benefit the community at large. As Richard Leiter states the library “must ensure that the collection it maintains and builds is adequate for the purposes the library community expects” (Leiter, 1996). A collection should be important to the community it serves as part of its definition, fulfilling all the five laws of Library </w:t>
      </w:r>
      <w:r w:rsidRPr="00604546">
        <w:rPr>
          <w:color w:val="000000" w:themeColor="text1"/>
          <w:sz w:val="24"/>
          <w:szCs w:val="24"/>
          <w:shd w:val="clear" w:color="auto" w:fill="FFFFFF"/>
        </w:rPr>
        <w:lastRenderedPageBreak/>
        <w:t>Science, especially</w:t>
      </w:r>
      <w:r w:rsidR="004B5146">
        <w:rPr>
          <w:color w:val="000000" w:themeColor="text1"/>
          <w:sz w:val="24"/>
          <w:szCs w:val="24"/>
          <w:shd w:val="clear" w:color="auto" w:fill="FFFFFF"/>
        </w:rPr>
        <w:t>,</w:t>
      </w:r>
      <w:r w:rsidRPr="00604546">
        <w:rPr>
          <w:color w:val="000000" w:themeColor="text1"/>
          <w:sz w:val="24"/>
          <w:szCs w:val="24"/>
          <w:shd w:val="clear" w:color="auto" w:fill="FFFFFF"/>
        </w:rPr>
        <w:t xml:space="preserve"> “Every book her reader” (Leiter, 1996) and “Every reader her book” (Leiter, 1996) meaning that every patron has an item they need</w:t>
      </w:r>
      <w:r w:rsidR="004B5146">
        <w:rPr>
          <w:color w:val="000000" w:themeColor="text1"/>
          <w:sz w:val="24"/>
          <w:szCs w:val="24"/>
          <w:shd w:val="clear" w:color="auto" w:fill="FFFFFF"/>
        </w:rPr>
        <w:t>,</w:t>
      </w:r>
      <w:r w:rsidRPr="00604546">
        <w:rPr>
          <w:color w:val="000000" w:themeColor="text1"/>
          <w:sz w:val="24"/>
          <w:szCs w:val="24"/>
          <w:shd w:val="clear" w:color="auto" w:fill="FFFFFF"/>
        </w:rPr>
        <w:t xml:space="preserve"> and every item has a patron that needs it. Also, “Save the reader’s time” (Leiter, 1996) should have the library providing a collection in an easily accessible manner.  So, in summary, a library collection is defined as a mix of materials, which the library can also get on loan, delivered easily in different media that is vital to the community it serves and is determined by the needs of the user. </w:t>
      </w:r>
    </w:p>
    <w:p w14:paraId="3AE5C777" w14:textId="63BD9EC0" w:rsidR="00F61C6E" w:rsidRPr="00604546" w:rsidRDefault="00993877" w:rsidP="00DB7940">
      <w:pPr>
        <w:spacing w:after="0" w:line="480" w:lineRule="auto"/>
        <w:ind w:firstLine="720"/>
        <w:rPr>
          <w:sz w:val="24"/>
          <w:szCs w:val="24"/>
        </w:rPr>
      </w:pPr>
      <w:r w:rsidRPr="00604546">
        <w:rPr>
          <w:color w:val="000000" w:themeColor="text1"/>
          <w:sz w:val="24"/>
          <w:szCs w:val="24"/>
          <w:shd w:val="clear" w:color="auto" w:fill="FFFFFF"/>
        </w:rPr>
        <w:t xml:space="preserve">Libbie Mill Library (within the HCPL framework) does try </w:t>
      </w:r>
      <w:r w:rsidR="00093955" w:rsidRPr="00604546">
        <w:rPr>
          <w:color w:val="000000" w:themeColor="text1"/>
          <w:sz w:val="24"/>
          <w:szCs w:val="24"/>
          <w:shd w:val="clear" w:color="auto" w:fill="FFFFFF"/>
        </w:rPr>
        <w:t xml:space="preserve">to have a well developed and diversified collection. </w:t>
      </w:r>
      <w:r w:rsidR="005168AF" w:rsidRPr="00604546">
        <w:rPr>
          <w:color w:val="000000" w:themeColor="text1"/>
          <w:sz w:val="24"/>
          <w:szCs w:val="24"/>
          <w:shd w:val="clear" w:color="auto" w:fill="FFFFFF"/>
        </w:rPr>
        <w:t>I think there are diverse needs within the community that Libbie Mill Library serves as evidenced by the fact that Libbie Mill</w:t>
      </w:r>
      <w:r w:rsidR="00D47DEF" w:rsidRPr="00604546">
        <w:rPr>
          <w:color w:val="000000" w:themeColor="text1"/>
          <w:sz w:val="24"/>
          <w:szCs w:val="24"/>
          <w:shd w:val="clear" w:color="auto" w:fill="FFFFFF"/>
        </w:rPr>
        <w:t xml:space="preserve"> Library</w:t>
      </w:r>
      <w:r w:rsidR="005168AF" w:rsidRPr="00604546">
        <w:rPr>
          <w:color w:val="000000" w:themeColor="text1"/>
          <w:sz w:val="24"/>
          <w:szCs w:val="24"/>
          <w:shd w:val="clear" w:color="auto" w:fill="FFFFFF"/>
        </w:rPr>
        <w:t xml:space="preserve"> is one of the closest libraries to Henrico County’s border to Richmond City</w:t>
      </w:r>
      <w:r w:rsidR="001F327E" w:rsidRPr="00604546">
        <w:rPr>
          <w:color w:val="000000" w:themeColor="text1"/>
          <w:sz w:val="24"/>
          <w:szCs w:val="24"/>
          <w:shd w:val="clear" w:color="auto" w:fill="FFFFFF"/>
        </w:rPr>
        <w:t>. Richmond City residents face a great deal of challenges</w:t>
      </w:r>
      <w:r w:rsidR="00373836" w:rsidRPr="00604546">
        <w:rPr>
          <w:color w:val="000000" w:themeColor="text1"/>
          <w:sz w:val="24"/>
          <w:szCs w:val="24"/>
          <w:shd w:val="clear" w:color="auto" w:fill="FFFFFF"/>
        </w:rPr>
        <w:t xml:space="preserve"> </w:t>
      </w:r>
      <w:r w:rsidR="00373836" w:rsidRPr="00604546">
        <w:rPr>
          <w:sz w:val="24"/>
          <w:szCs w:val="24"/>
        </w:rPr>
        <w:t>in comparison to the other areas of service,</w:t>
      </w:r>
      <w:r w:rsidR="008D460A" w:rsidRPr="00604546">
        <w:rPr>
          <w:sz w:val="24"/>
          <w:szCs w:val="24"/>
        </w:rPr>
        <w:t xml:space="preserve"> such as</w:t>
      </w:r>
      <w:r w:rsidR="00373836" w:rsidRPr="00604546">
        <w:rPr>
          <w:sz w:val="24"/>
          <w:szCs w:val="24"/>
        </w:rPr>
        <w:t xml:space="preserve"> lower income (U.S. Census Bureau, n.d.), greater poverty (U.S. Census Bureau, n.d.)</w:t>
      </w:r>
      <w:r w:rsidR="003E1E3C">
        <w:rPr>
          <w:sz w:val="24"/>
          <w:szCs w:val="24"/>
        </w:rPr>
        <w:t>, greater</w:t>
      </w:r>
      <w:r w:rsidR="00373836" w:rsidRPr="00604546">
        <w:rPr>
          <w:sz w:val="24"/>
          <w:szCs w:val="24"/>
        </w:rPr>
        <w:t xml:space="preserve"> school dropout rates (Virginia Department of Education, n.d.), lower rates of homeownership (U.S. Census Bureau, n.d.), less access to broadband (U.S. Census Bureau, n.d.), lower computer ownership rates (U.S. Census Bureau, n.d.), and due to poverty, a 100% rate for free/reduced meals in schools (Virginia Department of Education, n.d.). </w:t>
      </w:r>
      <w:r w:rsidR="00B13698" w:rsidRPr="00604546">
        <w:rPr>
          <w:sz w:val="24"/>
          <w:szCs w:val="24"/>
        </w:rPr>
        <w:t>Yet Libbie Mill Library also sits in the middle of a development</w:t>
      </w:r>
      <w:r w:rsidR="00F61C6E" w:rsidRPr="00604546">
        <w:rPr>
          <w:sz w:val="24"/>
          <w:szCs w:val="24"/>
        </w:rPr>
        <w:t xml:space="preserve">, Libbie Mill Midtown, where </w:t>
      </w:r>
      <w:r w:rsidR="00892621" w:rsidRPr="00604546">
        <w:rPr>
          <w:sz w:val="24"/>
          <w:szCs w:val="24"/>
        </w:rPr>
        <w:t>b</w:t>
      </w:r>
      <w:r w:rsidR="00F61C6E" w:rsidRPr="00604546">
        <w:rPr>
          <w:sz w:val="24"/>
          <w:szCs w:val="24"/>
        </w:rPr>
        <w:t xml:space="preserve">oth median housing values for the newly built townhomes and condominiums and median rents for apartments in Libbie Mill Midtown are more expensive than the median housing values and rents in Henrico County </w:t>
      </w:r>
      <w:r w:rsidR="00892621" w:rsidRPr="00604546">
        <w:rPr>
          <w:sz w:val="24"/>
          <w:szCs w:val="24"/>
        </w:rPr>
        <w:t xml:space="preserve">and Richmond City </w:t>
      </w:r>
      <w:r w:rsidR="00F61C6E" w:rsidRPr="00604546">
        <w:rPr>
          <w:sz w:val="24"/>
          <w:szCs w:val="24"/>
        </w:rPr>
        <w:t>(Gumenick, 2021) (U.S. Census Bureau, n.d.).</w:t>
      </w:r>
    </w:p>
    <w:p w14:paraId="696695EC" w14:textId="1A5D0DD4" w:rsidR="009D6623" w:rsidRPr="00604546" w:rsidRDefault="009D6623" w:rsidP="00DB7940">
      <w:pPr>
        <w:spacing w:after="0" w:line="480" w:lineRule="auto"/>
        <w:ind w:firstLine="720"/>
        <w:rPr>
          <w:sz w:val="24"/>
          <w:szCs w:val="24"/>
        </w:rPr>
      </w:pPr>
      <w:r w:rsidRPr="00604546">
        <w:rPr>
          <w:sz w:val="24"/>
          <w:szCs w:val="24"/>
        </w:rPr>
        <w:lastRenderedPageBreak/>
        <w:t>Due to its proximity to Richmond City, presence on the bus route, and offerings of computer use, Wi-fi, and low-cost printing, Libbie Mill Library serves some underserved populations</w:t>
      </w:r>
      <w:r w:rsidR="00EA314A" w:rsidRPr="00604546">
        <w:rPr>
          <w:sz w:val="24"/>
          <w:szCs w:val="24"/>
        </w:rPr>
        <w:t>, but r</w:t>
      </w:r>
      <w:r w:rsidRPr="00604546">
        <w:rPr>
          <w:sz w:val="24"/>
          <w:szCs w:val="24"/>
        </w:rPr>
        <w:t>equirements of identification and addresses for its services</w:t>
      </w:r>
      <w:r w:rsidR="005D47B9" w:rsidRPr="00604546">
        <w:rPr>
          <w:sz w:val="24"/>
          <w:szCs w:val="24"/>
        </w:rPr>
        <w:t xml:space="preserve"> (to get a library card)</w:t>
      </w:r>
      <w:r w:rsidRPr="00604546">
        <w:rPr>
          <w:sz w:val="24"/>
          <w:szCs w:val="24"/>
        </w:rPr>
        <w:t xml:space="preserve"> maybe problematic to those in abject poverty and those without permanent h</w:t>
      </w:r>
      <w:r w:rsidR="00BF3C0D" w:rsidRPr="00604546">
        <w:rPr>
          <w:sz w:val="24"/>
          <w:szCs w:val="24"/>
        </w:rPr>
        <w:t>ousing</w:t>
      </w:r>
      <w:r w:rsidR="005D47B9" w:rsidRPr="00604546">
        <w:rPr>
          <w:sz w:val="24"/>
          <w:szCs w:val="24"/>
        </w:rPr>
        <w:t>.</w:t>
      </w:r>
      <w:r w:rsidR="00BF3C0D" w:rsidRPr="00604546">
        <w:rPr>
          <w:sz w:val="24"/>
          <w:szCs w:val="24"/>
        </w:rPr>
        <w:t xml:space="preserve"> T</w:t>
      </w:r>
      <w:r w:rsidRPr="00604546">
        <w:rPr>
          <w:sz w:val="24"/>
          <w:szCs w:val="24"/>
        </w:rPr>
        <w:t>here is not a large percentage of Hispanic/Latino (U.S. Census Bureau, n.d.) but</w:t>
      </w:r>
      <w:r w:rsidR="00A063DF" w:rsidRPr="00604546">
        <w:rPr>
          <w:sz w:val="24"/>
          <w:szCs w:val="24"/>
        </w:rPr>
        <w:t xml:space="preserve"> they</w:t>
      </w:r>
      <w:r w:rsidRPr="00604546">
        <w:rPr>
          <w:sz w:val="24"/>
          <w:szCs w:val="24"/>
        </w:rPr>
        <w:t xml:space="preserve"> are some of the most </w:t>
      </w:r>
      <w:r w:rsidR="00673D1A" w:rsidRPr="00604546">
        <w:rPr>
          <w:sz w:val="24"/>
          <w:szCs w:val="24"/>
        </w:rPr>
        <w:t>at-risk</w:t>
      </w:r>
      <w:r w:rsidRPr="00604546">
        <w:rPr>
          <w:sz w:val="24"/>
          <w:szCs w:val="24"/>
        </w:rPr>
        <w:t xml:space="preserve"> students for dropping out of public school (Virginia Department of Education, n.d.). The other groups most at risk for dropping out in all three areas</w:t>
      </w:r>
      <w:r w:rsidR="003E1E3C">
        <w:rPr>
          <w:sz w:val="24"/>
          <w:szCs w:val="24"/>
        </w:rPr>
        <w:t xml:space="preserve"> primarily served by HCPL</w:t>
      </w:r>
      <w:r w:rsidRPr="00604546">
        <w:rPr>
          <w:sz w:val="24"/>
          <w:szCs w:val="24"/>
        </w:rPr>
        <w:t xml:space="preserve"> are disabled students and non-English learners (Virginia Department of Education, n.d.). Henrico County has the greatest population of the areas</w:t>
      </w:r>
      <w:r w:rsidR="00FC67FB">
        <w:rPr>
          <w:sz w:val="24"/>
          <w:szCs w:val="24"/>
        </w:rPr>
        <w:t xml:space="preserve"> served </w:t>
      </w:r>
      <w:r w:rsidRPr="00604546">
        <w:rPr>
          <w:sz w:val="24"/>
          <w:szCs w:val="24"/>
        </w:rPr>
        <w:t xml:space="preserve">of those who speak a language other than English at home and the second highest concentration of Hispanic/Latino (U.S. Census Bureau, n.d.).  </w:t>
      </w:r>
    </w:p>
    <w:p w14:paraId="0A50693F" w14:textId="495B0066" w:rsidR="00A063DF" w:rsidRDefault="00A063DF" w:rsidP="00DB7940">
      <w:pPr>
        <w:spacing w:after="0" w:line="480" w:lineRule="auto"/>
        <w:ind w:firstLine="720"/>
        <w:rPr>
          <w:sz w:val="24"/>
          <w:szCs w:val="24"/>
        </w:rPr>
      </w:pPr>
      <w:r w:rsidRPr="00604546">
        <w:rPr>
          <w:sz w:val="24"/>
          <w:szCs w:val="24"/>
        </w:rPr>
        <w:t xml:space="preserve">I think the analysis shows that </w:t>
      </w:r>
      <w:r w:rsidR="00451C39" w:rsidRPr="00604546">
        <w:rPr>
          <w:sz w:val="24"/>
          <w:szCs w:val="24"/>
        </w:rPr>
        <w:t>HCPL (and Libbie Mill</w:t>
      </w:r>
      <w:r w:rsidR="002871A6">
        <w:rPr>
          <w:sz w:val="24"/>
          <w:szCs w:val="24"/>
        </w:rPr>
        <w:t xml:space="preserve"> Library</w:t>
      </w:r>
      <w:r w:rsidR="00451C39" w:rsidRPr="00604546">
        <w:rPr>
          <w:sz w:val="24"/>
          <w:szCs w:val="24"/>
        </w:rPr>
        <w:t>) does offer diversity in its collections</w:t>
      </w:r>
      <w:r w:rsidR="00673D1A" w:rsidRPr="00604546">
        <w:rPr>
          <w:sz w:val="24"/>
          <w:szCs w:val="24"/>
        </w:rPr>
        <w:t xml:space="preserve"> as seen in the random sampling of the </w:t>
      </w:r>
      <w:r w:rsidR="006634F5">
        <w:rPr>
          <w:sz w:val="24"/>
          <w:szCs w:val="24"/>
        </w:rPr>
        <w:t>b</w:t>
      </w:r>
      <w:r w:rsidR="00673D1A" w:rsidRPr="00604546">
        <w:rPr>
          <w:sz w:val="24"/>
          <w:szCs w:val="24"/>
        </w:rPr>
        <w:t xml:space="preserve">eginning </w:t>
      </w:r>
      <w:r w:rsidR="006634F5">
        <w:rPr>
          <w:sz w:val="24"/>
          <w:szCs w:val="24"/>
        </w:rPr>
        <w:t>r</w:t>
      </w:r>
      <w:r w:rsidR="00673D1A" w:rsidRPr="00604546">
        <w:rPr>
          <w:sz w:val="24"/>
          <w:szCs w:val="24"/>
        </w:rPr>
        <w:t>eaders</w:t>
      </w:r>
      <w:r w:rsidR="00451C39" w:rsidRPr="00604546">
        <w:rPr>
          <w:sz w:val="24"/>
          <w:szCs w:val="24"/>
        </w:rPr>
        <w:t xml:space="preserve"> but can do better to serve both the Richmond City residents </w:t>
      </w:r>
      <w:r w:rsidR="00673D1A" w:rsidRPr="00604546">
        <w:rPr>
          <w:sz w:val="24"/>
          <w:szCs w:val="24"/>
        </w:rPr>
        <w:t>and</w:t>
      </w:r>
      <w:r w:rsidR="00451C39" w:rsidRPr="00604546">
        <w:rPr>
          <w:sz w:val="24"/>
          <w:szCs w:val="24"/>
        </w:rPr>
        <w:t xml:space="preserve"> the non-</w:t>
      </w:r>
      <w:r w:rsidR="000219F6" w:rsidRPr="00604546">
        <w:rPr>
          <w:sz w:val="24"/>
          <w:szCs w:val="24"/>
        </w:rPr>
        <w:t>n</w:t>
      </w:r>
      <w:r w:rsidR="00451C39" w:rsidRPr="00604546">
        <w:rPr>
          <w:sz w:val="24"/>
          <w:szCs w:val="24"/>
        </w:rPr>
        <w:t xml:space="preserve">ative </w:t>
      </w:r>
      <w:r w:rsidR="00673D1A" w:rsidRPr="00604546">
        <w:rPr>
          <w:sz w:val="24"/>
          <w:szCs w:val="24"/>
        </w:rPr>
        <w:t>English-speaking</w:t>
      </w:r>
      <w:r w:rsidR="00451C39" w:rsidRPr="00604546">
        <w:rPr>
          <w:sz w:val="24"/>
          <w:szCs w:val="24"/>
        </w:rPr>
        <w:t xml:space="preserve"> </w:t>
      </w:r>
      <w:r w:rsidR="00A70B55" w:rsidRPr="00604546">
        <w:rPr>
          <w:sz w:val="24"/>
          <w:szCs w:val="24"/>
        </w:rPr>
        <w:t>population</w:t>
      </w:r>
      <w:r w:rsidR="00014C88">
        <w:rPr>
          <w:sz w:val="24"/>
          <w:szCs w:val="24"/>
        </w:rPr>
        <w:t xml:space="preserve"> that </w:t>
      </w:r>
      <w:r w:rsidR="002871A6">
        <w:rPr>
          <w:sz w:val="24"/>
          <w:szCs w:val="24"/>
        </w:rPr>
        <w:t>face challenges and might be helped with using HCPL</w:t>
      </w:r>
      <w:r w:rsidR="00A70B55" w:rsidRPr="00604546">
        <w:rPr>
          <w:sz w:val="24"/>
          <w:szCs w:val="24"/>
        </w:rPr>
        <w:t xml:space="preserve">. The offering of </w:t>
      </w:r>
      <w:r w:rsidR="00673D1A" w:rsidRPr="00604546">
        <w:rPr>
          <w:sz w:val="24"/>
          <w:szCs w:val="24"/>
        </w:rPr>
        <w:t>hot spots</w:t>
      </w:r>
      <w:r w:rsidR="00A70B55" w:rsidRPr="00604546">
        <w:rPr>
          <w:sz w:val="24"/>
          <w:szCs w:val="24"/>
        </w:rPr>
        <w:t xml:space="preserve"> is a great start to serving those populations as well. </w:t>
      </w:r>
      <w:r w:rsidR="00AE2D16" w:rsidRPr="00604546">
        <w:rPr>
          <w:sz w:val="24"/>
          <w:szCs w:val="24"/>
        </w:rPr>
        <w:t xml:space="preserve">HCPL does need to offer more diversity in its collections as seen by the </w:t>
      </w:r>
      <w:r w:rsidR="00A7280F">
        <w:rPr>
          <w:sz w:val="24"/>
          <w:szCs w:val="24"/>
        </w:rPr>
        <w:t>content mapping</w:t>
      </w:r>
      <w:r w:rsidR="00AE2D16" w:rsidRPr="00604546">
        <w:rPr>
          <w:sz w:val="24"/>
          <w:szCs w:val="24"/>
        </w:rPr>
        <w:t xml:space="preserve"> analysis on job interviews and on learning English. There w</w:t>
      </w:r>
      <w:r w:rsidR="002871A6">
        <w:rPr>
          <w:sz w:val="24"/>
          <w:szCs w:val="24"/>
        </w:rPr>
        <w:t>ere</w:t>
      </w:r>
      <w:r w:rsidR="00AE2D16" w:rsidRPr="00604546">
        <w:rPr>
          <w:sz w:val="24"/>
          <w:szCs w:val="24"/>
        </w:rPr>
        <w:t xml:space="preserve"> not a lot of different mediums for those topic</w:t>
      </w:r>
      <w:r w:rsidR="00645BAE" w:rsidRPr="00604546">
        <w:rPr>
          <w:sz w:val="24"/>
          <w:szCs w:val="24"/>
        </w:rPr>
        <w:t xml:space="preserve">s. Considering the unemployment rates in Henrico were the highest among the three counties looked at, </w:t>
      </w:r>
      <w:r w:rsidR="001E713E" w:rsidRPr="00604546">
        <w:rPr>
          <w:sz w:val="24"/>
          <w:szCs w:val="24"/>
        </w:rPr>
        <w:t>job</w:t>
      </w:r>
      <w:r w:rsidR="00645BAE" w:rsidRPr="00604546">
        <w:rPr>
          <w:sz w:val="24"/>
          <w:szCs w:val="24"/>
        </w:rPr>
        <w:t xml:space="preserve"> resources </w:t>
      </w:r>
      <w:r w:rsidR="001E713E" w:rsidRPr="00604546">
        <w:rPr>
          <w:sz w:val="24"/>
          <w:szCs w:val="24"/>
        </w:rPr>
        <w:t>sh</w:t>
      </w:r>
      <w:r w:rsidR="00645BAE" w:rsidRPr="00604546">
        <w:rPr>
          <w:sz w:val="24"/>
          <w:szCs w:val="24"/>
        </w:rPr>
        <w:t>ould be offered at greater rates tha</w:t>
      </w:r>
      <w:r w:rsidR="006F5582" w:rsidRPr="00604546">
        <w:rPr>
          <w:sz w:val="24"/>
          <w:szCs w:val="24"/>
        </w:rPr>
        <w:t>n</w:t>
      </w:r>
      <w:r w:rsidR="00645BAE" w:rsidRPr="00604546">
        <w:rPr>
          <w:sz w:val="24"/>
          <w:szCs w:val="24"/>
        </w:rPr>
        <w:t xml:space="preserve"> what was found. </w:t>
      </w:r>
      <w:r w:rsidR="00A221E9" w:rsidRPr="00604546">
        <w:rPr>
          <w:sz w:val="24"/>
          <w:szCs w:val="24"/>
        </w:rPr>
        <w:t xml:space="preserve">But Libbie Mill Library must also look to the area around it as well and serve that population, which does have different needs than the underserved. </w:t>
      </w:r>
      <w:r w:rsidR="008A2651" w:rsidRPr="00604546">
        <w:rPr>
          <w:sz w:val="24"/>
          <w:szCs w:val="24"/>
        </w:rPr>
        <w:t xml:space="preserve">It will be a balancing </w:t>
      </w:r>
      <w:r w:rsidR="008A2651" w:rsidRPr="00604546">
        <w:rPr>
          <w:sz w:val="24"/>
          <w:szCs w:val="24"/>
        </w:rPr>
        <w:lastRenderedPageBreak/>
        <w:t>act to meet the needs of both of those populations</w:t>
      </w:r>
      <w:r w:rsidR="00673D1A" w:rsidRPr="00604546">
        <w:rPr>
          <w:sz w:val="24"/>
          <w:szCs w:val="24"/>
        </w:rPr>
        <w:t xml:space="preserve"> in the collections</w:t>
      </w:r>
      <w:r w:rsidR="00F13449" w:rsidRPr="00604546">
        <w:rPr>
          <w:sz w:val="24"/>
          <w:szCs w:val="24"/>
        </w:rPr>
        <w:t>.</w:t>
      </w:r>
      <w:r w:rsidR="00B335FA">
        <w:rPr>
          <w:sz w:val="24"/>
          <w:szCs w:val="24"/>
        </w:rPr>
        <w:t xml:space="preserve"> However, I feel serving those with the greatest challenges might be the best route for Libbie Mill Library to take.</w:t>
      </w:r>
      <w:r w:rsidR="00F13449" w:rsidRPr="00604546">
        <w:rPr>
          <w:sz w:val="24"/>
          <w:szCs w:val="24"/>
        </w:rPr>
        <w:t xml:space="preserve"> </w:t>
      </w:r>
    </w:p>
    <w:p w14:paraId="7EF53199" w14:textId="1385490D" w:rsidR="00372B3A" w:rsidRPr="00CC7B91" w:rsidRDefault="00CC7B91" w:rsidP="00372B3A">
      <w:pPr>
        <w:spacing w:after="0" w:line="480" w:lineRule="auto"/>
        <w:ind w:firstLine="720"/>
        <w:jc w:val="center"/>
        <w:rPr>
          <w:b/>
          <w:bCs/>
          <w:sz w:val="24"/>
          <w:szCs w:val="24"/>
        </w:rPr>
      </w:pPr>
      <w:r>
        <w:rPr>
          <w:b/>
          <w:bCs/>
          <w:sz w:val="24"/>
          <w:szCs w:val="24"/>
        </w:rPr>
        <w:t>Collection Plan: Targeted Areas</w:t>
      </w:r>
    </w:p>
    <w:p w14:paraId="5AE52F0C" w14:textId="372957C1" w:rsidR="00ED330E" w:rsidRPr="00604546" w:rsidRDefault="00643864" w:rsidP="003303DD">
      <w:pPr>
        <w:spacing w:after="0" w:line="480" w:lineRule="auto"/>
        <w:ind w:firstLine="720"/>
        <w:rPr>
          <w:sz w:val="24"/>
          <w:szCs w:val="24"/>
        </w:rPr>
      </w:pPr>
      <w:r w:rsidRPr="00604546">
        <w:rPr>
          <w:sz w:val="24"/>
          <w:szCs w:val="24"/>
        </w:rPr>
        <w:t>In a collection plan, I will target these areas:</w:t>
      </w:r>
    </w:p>
    <w:p w14:paraId="27BC82DE" w14:textId="5D2A7D2D" w:rsidR="00643864" w:rsidRPr="00604546" w:rsidRDefault="001662DD" w:rsidP="009C3758">
      <w:pPr>
        <w:pStyle w:val="ListParagraph"/>
        <w:numPr>
          <w:ilvl w:val="0"/>
          <w:numId w:val="4"/>
        </w:numPr>
        <w:spacing w:after="0" w:line="480" w:lineRule="auto"/>
        <w:ind w:left="0"/>
        <w:rPr>
          <w:sz w:val="24"/>
          <w:szCs w:val="24"/>
        </w:rPr>
      </w:pPr>
      <w:r w:rsidRPr="00604546">
        <w:rPr>
          <w:sz w:val="24"/>
          <w:szCs w:val="24"/>
        </w:rPr>
        <w:t xml:space="preserve">Ebooks/eaudiobooks-strengthen the collection in those areas. Provide </w:t>
      </w:r>
      <w:r w:rsidR="00233D33" w:rsidRPr="00604546">
        <w:rPr>
          <w:sz w:val="24"/>
          <w:szCs w:val="24"/>
        </w:rPr>
        <w:t xml:space="preserve">more listings on subject areas that benefit the communities that Libbie Mill Library serves. This would involve making sure subject areas on job resources and </w:t>
      </w:r>
      <w:r w:rsidR="00FE6DD5" w:rsidRPr="00604546">
        <w:rPr>
          <w:sz w:val="24"/>
          <w:szCs w:val="24"/>
        </w:rPr>
        <w:t>those for non-English speakers would be fleshed out.</w:t>
      </w:r>
      <w:r w:rsidR="00C96A57" w:rsidRPr="00604546">
        <w:rPr>
          <w:sz w:val="24"/>
          <w:szCs w:val="24"/>
        </w:rPr>
        <w:t xml:space="preserve"> Make ebooks/eaudiobooks easier to find in the catalog and streamline the way to get from a listing in the catalog to </w:t>
      </w:r>
      <w:r w:rsidR="009C3758" w:rsidRPr="00604546">
        <w:rPr>
          <w:sz w:val="24"/>
          <w:szCs w:val="24"/>
        </w:rPr>
        <w:t>provide the resource</w:t>
      </w:r>
      <w:r w:rsidR="000756B6">
        <w:rPr>
          <w:sz w:val="24"/>
          <w:szCs w:val="24"/>
        </w:rPr>
        <w:t xml:space="preserve"> (which is in the works for HCPL, a new catalog debuts March 2</w:t>
      </w:r>
      <w:r w:rsidR="00DA22A8">
        <w:rPr>
          <w:sz w:val="24"/>
          <w:szCs w:val="24"/>
        </w:rPr>
        <w:t>2, 2022</w:t>
      </w:r>
      <w:r w:rsidR="00A7280F">
        <w:rPr>
          <w:sz w:val="24"/>
          <w:szCs w:val="24"/>
        </w:rPr>
        <w:t>, which will show ebooks and eaudiobooks and have a link to borrow them from the apps</w:t>
      </w:r>
      <w:r w:rsidR="004B4417">
        <w:rPr>
          <w:sz w:val="24"/>
          <w:szCs w:val="24"/>
        </w:rPr>
        <w:t xml:space="preserve"> </w:t>
      </w:r>
      <w:r w:rsidR="00DA22A8">
        <w:rPr>
          <w:sz w:val="24"/>
          <w:szCs w:val="24"/>
        </w:rPr>
        <w:t>(HCPL, 2022)</w:t>
      </w:r>
      <w:r w:rsidR="004B4417">
        <w:rPr>
          <w:sz w:val="24"/>
          <w:szCs w:val="24"/>
        </w:rPr>
        <w:t>)</w:t>
      </w:r>
      <w:r w:rsidR="009C3758" w:rsidRPr="00604546">
        <w:rPr>
          <w:sz w:val="24"/>
          <w:szCs w:val="24"/>
        </w:rPr>
        <w:t xml:space="preserve">. </w:t>
      </w:r>
    </w:p>
    <w:p w14:paraId="66A57864" w14:textId="323765AE" w:rsidR="00FE6DD5" w:rsidRPr="00604546" w:rsidRDefault="00EE6ADF" w:rsidP="009C3758">
      <w:pPr>
        <w:pStyle w:val="ListParagraph"/>
        <w:numPr>
          <w:ilvl w:val="0"/>
          <w:numId w:val="4"/>
        </w:numPr>
        <w:spacing w:after="0" w:line="480" w:lineRule="auto"/>
        <w:ind w:left="0"/>
        <w:rPr>
          <w:sz w:val="24"/>
          <w:szCs w:val="24"/>
        </w:rPr>
      </w:pPr>
      <w:r w:rsidRPr="00604546">
        <w:rPr>
          <w:sz w:val="24"/>
          <w:szCs w:val="24"/>
        </w:rPr>
        <w:t>Diversity in children’s</w:t>
      </w:r>
      <w:r w:rsidR="00D04D97">
        <w:rPr>
          <w:sz w:val="24"/>
          <w:szCs w:val="24"/>
        </w:rPr>
        <w:t xml:space="preserve"> and adult</w:t>
      </w:r>
      <w:r w:rsidRPr="00604546">
        <w:rPr>
          <w:sz w:val="24"/>
          <w:szCs w:val="24"/>
        </w:rPr>
        <w:t xml:space="preserve"> book</w:t>
      </w:r>
      <w:r w:rsidR="00D04D97">
        <w:rPr>
          <w:sz w:val="24"/>
          <w:szCs w:val="24"/>
        </w:rPr>
        <w:t>s</w:t>
      </w:r>
      <w:r w:rsidRPr="00604546">
        <w:rPr>
          <w:sz w:val="24"/>
          <w:szCs w:val="24"/>
        </w:rPr>
        <w:t xml:space="preserve">-provide more titles in the beginning reader and easy section with </w:t>
      </w:r>
      <w:r w:rsidR="00A40807" w:rsidRPr="00604546">
        <w:rPr>
          <w:sz w:val="24"/>
          <w:szCs w:val="24"/>
        </w:rPr>
        <w:t>diverse populations featured in them. Also</w:t>
      </w:r>
      <w:r w:rsidR="00D04D97">
        <w:rPr>
          <w:sz w:val="24"/>
          <w:szCs w:val="24"/>
        </w:rPr>
        <w:t>,</w:t>
      </w:r>
      <w:r w:rsidR="00A40807" w:rsidRPr="00604546">
        <w:rPr>
          <w:sz w:val="24"/>
          <w:szCs w:val="24"/>
        </w:rPr>
        <w:t xml:space="preserve"> have more in the collection for those learning English</w:t>
      </w:r>
      <w:r w:rsidR="0003384D" w:rsidRPr="00604546">
        <w:rPr>
          <w:sz w:val="24"/>
          <w:szCs w:val="24"/>
        </w:rPr>
        <w:t xml:space="preserve"> as a second language</w:t>
      </w:r>
      <w:r w:rsidR="00D04D97">
        <w:rPr>
          <w:sz w:val="24"/>
          <w:szCs w:val="24"/>
        </w:rPr>
        <w:t xml:space="preserve"> and diversify adult offerings</w:t>
      </w:r>
      <w:r w:rsidR="00CB04C0">
        <w:rPr>
          <w:sz w:val="24"/>
          <w:szCs w:val="24"/>
        </w:rPr>
        <w:t xml:space="preserve"> to that population</w:t>
      </w:r>
      <w:r w:rsidR="0003384D" w:rsidRPr="00604546">
        <w:rPr>
          <w:sz w:val="24"/>
          <w:szCs w:val="24"/>
        </w:rPr>
        <w:t xml:space="preserve">. </w:t>
      </w:r>
    </w:p>
    <w:p w14:paraId="54FAF257" w14:textId="6512BA36" w:rsidR="0003384D" w:rsidRPr="00604546" w:rsidRDefault="0003384D" w:rsidP="009C3758">
      <w:pPr>
        <w:pStyle w:val="ListParagraph"/>
        <w:numPr>
          <w:ilvl w:val="0"/>
          <w:numId w:val="4"/>
        </w:numPr>
        <w:spacing w:after="0" w:line="480" w:lineRule="auto"/>
        <w:ind w:left="0"/>
        <w:rPr>
          <w:sz w:val="24"/>
          <w:szCs w:val="24"/>
        </w:rPr>
      </w:pPr>
      <w:r w:rsidRPr="00604546">
        <w:rPr>
          <w:sz w:val="24"/>
          <w:szCs w:val="24"/>
        </w:rPr>
        <w:t>New Readers-</w:t>
      </w:r>
      <w:r w:rsidR="00E200D5">
        <w:rPr>
          <w:sz w:val="24"/>
          <w:szCs w:val="24"/>
        </w:rPr>
        <w:t>t</w:t>
      </w:r>
      <w:r w:rsidRPr="00604546">
        <w:rPr>
          <w:sz w:val="24"/>
          <w:szCs w:val="24"/>
        </w:rPr>
        <w:t xml:space="preserve">he catalog listings for these have not </w:t>
      </w:r>
      <w:r w:rsidR="00D14E77" w:rsidRPr="00604546">
        <w:rPr>
          <w:sz w:val="24"/>
          <w:szCs w:val="24"/>
        </w:rPr>
        <w:t xml:space="preserve">created new resources since 2018. If they are still being produced, increase the collection. Look at circulation statistics and find easier ways for patrons to find them in the catalog. </w:t>
      </w:r>
    </w:p>
    <w:p w14:paraId="4D9A0FCB" w14:textId="08611CD4" w:rsidR="007816F9" w:rsidRPr="00604546" w:rsidRDefault="00F2190E" w:rsidP="009C3758">
      <w:pPr>
        <w:pStyle w:val="ListParagraph"/>
        <w:numPr>
          <w:ilvl w:val="0"/>
          <w:numId w:val="4"/>
        </w:numPr>
        <w:spacing w:after="0" w:line="480" w:lineRule="auto"/>
        <w:ind w:left="0"/>
        <w:rPr>
          <w:sz w:val="24"/>
          <w:szCs w:val="24"/>
        </w:rPr>
      </w:pPr>
      <w:r w:rsidRPr="00604546">
        <w:rPr>
          <w:sz w:val="24"/>
          <w:szCs w:val="24"/>
        </w:rPr>
        <w:t xml:space="preserve">Offer more hotspots </w:t>
      </w:r>
      <w:r w:rsidR="004140C2" w:rsidRPr="00604546">
        <w:rPr>
          <w:sz w:val="24"/>
          <w:szCs w:val="24"/>
        </w:rPr>
        <w:t>and</w:t>
      </w:r>
      <w:r w:rsidRPr="00604546">
        <w:rPr>
          <w:sz w:val="24"/>
          <w:szCs w:val="24"/>
        </w:rPr>
        <w:t xml:space="preserve"> find the resources to offer laptops for check out. </w:t>
      </w:r>
    </w:p>
    <w:p w14:paraId="751CCB94" w14:textId="1866F1AE" w:rsidR="00ED330E" w:rsidRPr="003303DD" w:rsidRDefault="003303DD" w:rsidP="003303DD">
      <w:pPr>
        <w:pStyle w:val="ListParagraph"/>
        <w:spacing w:after="0" w:line="480" w:lineRule="auto"/>
        <w:ind w:left="0"/>
        <w:jc w:val="center"/>
        <w:rPr>
          <w:b/>
          <w:bCs/>
          <w:sz w:val="24"/>
          <w:szCs w:val="24"/>
        </w:rPr>
      </w:pPr>
      <w:r>
        <w:rPr>
          <w:b/>
          <w:bCs/>
          <w:sz w:val="24"/>
          <w:szCs w:val="24"/>
        </w:rPr>
        <w:t>Summary</w:t>
      </w:r>
    </w:p>
    <w:p w14:paraId="0D4DF7C8" w14:textId="0D5382B1" w:rsidR="00E76F94" w:rsidRDefault="002339FE" w:rsidP="00EF3CEF">
      <w:pPr>
        <w:pStyle w:val="ListParagraph"/>
        <w:spacing w:after="0" w:line="480" w:lineRule="auto"/>
        <w:ind w:left="0" w:firstLine="720"/>
        <w:rPr>
          <w:sz w:val="24"/>
          <w:szCs w:val="24"/>
        </w:rPr>
      </w:pPr>
      <w:r w:rsidRPr="00604546">
        <w:rPr>
          <w:sz w:val="24"/>
          <w:szCs w:val="24"/>
        </w:rPr>
        <w:t xml:space="preserve">Libbie Mill Library serves diverse populations from the areas surrounding it to the </w:t>
      </w:r>
      <w:r w:rsidR="00B2343A" w:rsidRPr="00604546">
        <w:rPr>
          <w:sz w:val="24"/>
          <w:szCs w:val="24"/>
        </w:rPr>
        <w:t xml:space="preserve">nearby city that it also serves. This diversity requires a balancing act in the collection. </w:t>
      </w:r>
      <w:r w:rsidR="00904372" w:rsidRPr="00604546">
        <w:rPr>
          <w:sz w:val="24"/>
          <w:szCs w:val="24"/>
        </w:rPr>
        <w:lastRenderedPageBreak/>
        <w:t xml:space="preserve">There needs to be more offerings for those </w:t>
      </w:r>
      <w:r w:rsidR="00315898" w:rsidRPr="00604546">
        <w:rPr>
          <w:sz w:val="24"/>
          <w:szCs w:val="24"/>
        </w:rPr>
        <w:t>at-risk</w:t>
      </w:r>
      <w:r w:rsidR="00904372" w:rsidRPr="00604546">
        <w:rPr>
          <w:sz w:val="24"/>
          <w:szCs w:val="24"/>
        </w:rPr>
        <w:t xml:space="preserve"> populations like Hispanic/Latinos and non</w:t>
      </w:r>
      <w:r w:rsidR="000219F6" w:rsidRPr="00604546">
        <w:rPr>
          <w:sz w:val="24"/>
          <w:szCs w:val="24"/>
        </w:rPr>
        <w:t>-</w:t>
      </w:r>
      <w:r w:rsidR="00904372" w:rsidRPr="00604546">
        <w:rPr>
          <w:sz w:val="24"/>
          <w:szCs w:val="24"/>
        </w:rPr>
        <w:t xml:space="preserve">native English speakers </w:t>
      </w:r>
      <w:r w:rsidR="0084710A" w:rsidRPr="00604546">
        <w:rPr>
          <w:sz w:val="24"/>
          <w:szCs w:val="24"/>
        </w:rPr>
        <w:t xml:space="preserve">starting at a young age. Targeting ebooks/eaudiobooks and beginning readers for more diverse offerings, </w:t>
      </w:r>
      <w:r w:rsidR="008E6E4B" w:rsidRPr="00604546">
        <w:rPr>
          <w:sz w:val="24"/>
          <w:szCs w:val="24"/>
        </w:rPr>
        <w:t xml:space="preserve">offering more New Readers, and more </w:t>
      </w:r>
      <w:r w:rsidR="006261E7" w:rsidRPr="00604546">
        <w:rPr>
          <w:sz w:val="24"/>
          <w:szCs w:val="24"/>
        </w:rPr>
        <w:t>hotspots and offer laptops to be checked out will help those underserved populations</w:t>
      </w:r>
      <w:r w:rsidR="00315898" w:rsidRPr="00604546">
        <w:rPr>
          <w:sz w:val="24"/>
          <w:szCs w:val="24"/>
        </w:rPr>
        <w:t xml:space="preserve">. </w:t>
      </w:r>
    </w:p>
    <w:p w14:paraId="342A388A" w14:textId="52C7C6F2" w:rsidR="003303DD" w:rsidRDefault="003303DD">
      <w:pPr>
        <w:rPr>
          <w:sz w:val="24"/>
          <w:szCs w:val="24"/>
        </w:rPr>
      </w:pPr>
      <w:r>
        <w:rPr>
          <w:sz w:val="24"/>
          <w:szCs w:val="24"/>
        </w:rPr>
        <w:br w:type="page"/>
      </w:r>
    </w:p>
    <w:p w14:paraId="32BEB6B6" w14:textId="77777777" w:rsidR="00E76F94" w:rsidRPr="00604546" w:rsidRDefault="00E76F94" w:rsidP="003303DD">
      <w:pPr>
        <w:spacing w:after="0" w:line="480" w:lineRule="auto"/>
        <w:jc w:val="center"/>
        <w:rPr>
          <w:rFonts w:eastAsia="Times New Roman"/>
          <w:b/>
          <w:bCs/>
          <w:color w:val="auto"/>
          <w:sz w:val="24"/>
          <w:szCs w:val="24"/>
        </w:rPr>
      </w:pPr>
      <w:r w:rsidRPr="00604546">
        <w:rPr>
          <w:rFonts w:eastAsia="Times New Roman"/>
          <w:b/>
          <w:bCs/>
          <w:color w:val="auto"/>
          <w:sz w:val="24"/>
          <w:szCs w:val="24"/>
        </w:rPr>
        <w:lastRenderedPageBreak/>
        <w:t>References</w:t>
      </w:r>
    </w:p>
    <w:p w14:paraId="59741FC2" w14:textId="77777777" w:rsidR="00E76F94" w:rsidRPr="00604546" w:rsidRDefault="00E76F94" w:rsidP="00E76F94">
      <w:pPr>
        <w:spacing w:after="0" w:line="480" w:lineRule="auto"/>
        <w:ind w:left="720" w:hanging="720"/>
        <w:rPr>
          <w:sz w:val="24"/>
          <w:szCs w:val="24"/>
        </w:rPr>
      </w:pPr>
      <w:r w:rsidRPr="00604546">
        <w:rPr>
          <w:rFonts w:eastAsia="Times New Roman"/>
          <w:color w:val="auto"/>
          <w:sz w:val="24"/>
          <w:szCs w:val="24"/>
        </w:rPr>
        <w:t xml:space="preserve">Gumenick Management Co. LLC. (2021). </w:t>
      </w:r>
      <w:r w:rsidRPr="00604546">
        <w:rPr>
          <w:rFonts w:eastAsia="Times New Roman"/>
          <w:i/>
          <w:iCs/>
          <w:color w:val="auto"/>
          <w:sz w:val="24"/>
          <w:szCs w:val="24"/>
        </w:rPr>
        <w:t>Apartment communities</w:t>
      </w:r>
      <w:r w:rsidRPr="00604546">
        <w:rPr>
          <w:rFonts w:eastAsia="Times New Roman"/>
          <w:color w:val="auto"/>
          <w:sz w:val="24"/>
          <w:szCs w:val="24"/>
        </w:rPr>
        <w:t xml:space="preserve">. </w:t>
      </w:r>
      <w:hyperlink r:id="rId10" w:history="1">
        <w:r w:rsidRPr="00604546">
          <w:rPr>
            <w:rStyle w:val="Hyperlink"/>
            <w:sz w:val="24"/>
            <w:szCs w:val="24"/>
          </w:rPr>
          <w:t>https://www.gumenick.com/apartment-communities/</w:t>
        </w:r>
      </w:hyperlink>
      <w:r w:rsidRPr="00604546">
        <w:rPr>
          <w:sz w:val="24"/>
          <w:szCs w:val="24"/>
        </w:rPr>
        <w:t xml:space="preserve"> </w:t>
      </w:r>
    </w:p>
    <w:p w14:paraId="56F345CB" w14:textId="77777777" w:rsidR="00E76F94" w:rsidRPr="00604546" w:rsidRDefault="00E76F94" w:rsidP="00E76F94">
      <w:pPr>
        <w:spacing w:after="0" w:line="480" w:lineRule="auto"/>
        <w:ind w:left="720" w:hanging="720"/>
        <w:rPr>
          <w:rStyle w:val="Hyperlink"/>
          <w:sz w:val="24"/>
          <w:szCs w:val="24"/>
        </w:rPr>
      </w:pPr>
      <w:r w:rsidRPr="00604546">
        <w:rPr>
          <w:sz w:val="24"/>
          <w:szCs w:val="24"/>
        </w:rPr>
        <w:t xml:space="preserve">Gumenick Management Co. LLC. (2018). </w:t>
      </w:r>
      <w:r w:rsidRPr="00604546">
        <w:rPr>
          <w:i/>
          <w:iCs/>
          <w:sz w:val="24"/>
          <w:szCs w:val="24"/>
        </w:rPr>
        <w:t>Libbie mill midtown: the place that’s right for you. Libbie Mill</w:t>
      </w:r>
      <w:r w:rsidRPr="00604546">
        <w:rPr>
          <w:sz w:val="24"/>
          <w:szCs w:val="24"/>
        </w:rPr>
        <w:t xml:space="preserve">. </w:t>
      </w:r>
      <w:hyperlink r:id="rId11" w:history="1">
        <w:r w:rsidRPr="00604546">
          <w:rPr>
            <w:rStyle w:val="Hyperlink"/>
            <w:sz w:val="24"/>
            <w:szCs w:val="24"/>
          </w:rPr>
          <w:t>https://www.libbiemill.com/about</w:t>
        </w:r>
      </w:hyperlink>
    </w:p>
    <w:p w14:paraId="6AF4EA6B" w14:textId="2A634DBA" w:rsidR="008B65BF" w:rsidRPr="00604546" w:rsidRDefault="008B65BF" w:rsidP="008B65BF">
      <w:pPr>
        <w:spacing w:after="0" w:line="480" w:lineRule="auto"/>
        <w:ind w:left="720" w:hanging="720"/>
        <w:rPr>
          <w:sz w:val="24"/>
          <w:szCs w:val="24"/>
        </w:rPr>
      </w:pPr>
      <w:r w:rsidRPr="00604546">
        <w:rPr>
          <w:rFonts w:eastAsia="Times New Roman"/>
          <w:color w:val="auto"/>
          <w:sz w:val="24"/>
          <w:szCs w:val="24"/>
        </w:rPr>
        <w:t xml:space="preserve">Gumenick Management Co. LLC (2021). The neighborhood of Libbie Mill Midtown: Gallery. </w:t>
      </w:r>
      <w:hyperlink r:id="rId12" w:history="1">
        <w:r w:rsidRPr="00604546">
          <w:rPr>
            <w:rStyle w:val="Hyperlink"/>
            <w:sz w:val="24"/>
            <w:szCs w:val="24"/>
          </w:rPr>
          <w:t>https://www.gumenick.com/newhomes/libbie-mill-midtown/libbie-mill-midtown-gallery/</w:t>
        </w:r>
      </w:hyperlink>
      <w:r w:rsidRPr="00604546">
        <w:rPr>
          <w:sz w:val="24"/>
          <w:szCs w:val="24"/>
        </w:rPr>
        <w:t xml:space="preserve"> </w:t>
      </w:r>
    </w:p>
    <w:p w14:paraId="4DC9614D" w14:textId="77777777" w:rsidR="00E76F94" w:rsidRPr="00604546" w:rsidRDefault="00E76F94" w:rsidP="00E76F94">
      <w:pPr>
        <w:spacing w:after="0" w:line="480" w:lineRule="auto"/>
        <w:ind w:left="720" w:hanging="720"/>
        <w:rPr>
          <w:color w:val="0563C1" w:themeColor="hyperlink"/>
          <w:sz w:val="24"/>
          <w:szCs w:val="24"/>
          <w:u w:val="single"/>
        </w:rPr>
      </w:pPr>
      <w:r w:rsidRPr="00604546">
        <w:rPr>
          <w:rFonts w:eastAsia="Times New Roman"/>
          <w:color w:val="auto"/>
          <w:sz w:val="24"/>
          <w:szCs w:val="24"/>
        </w:rPr>
        <w:t xml:space="preserve">Gumenick Management Co. LLC. (2021). </w:t>
      </w:r>
      <w:r w:rsidRPr="00604546">
        <w:rPr>
          <w:rFonts w:eastAsia="Times New Roman"/>
          <w:i/>
          <w:iCs/>
          <w:color w:val="auto"/>
          <w:sz w:val="24"/>
          <w:szCs w:val="24"/>
        </w:rPr>
        <w:t>New home communities</w:t>
      </w:r>
      <w:r w:rsidRPr="00604546">
        <w:rPr>
          <w:rFonts w:eastAsia="Times New Roman"/>
          <w:color w:val="auto"/>
          <w:sz w:val="24"/>
          <w:szCs w:val="24"/>
        </w:rPr>
        <w:t xml:space="preserve">. </w:t>
      </w:r>
      <w:hyperlink r:id="rId13" w:history="1">
        <w:r w:rsidRPr="00604546">
          <w:rPr>
            <w:rStyle w:val="Hyperlink"/>
            <w:sz w:val="24"/>
            <w:szCs w:val="24"/>
          </w:rPr>
          <w:t>https://www.gumenick.com/newhomes/</w:t>
        </w:r>
      </w:hyperlink>
    </w:p>
    <w:p w14:paraId="41A697AC" w14:textId="77777777" w:rsidR="00E76F94" w:rsidRPr="00604546" w:rsidRDefault="00E76F94" w:rsidP="00E76F94">
      <w:pPr>
        <w:spacing w:after="0" w:line="480" w:lineRule="auto"/>
        <w:ind w:left="720" w:hanging="720"/>
        <w:rPr>
          <w:sz w:val="24"/>
          <w:szCs w:val="24"/>
        </w:rPr>
      </w:pPr>
      <w:r w:rsidRPr="00604546">
        <w:rPr>
          <w:sz w:val="24"/>
          <w:szCs w:val="24"/>
        </w:rPr>
        <w:t xml:space="preserve">Henrico County Government. (2021, March 1). </w:t>
      </w:r>
      <w:r w:rsidRPr="00604546">
        <w:rPr>
          <w:i/>
          <w:iCs/>
          <w:sz w:val="24"/>
          <w:szCs w:val="24"/>
        </w:rPr>
        <w:t>Proposed library budget 2021-2022</w:t>
      </w:r>
      <w:r w:rsidRPr="00604546">
        <w:rPr>
          <w:sz w:val="24"/>
          <w:szCs w:val="24"/>
        </w:rPr>
        <w:t xml:space="preserve">. </w:t>
      </w:r>
      <w:hyperlink r:id="rId14" w:history="1">
        <w:r w:rsidRPr="00604546">
          <w:rPr>
            <w:rStyle w:val="Hyperlink"/>
            <w:sz w:val="24"/>
            <w:szCs w:val="24"/>
          </w:rPr>
          <w:t>https://henrico.us/pdfs/finance/WebProposedFY2022/02.pdf</w:t>
        </w:r>
      </w:hyperlink>
      <w:r w:rsidRPr="00604546">
        <w:rPr>
          <w:sz w:val="24"/>
          <w:szCs w:val="24"/>
        </w:rPr>
        <w:t xml:space="preserve"> </w:t>
      </w:r>
    </w:p>
    <w:p w14:paraId="2F156D03" w14:textId="77777777" w:rsidR="00E76F94" w:rsidRPr="00604546" w:rsidRDefault="00E76F94" w:rsidP="00E76F94">
      <w:pPr>
        <w:spacing w:after="0" w:line="480" w:lineRule="auto"/>
        <w:ind w:left="720" w:hanging="720"/>
        <w:rPr>
          <w:sz w:val="24"/>
          <w:szCs w:val="24"/>
        </w:rPr>
      </w:pPr>
      <w:r w:rsidRPr="00604546">
        <w:rPr>
          <w:rFonts w:eastAsia="Times New Roman"/>
          <w:sz w:val="24"/>
          <w:szCs w:val="24"/>
        </w:rPr>
        <w:t xml:space="preserve">Henrico County Public Library. (2022). </w:t>
      </w:r>
      <w:r w:rsidRPr="00604546">
        <w:rPr>
          <w:rFonts w:eastAsia="Times New Roman"/>
          <w:i/>
          <w:iCs/>
          <w:sz w:val="24"/>
          <w:szCs w:val="24"/>
        </w:rPr>
        <w:t xml:space="preserve">About us. </w:t>
      </w:r>
      <w:hyperlink r:id="rId15" w:anchor="director" w:history="1">
        <w:r w:rsidRPr="00604546">
          <w:rPr>
            <w:rStyle w:val="Hyperlink"/>
            <w:sz w:val="24"/>
            <w:szCs w:val="24"/>
          </w:rPr>
          <w:t>https://henricolibrary.org/about-us/#director</w:t>
        </w:r>
      </w:hyperlink>
      <w:r w:rsidRPr="00604546">
        <w:rPr>
          <w:sz w:val="24"/>
          <w:szCs w:val="24"/>
        </w:rPr>
        <w:t xml:space="preserve"> </w:t>
      </w:r>
    </w:p>
    <w:p w14:paraId="6403E986"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Adults</w:t>
      </w:r>
      <w:r w:rsidRPr="00604546">
        <w:rPr>
          <w:rFonts w:eastAsia="Times New Roman"/>
          <w:sz w:val="24"/>
          <w:szCs w:val="24"/>
        </w:rPr>
        <w:t xml:space="preserve">. </w:t>
      </w:r>
      <w:hyperlink r:id="rId16" w:history="1">
        <w:r w:rsidRPr="00604546">
          <w:rPr>
            <w:rStyle w:val="Hyperlink"/>
            <w:rFonts w:eastAsia="Times New Roman"/>
            <w:sz w:val="24"/>
            <w:szCs w:val="24"/>
          </w:rPr>
          <w:t>https://henricolibrary.org/adults</w:t>
        </w:r>
      </w:hyperlink>
      <w:r w:rsidRPr="00604546">
        <w:rPr>
          <w:rFonts w:eastAsia="Times New Roman"/>
          <w:sz w:val="24"/>
          <w:szCs w:val="24"/>
        </w:rPr>
        <w:t xml:space="preserve"> </w:t>
      </w:r>
    </w:p>
    <w:p w14:paraId="44080219" w14:textId="3FFAF4B0" w:rsidR="003B20BA" w:rsidRPr="00604546" w:rsidRDefault="00EA5F7C" w:rsidP="00E76F94">
      <w:pPr>
        <w:spacing w:after="0" w:line="480" w:lineRule="auto"/>
        <w:ind w:left="720" w:hanging="720"/>
        <w:rPr>
          <w:rFonts w:eastAsia="Times New Roman"/>
          <w:sz w:val="24"/>
          <w:szCs w:val="24"/>
        </w:rPr>
      </w:pPr>
      <w:r w:rsidRPr="00604546">
        <w:rPr>
          <w:rFonts w:eastAsia="Times New Roman"/>
          <w:sz w:val="24"/>
          <w:szCs w:val="24"/>
        </w:rPr>
        <w:t>Henrico County Public Library. (2018, September</w:t>
      </w:r>
      <w:r w:rsidR="00521575" w:rsidRPr="00604546">
        <w:rPr>
          <w:rFonts w:eastAsia="Times New Roman"/>
          <w:sz w:val="24"/>
          <w:szCs w:val="24"/>
        </w:rPr>
        <w:t xml:space="preserve"> 25). </w:t>
      </w:r>
      <w:r w:rsidR="00521575" w:rsidRPr="00604546">
        <w:rPr>
          <w:rFonts w:eastAsia="Times New Roman"/>
          <w:i/>
          <w:iCs/>
          <w:sz w:val="24"/>
          <w:szCs w:val="24"/>
        </w:rPr>
        <w:t>Collection Management Policy</w:t>
      </w:r>
      <w:r w:rsidR="00521575" w:rsidRPr="00604546">
        <w:rPr>
          <w:rFonts w:eastAsia="Times New Roman"/>
          <w:sz w:val="24"/>
          <w:szCs w:val="24"/>
        </w:rPr>
        <w:t xml:space="preserve">. </w:t>
      </w:r>
      <w:hyperlink r:id="rId17" w:history="1">
        <w:r w:rsidR="00521575" w:rsidRPr="00604546">
          <w:rPr>
            <w:rStyle w:val="Hyperlink"/>
            <w:rFonts w:eastAsia="Times New Roman"/>
            <w:sz w:val="24"/>
            <w:szCs w:val="24"/>
          </w:rPr>
          <w:t>http://henricolibrary.org/images/pdfs/Collection_development_policy_9_18_.pdf</w:t>
        </w:r>
      </w:hyperlink>
      <w:r w:rsidRPr="00604546">
        <w:rPr>
          <w:rFonts w:eastAsia="Times New Roman"/>
          <w:sz w:val="24"/>
          <w:szCs w:val="24"/>
        </w:rPr>
        <w:t xml:space="preserve"> </w:t>
      </w:r>
    </w:p>
    <w:p w14:paraId="0522A6EE" w14:textId="77777777" w:rsidR="00E76F94" w:rsidRPr="00604546" w:rsidRDefault="00E76F94" w:rsidP="00E76F94">
      <w:pPr>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 xml:space="preserve">Digital media lab. </w:t>
      </w:r>
      <w:hyperlink r:id="rId18" w:anchor="DML" w:history="1">
        <w:r w:rsidRPr="00604546">
          <w:rPr>
            <w:rStyle w:val="Hyperlink"/>
            <w:rFonts w:eastAsia="Times New Roman"/>
            <w:sz w:val="24"/>
            <w:szCs w:val="24"/>
          </w:rPr>
          <w:t>https://henricolibrary.org/digital-media-lab#DML</w:t>
        </w:r>
      </w:hyperlink>
    </w:p>
    <w:p w14:paraId="1D6AA57F"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 xml:space="preserve">Getting started. </w:t>
      </w:r>
      <w:hyperlink r:id="rId19" w:anchor="borrow" w:history="1">
        <w:r w:rsidRPr="00604546">
          <w:rPr>
            <w:rStyle w:val="Hyperlink"/>
            <w:rFonts w:eastAsia="Times New Roman"/>
            <w:sz w:val="24"/>
            <w:szCs w:val="24"/>
          </w:rPr>
          <w:t>https://henricolibrary.org/getting-started-details#borrow</w:t>
        </w:r>
      </w:hyperlink>
      <w:r w:rsidRPr="00604546">
        <w:rPr>
          <w:rFonts w:eastAsia="Times New Roman"/>
          <w:sz w:val="24"/>
          <w:szCs w:val="24"/>
        </w:rPr>
        <w:t xml:space="preserve"> </w:t>
      </w:r>
    </w:p>
    <w:p w14:paraId="1F5BB2FC"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Libbie Mill</w:t>
      </w:r>
      <w:r w:rsidRPr="00604546">
        <w:rPr>
          <w:rFonts w:eastAsia="Times New Roman"/>
          <w:sz w:val="24"/>
          <w:szCs w:val="24"/>
        </w:rPr>
        <w:t xml:space="preserve">. </w:t>
      </w:r>
      <w:hyperlink r:id="rId20" w:history="1">
        <w:r w:rsidRPr="00604546">
          <w:rPr>
            <w:rStyle w:val="Hyperlink"/>
            <w:rFonts w:eastAsia="Times New Roman"/>
            <w:sz w:val="24"/>
            <w:szCs w:val="24"/>
          </w:rPr>
          <w:t>https://henricolibrary.org/libbie-mill</w:t>
        </w:r>
      </w:hyperlink>
      <w:r w:rsidRPr="00604546">
        <w:rPr>
          <w:rFonts w:eastAsia="Times New Roman"/>
          <w:sz w:val="24"/>
          <w:szCs w:val="24"/>
        </w:rPr>
        <w:t xml:space="preserve"> </w:t>
      </w:r>
    </w:p>
    <w:p w14:paraId="1BEE29B8" w14:textId="77777777" w:rsidR="00E76F94" w:rsidRPr="00604546" w:rsidRDefault="00E76F94" w:rsidP="00E76F94">
      <w:pPr>
        <w:spacing w:after="0" w:line="480" w:lineRule="auto"/>
        <w:ind w:left="720" w:hanging="720"/>
        <w:rPr>
          <w:rFonts w:eastAsia="Times New Roman"/>
          <w:sz w:val="24"/>
          <w:szCs w:val="24"/>
        </w:rPr>
      </w:pPr>
      <w:r w:rsidRPr="00604546">
        <w:rPr>
          <w:sz w:val="24"/>
          <w:szCs w:val="24"/>
        </w:rPr>
        <w:t xml:space="preserve">Henrico County Public Library. (2022). </w:t>
      </w:r>
      <w:r w:rsidRPr="00604546">
        <w:rPr>
          <w:i/>
          <w:iCs/>
          <w:sz w:val="24"/>
          <w:szCs w:val="24"/>
        </w:rPr>
        <w:t>Library card registration and eligibility requirements.</w:t>
      </w:r>
      <w:r w:rsidRPr="00604546">
        <w:rPr>
          <w:sz w:val="24"/>
          <w:szCs w:val="24"/>
        </w:rPr>
        <w:t xml:space="preserve"> </w:t>
      </w:r>
      <w:hyperlink r:id="rId21" w:history="1">
        <w:r w:rsidRPr="00604546">
          <w:rPr>
            <w:rStyle w:val="Hyperlink"/>
            <w:sz w:val="24"/>
            <w:szCs w:val="24"/>
          </w:rPr>
          <w:t>https://henricolibrary.org/library-card-registration</w:t>
        </w:r>
      </w:hyperlink>
      <w:r w:rsidRPr="00604546">
        <w:rPr>
          <w:sz w:val="24"/>
          <w:szCs w:val="24"/>
        </w:rPr>
        <w:t xml:space="preserve"> </w:t>
      </w:r>
    </w:p>
    <w:p w14:paraId="1AC325DA"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lastRenderedPageBreak/>
        <w:t xml:space="preserve">Henrico County Public Library. (2022). </w:t>
      </w:r>
      <w:r w:rsidRPr="00604546">
        <w:rPr>
          <w:rFonts w:eastAsia="Times New Roman"/>
          <w:i/>
          <w:iCs/>
          <w:sz w:val="24"/>
          <w:szCs w:val="24"/>
        </w:rPr>
        <w:t>Library catalog search</w:t>
      </w:r>
      <w:r w:rsidRPr="00604546">
        <w:rPr>
          <w:rFonts w:eastAsia="Times New Roman"/>
          <w:sz w:val="24"/>
          <w:szCs w:val="24"/>
        </w:rPr>
        <w:t xml:space="preserve">. </w:t>
      </w:r>
      <w:hyperlink r:id="rId22" w:history="1">
        <w:r w:rsidRPr="00604546">
          <w:rPr>
            <w:rStyle w:val="Hyperlink"/>
            <w:rFonts w:eastAsia="Times New Roman"/>
            <w:sz w:val="24"/>
            <w:szCs w:val="24"/>
          </w:rPr>
          <w:t>https://henricolibrary.sirsi.net/uhtbin/cgisirsi/x/SIRSI/0/57/60/1173/X?user_id=WEBSERVER</w:t>
        </w:r>
      </w:hyperlink>
      <w:r w:rsidRPr="00604546">
        <w:rPr>
          <w:rFonts w:eastAsia="Times New Roman"/>
          <w:sz w:val="24"/>
          <w:szCs w:val="24"/>
        </w:rPr>
        <w:t xml:space="preserve"> </w:t>
      </w:r>
    </w:p>
    <w:p w14:paraId="0D07DA67" w14:textId="6307FA60" w:rsidR="00562A7F" w:rsidRPr="00604546" w:rsidRDefault="0066737C" w:rsidP="00E76F94">
      <w:pPr>
        <w:spacing w:after="0" w:line="480" w:lineRule="auto"/>
        <w:ind w:left="720" w:hanging="720"/>
        <w:rPr>
          <w:rFonts w:eastAsia="Times New Roman"/>
          <w:sz w:val="24"/>
          <w:szCs w:val="24"/>
        </w:rPr>
      </w:pPr>
      <w:hyperlink r:id="rId23" w:anchor="loan-periods" w:history="1">
        <w:r w:rsidR="00562A7F" w:rsidRPr="00604546">
          <w:rPr>
            <w:rStyle w:val="Hyperlink"/>
            <w:rFonts w:eastAsia="Times New Roman"/>
            <w:sz w:val="24"/>
            <w:szCs w:val="24"/>
          </w:rPr>
          <w:t>https://henricolibrary.org/loans-fines-fees#loan-periods</w:t>
        </w:r>
      </w:hyperlink>
      <w:r w:rsidR="00562A7F" w:rsidRPr="00604546">
        <w:rPr>
          <w:rFonts w:eastAsia="Times New Roman"/>
          <w:sz w:val="24"/>
          <w:szCs w:val="24"/>
        </w:rPr>
        <w:t xml:space="preserve"> </w:t>
      </w:r>
    </w:p>
    <w:p w14:paraId="4B8FE3E7"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 xml:space="preserve">LM conference room. </w:t>
      </w:r>
      <w:hyperlink r:id="rId24" w:history="1">
        <w:r w:rsidRPr="00604546">
          <w:rPr>
            <w:rStyle w:val="Hyperlink"/>
            <w:rFonts w:eastAsia="Times New Roman"/>
            <w:sz w:val="24"/>
            <w:szCs w:val="24"/>
          </w:rPr>
          <w:t>https://henricolibrary-va.libcal.com/space/58140</w:t>
        </w:r>
      </w:hyperlink>
      <w:r w:rsidRPr="00604546">
        <w:rPr>
          <w:rFonts w:eastAsia="Times New Roman"/>
          <w:sz w:val="24"/>
          <w:szCs w:val="24"/>
        </w:rPr>
        <w:t xml:space="preserve"> </w:t>
      </w:r>
    </w:p>
    <w:p w14:paraId="6A26E83C"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LM meeting room</w:t>
      </w:r>
      <w:r w:rsidRPr="00604546">
        <w:rPr>
          <w:rFonts w:eastAsia="Times New Roman"/>
          <w:sz w:val="24"/>
          <w:szCs w:val="24"/>
        </w:rPr>
        <w:t xml:space="preserve">. </w:t>
      </w:r>
      <w:hyperlink r:id="rId25" w:history="1">
        <w:r w:rsidRPr="00604546">
          <w:rPr>
            <w:rStyle w:val="Hyperlink"/>
            <w:rFonts w:eastAsia="Times New Roman"/>
            <w:sz w:val="24"/>
            <w:szCs w:val="24"/>
          </w:rPr>
          <w:t>https://henricolibrary-va.libcal.com/space/58135</w:t>
        </w:r>
      </w:hyperlink>
    </w:p>
    <w:p w14:paraId="71A84566"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LM study room C</w:t>
      </w:r>
      <w:r w:rsidRPr="00604546">
        <w:rPr>
          <w:rFonts w:eastAsia="Times New Roman"/>
          <w:sz w:val="24"/>
          <w:szCs w:val="24"/>
        </w:rPr>
        <w:t xml:space="preserve">. </w:t>
      </w:r>
      <w:hyperlink r:id="rId26" w:history="1">
        <w:r w:rsidRPr="00604546">
          <w:rPr>
            <w:rStyle w:val="Hyperlink"/>
            <w:rFonts w:eastAsia="Times New Roman"/>
            <w:sz w:val="24"/>
            <w:szCs w:val="24"/>
          </w:rPr>
          <w:t>https://henricolibrary-va.libcal.com/space/58136</w:t>
        </w:r>
      </w:hyperlink>
      <w:r w:rsidRPr="00604546">
        <w:rPr>
          <w:rFonts w:eastAsia="Times New Roman"/>
          <w:sz w:val="24"/>
          <w:szCs w:val="24"/>
        </w:rPr>
        <w:t xml:space="preserve"> </w:t>
      </w:r>
    </w:p>
    <w:p w14:paraId="5F7B40B4"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LM study room D</w:t>
      </w:r>
      <w:r w:rsidRPr="00604546">
        <w:rPr>
          <w:rFonts w:eastAsia="Times New Roman"/>
          <w:sz w:val="24"/>
          <w:szCs w:val="24"/>
        </w:rPr>
        <w:t xml:space="preserve">. </w:t>
      </w:r>
      <w:hyperlink r:id="rId27" w:history="1">
        <w:r w:rsidRPr="00604546">
          <w:rPr>
            <w:rStyle w:val="Hyperlink"/>
            <w:rFonts w:eastAsia="Times New Roman"/>
            <w:sz w:val="24"/>
            <w:szCs w:val="24"/>
          </w:rPr>
          <w:t>https://henricolibrary-va.libcal.com/space/58137</w:t>
        </w:r>
      </w:hyperlink>
      <w:r w:rsidRPr="00604546">
        <w:rPr>
          <w:rFonts w:eastAsia="Times New Roman"/>
          <w:sz w:val="24"/>
          <w:szCs w:val="24"/>
        </w:rPr>
        <w:t xml:space="preserve"> </w:t>
      </w:r>
    </w:p>
    <w:p w14:paraId="166E33E7"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 xml:space="preserve">LM teen study room A. </w:t>
      </w:r>
      <w:hyperlink r:id="rId28" w:history="1">
        <w:r w:rsidRPr="00604546">
          <w:rPr>
            <w:rStyle w:val="Hyperlink"/>
            <w:rFonts w:eastAsia="Times New Roman"/>
            <w:sz w:val="24"/>
            <w:szCs w:val="24"/>
          </w:rPr>
          <w:t>https://henricolibrary-va.libcal.com/space/58144</w:t>
        </w:r>
      </w:hyperlink>
      <w:r w:rsidRPr="00604546">
        <w:rPr>
          <w:rFonts w:eastAsia="Times New Roman"/>
          <w:sz w:val="24"/>
          <w:szCs w:val="24"/>
        </w:rPr>
        <w:t xml:space="preserve"> </w:t>
      </w:r>
    </w:p>
    <w:p w14:paraId="1CC9D7B9"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Locations</w:t>
      </w:r>
      <w:r w:rsidRPr="00604546">
        <w:rPr>
          <w:rFonts w:eastAsia="Times New Roman"/>
          <w:sz w:val="24"/>
          <w:szCs w:val="24"/>
        </w:rPr>
        <w:t xml:space="preserve">. </w:t>
      </w:r>
      <w:hyperlink r:id="rId29" w:history="1">
        <w:r w:rsidRPr="00604546">
          <w:rPr>
            <w:rStyle w:val="Hyperlink"/>
            <w:rFonts w:eastAsia="Times New Roman"/>
            <w:sz w:val="24"/>
            <w:szCs w:val="24"/>
          </w:rPr>
          <w:t>https://henricolibrary.org/locations</w:t>
        </w:r>
      </w:hyperlink>
      <w:r w:rsidRPr="00604546">
        <w:rPr>
          <w:rFonts w:eastAsia="Times New Roman"/>
          <w:sz w:val="24"/>
          <w:szCs w:val="24"/>
        </w:rPr>
        <w:t xml:space="preserve"> </w:t>
      </w:r>
    </w:p>
    <w:p w14:paraId="06658D88"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Henrico County Public Library. (2022). </w:t>
      </w:r>
      <w:r w:rsidRPr="00604546">
        <w:rPr>
          <w:rFonts w:eastAsia="Times New Roman"/>
          <w:i/>
          <w:iCs/>
          <w:sz w:val="24"/>
          <w:szCs w:val="24"/>
        </w:rPr>
        <w:t xml:space="preserve">Printing at the library. </w:t>
      </w:r>
      <w:hyperlink r:id="rId30" w:history="1">
        <w:r w:rsidRPr="00604546">
          <w:rPr>
            <w:rStyle w:val="Hyperlink"/>
            <w:rFonts w:eastAsia="Times New Roman"/>
            <w:sz w:val="24"/>
            <w:szCs w:val="24"/>
          </w:rPr>
          <w:t>https://henricolibrary.org/printing-at-the-library</w:t>
        </w:r>
      </w:hyperlink>
      <w:r w:rsidRPr="00604546">
        <w:rPr>
          <w:rFonts w:eastAsia="Times New Roman"/>
          <w:sz w:val="24"/>
          <w:szCs w:val="24"/>
        </w:rPr>
        <w:t xml:space="preserve"> </w:t>
      </w:r>
    </w:p>
    <w:p w14:paraId="00F34C2A" w14:textId="77777777" w:rsidR="00E76F94" w:rsidRPr="00604546" w:rsidRDefault="00E76F94" w:rsidP="00E76F94">
      <w:pPr>
        <w:spacing w:after="0" w:line="480" w:lineRule="auto"/>
        <w:ind w:left="720" w:hanging="720"/>
        <w:rPr>
          <w:rFonts w:eastAsia="Times New Roman"/>
          <w:sz w:val="24"/>
          <w:szCs w:val="24"/>
        </w:rPr>
      </w:pPr>
      <w:r w:rsidRPr="00604546">
        <w:rPr>
          <w:rFonts w:eastAsia="Times New Roman"/>
          <w:sz w:val="24"/>
          <w:szCs w:val="24"/>
        </w:rPr>
        <w:t xml:space="preserve">Hoopla. (n.d.). </w:t>
      </w:r>
      <w:r w:rsidRPr="00604546">
        <w:rPr>
          <w:rFonts w:eastAsia="Times New Roman"/>
          <w:i/>
          <w:iCs/>
          <w:sz w:val="24"/>
          <w:szCs w:val="24"/>
        </w:rPr>
        <w:t xml:space="preserve">BingePasses. </w:t>
      </w:r>
      <w:hyperlink r:id="rId31" w:history="1">
        <w:r w:rsidRPr="00604546">
          <w:rPr>
            <w:rStyle w:val="Hyperlink"/>
            <w:rFonts w:eastAsia="Times New Roman"/>
            <w:sz w:val="24"/>
            <w:szCs w:val="24"/>
          </w:rPr>
          <w:t>https://www.hoopladigital.com/BROWSE/BINGE</w:t>
        </w:r>
      </w:hyperlink>
      <w:r w:rsidRPr="00604546">
        <w:rPr>
          <w:rFonts w:eastAsia="Times New Roman"/>
          <w:sz w:val="24"/>
          <w:szCs w:val="24"/>
        </w:rPr>
        <w:t xml:space="preserve"> </w:t>
      </w:r>
    </w:p>
    <w:p w14:paraId="7A6A7CF9" w14:textId="655302FF" w:rsidR="00A644A4" w:rsidRPr="00604546" w:rsidRDefault="00A644A4" w:rsidP="00A644A4">
      <w:pPr>
        <w:spacing w:after="0" w:line="480" w:lineRule="auto"/>
        <w:ind w:left="720" w:hanging="720"/>
        <w:rPr>
          <w:color w:val="000000" w:themeColor="text1"/>
          <w:sz w:val="24"/>
          <w:szCs w:val="24"/>
          <w:shd w:val="clear" w:color="auto" w:fill="FFFFFF"/>
        </w:rPr>
      </w:pPr>
      <w:r w:rsidRPr="00604546">
        <w:rPr>
          <w:color w:val="000000" w:themeColor="text1"/>
          <w:sz w:val="24"/>
          <w:szCs w:val="24"/>
          <w:shd w:val="clear" w:color="auto" w:fill="FFFFFF"/>
        </w:rPr>
        <w:t>Leiter, R. (1996, Nov/Dec). The five laws of library science: Effective research requires an effective library.  </w:t>
      </w:r>
      <w:r w:rsidRPr="00604546">
        <w:rPr>
          <w:rStyle w:val="Emphasis"/>
          <w:color w:val="000000" w:themeColor="text1"/>
          <w:sz w:val="24"/>
          <w:szCs w:val="24"/>
          <w:shd w:val="clear" w:color="auto" w:fill="FFFFFF"/>
        </w:rPr>
        <w:t>Paralegal Today, 14(2),</w:t>
      </w:r>
      <w:r w:rsidRPr="00604546">
        <w:rPr>
          <w:i/>
          <w:iCs/>
          <w:color w:val="000000" w:themeColor="text1"/>
          <w:sz w:val="24"/>
          <w:szCs w:val="24"/>
          <w:shd w:val="clear" w:color="auto" w:fill="FFFFFF"/>
        </w:rPr>
        <w:t> </w:t>
      </w:r>
      <w:r w:rsidRPr="00604546">
        <w:rPr>
          <w:color w:val="000000" w:themeColor="text1"/>
          <w:sz w:val="24"/>
          <w:szCs w:val="24"/>
          <w:shd w:val="clear" w:color="auto" w:fill="FFFFFF"/>
        </w:rPr>
        <w:t>72–73.</w:t>
      </w:r>
    </w:p>
    <w:p w14:paraId="10BD8BC0" w14:textId="77777777" w:rsidR="00E76F94" w:rsidRPr="00604546" w:rsidRDefault="00E76F94" w:rsidP="00E76F94">
      <w:pPr>
        <w:spacing w:after="0" w:line="480" w:lineRule="auto"/>
        <w:ind w:left="720" w:hanging="720"/>
        <w:rPr>
          <w:rStyle w:val="Hyperlink"/>
          <w:rFonts w:eastAsia="Times New Roman"/>
          <w:color w:val="auto"/>
          <w:sz w:val="24"/>
          <w:szCs w:val="24"/>
        </w:rPr>
      </w:pPr>
      <w:r w:rsidRPr="00604546">
        <w:rPr>
          <w:rFonts w:eastAsia="Times New Roman"/>
          <w:color w:val="auto"/>
          <w:sz w:val="24"/>
          <w:szCs w:val="24"/>
        </w:rPr>
        <w:t xml:space="preserve">Root Policy Research. (2021, March 19). </w:t>
      </w:r>
      <w:r w:rsidRPr="00604546">
        <w:rPr>
          <w:rFonts w:eastAsia="Times New Roman"/>
          <w:i/>
          <w:iCs/>
          <w:color w:val="auto"/>
          <w:sz w:val="24"/>
          <w:szCs w:val="24"/>
        </w:rPr>
        <w:t>2020 analysis of impediments to fair housing choice in the greater Richmond and tri-cities region</w:t>
      </w:r>
      <w:r w:rsidRPr="00604546">
        <w:rPr>
          <w:rFonts w:eastAsia="Times New Roman"/>
          <w:color w:val="auto"/>
          <w:sz w:val="24"/>
          <w:szCs w:val="24"/>
        </w:rPr>
        <w:t xml:space="preserve">. Henrico County Virginia. </w:t>
      </w:r>
      <w:hyperlink r:id="rId32" w:history="1">
        <w:r w:rsidRPr="00604546">
          <w:rPr>
            <w:rStyle w:val="Hyperlink"/>
            <w:rFonts w:eastAsia="Times New Roman"/>
            <w:sz w:val="24"/>
            <w:szCs w:val="24"/>
          </w:rPr>
          <w:t>https://henrico.us/assets/GRTCImpedimentsToFairHousingChoice_2020.pdf</w:t>
        </w:r>
      </w:hyperlink>
      <w:r w:rsidRPr="00604546">
        <w:rPr>
          <w:rFonts w:eastAsia="Times New Roman"/>
          <w:color w:val="auto"/>
          <w:sz w:val="24"/>
          <w:szCs w:val="24"/>
        </w:rPr>
        <w:t xml:space="preserve"> </w:t>
      </w:r>
    </w:p>
    <w:p w14:paraId="3EE5BC6A" w14:textId="77777777" w:rsidR="004D3E43" w:rsidRPr="00604546" w:rsidRDefault="004D3E43" w:rsidP="004D3E43">
      <w:pPr>
        <w:spacing w:after="0" w:line="480" w:lineRule="auto"/>
        <w:ind w:left="720" w:hanging="720"/>
        <w:rPr>
          <w:rStyle w:val="Hyperlink"/>
          <w:sz w:val="24"/>
          <w:szCs w:val="24"/>
        </w:rPr>
      </w:pPr>
      <w:r w:rsidRPr="00604546">
        <w:rPr>
          <w:rFonts w:eastAsia="Times New Roman"/>
          <w:color w:val="auto"/>
          <w:sz w:val="24"/>
          <w:szCs w:val="24"/>
        </w:rPr>
        <w:lastRenderedPageBreak/>
        <w:t xml:space="preserve">U.S. Census Bureau. (n.d.). </w:t>
      </w:r>
      <w:r w:rsidRPr="00604546">
        <w:rPr>
          <w:rFonts w:eastAsia="Times New Roman"/>
          <w:i/>
          <w:iCs/>
          <w:color w:val="auto"/>
          <w:sz w:val="24"/>
          <w:szCs w:val="24"/>
        </w:rPr>
        <w:t>U.S. Census Bureau QuickFacts: Chesterfield County, Virginia; United States</w:t>
      </w:r>
      <w:r w:rsidRPr="00604546">
        <w:rPr>
          <w:rFonts w:eastAsia="Times New Roman"/>
          <w:color w:val="auto"/>
          <w:sz w:val="24"/>
          <w:szCs w:val="24"/>
        </w:rPr>
        <w:t xml:space="preserve">. Census Bureau QuickFacts. </w:t>
      </w:r>
      <w:hyperlink r:id="rId33" w:history="1">
        <w:r w:rsidRPr="00604546">
          <w:rPr>
            <w:rStyle w:val="Hyperlink"/>
            <w:sz w:val="24"/>
            <w:szCs w:val="24"/>
          </w:rPr>
          <w:t>https://www.census.gov/quickfacts/fact/table/chesterfieldcountyvirginia,US/PST045221</w:t>
        </w:r>
      </w:hyperlink>
    </w:p>
    <w:p w14:paraId="0E7A09B3" w14:textId="77777777" w:rsidR="004D3E43" w:rsidRPr="00604546" w:rsidRDefault="004D3E43" w:rsidP="004D3E43">
      <w:pPr>
        <w:spacing w:after="0" w:line="480" w:lineRule="auto"/>
        <w:ind w:left="720" w:hanging="720"/>
        <w:rPr>
          <w:rFonts w:eastAsia="Times New Roman"/>
          <w:color w:val="auto"/>
          <w:sz w:val="24"/>
          <w:szCs w:val="24"/>
        </w:rPr>
      </w:pPr>
      <w:r w:rsidRPr="00604546">
        <w:rPr>
          <w:rFonts w:eastAsia="Times New Roman"/>
          <w:color w:val="auto"/>
          <w:sz w:val="24"/>
          <w:szCs w:val="24"/>
        </w:rPr>
        <w:t xml:space="preserve">U.S. Census Bureau. (n.d.). </w:t>
      </w:r>
      <w:r w:rsidRPr="00604546">
        <w:rPr>
          <w:rFonts w:eastAsia="Times New Roman"/>
          <w:i/>
          <w:iCs/>
          <w:color w:val="auto"/>
          <w:sz w:val="24"/>
          <w:szCs w:val="24"/>
        </w:rPr>
        <w:t>U.S. Census Bureau QuickFacts: Henrico County, Virginia; United States</w:t>
      </w:r>
      <w:r w:rsidRPr="00604546">
        <w:rPr>
          <w:rFonts w:eastAsia="Times New Roman"/>
          <w:color w:val="auto"/>
          <w:sz w:val="24"/>
          <w:szCs w:val="24"/>
        </w:rPr>
        <w:t xml:space="preserve">. Census Bureau QuickFacts. </w:t>
      </w:r>
      <w:hyperlink r:id="rId34" w:history="1">
        <w:r w:rsidRPr="00604546">
          <w:rPr>
            <w:rStyle w:val="Hyperlink"/>
            <w:rFonts w:eastAsia="Times New Roman"/>
            <w:sz w:val="24"/>
            <w:szCs w:val="24"/>
          </w:rPr>
          <w:t>https://www.census.gov/quickfacts/fact/table/henricocountyvirginia,US/AGE135219</w:t>
        </w:r>
      </w:hyperlink>
      <w:r w:rsidRPr="00604546">
        <w:rPr>
          <w:rFonts w:eastAsia="Times New Roman"/>
          <w:color w:val="auto"/>
          <w:sz w:val="24"/>
          <w:szCs w:val="24"/>
        </w:rPr>
        <w:t xml:space="preserve"> </w:t>
      </w:r>
    </w:p>
    <w:p w14:paraId="7AD2CDAC" w14:textId="77777777" w:rsidR="004D3E43" w:rsidRPr="00604546" w:rsidRDefault="004D3E43" w:rsidP="004D3E43">
      <w:pPr>
        <w:spacing w:after="0" w:line="480" w:lineRule="auto"/>
        <w:ind w:left="720" w:hanging="720"/>
        <w:rPr>
          <w:color w:val="000000" w:themeColor="text1"/>
          <w:sz w:val="24"/>
          <w:szCs w:val="24"/>
        </w:rPr>
      </w:pPr>
      <w:r w:rsidRPr="00604546">
        <w:rPr>
          <w:rFonts w:eastAsia="Times New Roman"/>
          <w:color w:val="auto"/>
          <w:sz w:val="24"/>
          <w:szCs w:val="24"/>
        </w:rPr>
        <w:t xml:space="preserve">U.S. Census Bureau. (n.d.). </w:t>
      </w:r>
      <w:r w:rsidRPr="00604546">
        <w:rPr>
          <w:rFonts w:eastAsia="Times New Roman"/>
          <w:i/>
          <w:iCs/>
          <w:color w:val="auto"/>
          <w:sz w:val="24"/>
          <w:szCs w:val="24"/>
        </w:rPr>
        <w:t>U.S. Census Bureau QuickFacts: Richmond City, Virginia; United States</w:t>
      </w:r>
      <w:r w:rsidRPr="00604546">
        <w:rPr>
          <w:rFonts w:eastAsia="Times New Roman"/>
          <w:color w:val="auto"/>
          <w:sz w:val="24"/>
          <w:szCs w:val="24"/>
        </w:rPr>
        <w:t>. Census Bureau QuickFacts.</w:t>
      </w:r>
      <w:r w:rsidRPr="00604546">
        <w:rPr>
          <w:color w:val="000000" w:themeColor="text1"/>
          <w:sz w:val="24"/>
          <w:szCs w:val="24"/>
        </w:rPr>
        <w:t xml:space="preserve"> </w:t>
      </w:r>
      <w:hyperlink r:id="rId35" w:history="1">
        <w:r w:rsidRPr="00604546">
          <w:rPr>
            <w:rStyle w:val="Hyperlink"/>
            <w:sz w:val="24"/>
            <w:szCs w:val="24"/>
          </w:rPr>
          <w:t>https://www.census.gov/quickfacts/fact/table/richmondcityvirginia,US/PST045221</w:t>
        </w:r>
      </w:hyperlink>
    </w:p>
    <w:p w14:paraId="042941CA" w14:textId="77777777" w:rsidR="004D3E43" w:rsidRPr="00604546" w:rsidRDefault="004D3E43" w:rsidP="004D3E43">
      <w:pPr>
        <w:spacing w:after="0" w:line="480" w:lineRule="auto"/>
        <w:ind w:left="720" w:hanging="720"/>
        <w:rPr>
          <w:color w:val="000000" w:themeColor="text1"/>
          <w:sz w:val="24"/>
          <w:szCs w:val="24"/>
        </w:rPr>
      </w:pPr>
      <w:r w:rsidRPr="00604546">
        <w:rPr>
          <w:rFonts w:eastAsia="Times New Roman"/>
          <w:color w:val="auto"/>
          <w:sz w:val="24"/>
          <w:szCs w:val="24"/>
        </w:rPr>
        <w:t xml:space="preserve">Virginia Department of Education. (n.d.). </w:t>
      </w:r>
      <w:r w:rsidRPr="00604546">
        <w:rPr>
          <w:rFonts w:eastAsia="Times New Roman"/>
          <w:i/>
          <w:iCs/>
          <w:color w:val="auto"/>
          <w:sz w:val="24"/>
          <w:szCs w:val="24"/>
        </w:rPr>
        <w:t>Chesterfield county public schools</w:t>
      </w:r>
      <w:r w:rsidRPr="00604546">
        <w:rPr>
          <w:rFonts w:eastAsia="Times New Roman"/>
          <w:color w:val="auto"/>
          <w:sz w:val="24"/>
          <w:szCs w:val="24"/>
        </w:rPr>
        <w:t xml:space="preserve">. Virginia School Quality Profiles. </w:t>
      </w:r>
      <w:hyperlink r:id="rId36" w:anchor="desktopTabs-4" w:history="1">
        <w:r w:rsidRPr="00604546">
          <w:rPr>
            <w:rStyle w:val="Hyperlink"/>
            <w:sz w:val="24"/>
            <w:szCs w:val="24"/>
          </w:rPr>
          <w:t>https://schoolquality.virginia.gov/divisions/chesterfield-county-public-schools#desktopTabs-4</w:t>
        </w:r>
      </w:hyperlink>
      <w:r w:rsidRPr="00604546">
        <w:rPr>
          <w:color w:val="000000" w:themeColor="text1"/>
          <w:sz w:val="24"/>
          <w:szCs w:val="24"/>
        </w:rPr>
        <w:t xml:space="preserve"> </w:t>
      </w:r>
    </w:p>
    <w:p w14:paraId="3DCD9110" w14:textId="77777777" w:rsidR="004D3E43" w:rsidRPr="00604546" w:rsidRDefault="004D3E43" w:rsidP="004D3E43">
      <w:pPr>
        <w:spacing w:after="0" w:line="480" w:lineRule="auto"/>
        <w:ind w:left="720" w:hanging="720"/>
        <w:rPr>
          <w:rFonts w:eastAsia="Times New Roman"/>
          <w:color w:val="auto"/>
          <w:sz w:val="24"/>
          <w:szCs w:val="24"/>
        </w:rPr>
      </w:pPr>
      <w:r w:rsidRPr="00604546">
        <w:rPr>
          <w:rFonts w:eastAsia="Times New Roman"/>
          <w:color w:val="auto"/>
          <w:sz w:val="24"/>
          <w:szCs w:val="24"/>
        </w:rPr>
        <w:t xml:space="preserve">Virginia Department of Education. (n.d.). </w:t>
      </w:r>
      <w:r w:rsidRPr="00604546">
        <w:rPr>
          <w:rFonts w:eastAsia="Times New Roman"/>
          <w:i/>
          <w:iCs/>
          <w:color w:val="auto"/>
          <w:sz w:val="24"/>
          <w:szCs w:val="24"/>
        </w:rPr>
        <w:t>Henrico county public schools</w:t>
      </w:r>
      <w:r w:rsidRPr="00604546">
        <w:rPr>
          <w:rFonts w:eastAsia="Times New Roman"/>
          <w:color w:val="auto"/>
          <w:sz w:val="24"/>
          <w:szCs w:val="24"/>
        </w:rPr>
        <w:t xml:space="preserve">. Virginia School Quality Profiles. </w:t>
      </w:r>
      <w:hyperlink r:id="rId37" w:anchor="desktopTabs-4" w:history="1">
        <w:r w:rsidRPr="00604546">
          <w:rPr>
            <w:rStyle w:val="Hyperlink"/>
            <w:rFonts w:eastAsia="Times New Roman"/>
            <w:sz w:val="24"/>
            <w:szCs w:val="24"/>
          </w:rPr>
          <w:t>https://schoolquality.virginia.gov/divisions/henrico-county-public-schools#desktopTabs-4</w:t>
        </w:r>
      </w:hyperlink>
    </w:p>
    <w:p w14:paraId="1242F2E0" w14:textId="77777777" w:rsidR="004D3E43" w:rsidRPr="00604546" w:rsidRDefault="004D3E43" w:rsidP="004D3E43">
      <w:pPr>
        <w:spacing w:after="0" w:line="480" w:lineRule="auto"/>
        <w:ind w:left="720" w:hanging="720"/>
        <w:rPr>
          <w:rFonts w:eastAsia="Times New Roman"/>
          <w:color w:val="auto"/>
          <w:sz w:val="24"/>
          <w:szCs w:val="24"/>
        </w:rPr>
      </w:pPr>
      <w:r w:rsidRPr="00604546">
        <w:rPr>
          <w:rFonts w:eastAsia="Times New Roman"/>
          <w:color w:val="auto"/>
          <w:sz w:val="24"/>
          <w:szCs w:val="24"/>
        </w:rPr>
        <w:t xml:space="preserve">Virginia Department of Education. (n.d.). </w:t>
      </w:r>
      <w:r w:rsidRPr="00604546">
        <w:rPr>
          <w:rFonts w:eastAsia="Times New Roman"/>
          <w:i/>
          <w:iCs/>
          <w:color w:val="auto"/>
          <w:sz w:val="24"/>
          <w:szCs w:val="24"/>
        </w:rPr>
        <w:t>Richmond city public schools</w:t>
      </w:r>
      <w:r w:rsidRPr="00604546">
        <w:rPr>
          <w:rFonts w:eastAsia="Times New Roman"/>
          <w:color w:val="auto"/>
          <w:sz w:val="24"/>
          <w:szCs w:val="24"/>
        </w:rPr>
        <w:t xml:space="preserve">. Virginia School Quality Profiles. </w:t>
      </w:r>
      <w:hyperlink r:id="rId38" w:anchor="desktopTabs-4" w:history="1">
        <w:r w:rsidRPr="00604546">
          <w:rPr>
            <w:rStyle w:val="Hyperlink"/>
            <w:sz w:val="24"/>
            <w:szCs w:val="24"/>
          </w:rPr>
          <w:t>https://schoolquality.virginia.gov/divisions/richmond-city-public-schools#desktopTabs-4</w:t>
        </w:r>
      </w:hyperlink>
    </w:p>
    <w:p w14:paraId="3BC320ED" w14:textId="77777777" w:rsidR="00F24953" w:rsidRPr="00604546" w:rsidRDefault="00F24953" w:rsidP="004D3E43">
      <w:pPr>
        <w:spacing w:after="0" w:line="480" w:lineRule="auto"/>
        <w:ind w:left="720" w:hanging="720"/>
        <w:rPr>
          <w:sz w:val="24"/>
          <w:szCs w:val="24"/>
        </w:rPr>
      </w:pPr>
    </w:p>
    <w:sectPr w:rsidR="00F24953" w:rsidRPr="00604546">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9864" w14:textId="77777777" w:rsidR="0066737C" w:rsidRDefault="0066737C" w:rsidP="00AC1C6A">
      <w:pPr>
        <w:spacing w:after="0" w:line="240" w:lineRule="auto"/>
      </w:pPr>
      <w:r>
        <w:separator/>
      </w:r>
    </w:p>
  </w:endnote>
  <w:endnote w:type="continuationSeparator" w:id="0">
    <w:p w14:paraId="2F70753B" w14:textId="77777777" w:rsidR="0066737C" w:rsidRDefault="0066737C" w:rsidP="00AC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6876" w14:textId="77777777" w:rsidR="0066737C" w:rsidRDefault="0066737C" w:rsidP="00AC1C6A">
      <w:pPr>
        <w:spacing w:after="0" w:line="240" w:lineRule="auto"/>
      </w:pPr>
      <w:r>
        <w:separator/>
      </w:r>
    </w:p>
  </w:footnote>
  <w:footnote w:type="continuationSeparator" w:id="0">
    <w:p w14:paraId="39386C38" w14:textId="77777777" w:rsidR="0066737C" w:rsidRDefault="0066737C" w:rsidP="00AC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75664"/>
      <w:docPartObj>
        <w:docPartGallery w:val="Page Numbers (Top of Page)"/>
        <w:docPartUnique/>
      </w:docPartObj>
    </w:sdtPr>
    <w:sdtEndPr>
      <w:rPr>
        <w:noProof/>
      </w:rPr>
    </w:sdtEndPr>
    <w:sdtContent>
      <w:p w14:paraId="0D986A64" w14:textId="5AE7A913" w:rsidR="00AC1C6A" w:rsidRDefault="00AC1C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2C4211" w14:textId="77777777" w:rsidR="00AC1C6A" w:rsidRDefault="00AC1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B2BD3"/>
    <w:multiLevelType w:val="multilevel"/>
    <w:tmpl w:val="38D4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465B2"/>
    <w:multiLevelType w:val="hybridMultilevel"/>
    <w:tmpl w:val="4E6C0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B24B55"/>
    <w:multiLevelType w:val="multilevel"/>
    <w:tmpl w:val="38D4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45409E"/>
    <w:multiLevelType w:val="multilevel"/>
    <w:tmpl w:val="38D4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3A"/>
    <w:rsid w:val="00000FA7"/>
    <w:rsid w:val="00014C88"/>
    <w:rsid w:val="000167BC"/>
    <w:rsid w:val="000219F6"/>
    <w:rsid w:val="0003384D"/>
    <w:rsid w:val="00035876"/>
    <w:rsid w:val="0004362D"/>
    <w:rsid w:val="00045D98"/>
    <w:rsid w:val="00067964"/>
    <w:rsid w:val="000756B6"/>
    <w:rsid w:val="000840A4"/>
    <w:rsid w:val="00093955"/>
    <w:rsid w:val="00094AB0"/>
    <w:rsid w:val="00094D37"/>
    <w:rsid w:val="000977BB"/>
    <w:rsid w:val="000B0752"/>
    <w:rsid w:val="000F4C32"/>
    <w:rsid w:val="000F6AB3"/>
    <w:rsid w:val="000F7F4B"/>
    <w:rsid w:val="00105A5A"/>
    <w:rsid w:val="001101F3"/>
    <w:rsid w:val="001204F3"/>
    <w:rsid w:val="00120594"/>
    <w:rsid w:val="00120D06"/>
    <w:rsid w:val="001222FA"/>
    <w:rsid w:val="0014155A"/>
    <w:rsid w:val="0014566A"/>
    <w:rsid w:val="0015463F"/>
    <w:rsid w:val="00160F6C"/>
    <w:rsid w:val="001662DD"/>
    <w:rsid w:val="00166A67"/>
    <w:rsid w:val="0017621C"/>
    <w:rsid w:val="00183420"/>
    <w:rsid w:val="00190DCF"/>
    <w:rsid w:val="00197CA4"/>
    <w:rsid w:val="001B0547"/>
    <w:rsid w:val="001B1E8E"/>
    <w:rsid w:val="001B73A3"/>
    <w:rsid w:val="001C0399"/>
    <w:rsid w:val="001D120B"/>
    <w:rsid w:val="001D7D23"/>
    <w:rsid w:val="001E713E"/>
    <w:rsid w:val="001F327E"/>
    <w:rsid w:val="001F39CA"/>
    <w:rsid w:val="00213270"/>
    <w:rsid w:val="00216EDC"/>
    <w:rsid w:val="002339FE"/>
    <w:rsid w:val="00233D33"/>
    <w:rsid w:val="002361DC"/>
    <w:rsid w:val="002736BD"/>
    <w:rsid w:val="0027521E"/>
    <w:rsid w:val="002806EE"/>
    <w:rsid w:val="002871A6"/>
    <w:rsid w:val="002909E8"/>
    <w:rsid w:val="00315898"/>
    <w:rsid w:val="00317567"/>
    <w:rsid w:val="003248AC"/>
    <w:rsid w:val="003303DD"/>
    <w:rsid w:val="0033669B"/>
    <w:rsid w:val="003367FE"/>
    <w:rsid w:val="00341FC7"/>
    <w:rsid w:val="00345E93"/>
    <w:rsid w:val="0036441A"/>
    <w:rsid w:val="00372B3A"/>
    <w:rsid w:val="00373836"/>
    <w:rsid w:val="0038463A"/>
    <w:rsid w:val="003B20BA"/>
    <w:rsid w:val="003B70F4"/>
    <w:rsid w:val="003E1E3C"/>
    <w:rsid w:val="003E5777"/>
    <w:rsid w:val="003F2923"/>
    <w:rsid w:val="00400172"/>
    <w:rsid w:val="00403449"/>
    <w:rsid w:val="00410500"/>
    <w:rsid w:val="004140C2"/>
    <w:rsid w:val="00451C39"/>
    <w:rsid w:val="0047262A"/>
    <w:rsid w:val="0048375B"/>
    <w:rsid w:val="00490A77"/>
    <w:rsid w:val="004952DF"/>
    <w:rsid w:val="00496D57"/>
    <w:rsid w:val="004B3145"/>
    <w:rsid w:val="004B4417"/>
    <w:rsid w:val="004B5146"/>
    <w:rsid w:val="004C5D93"/>
    <w:rsid w:val="004D3E43"/>
    <w:rsid w:val="004D6A7A"/>
    <w:rsid w:val="004E2235"/>
    <w:rsid w:val="004E32DE"/>
    <w:rsid w:val="004F2DDD"/>
    <w:rsid w:val="00510E24"/>
    <w:rsid w:val="00513143"/>
    <w:rsid w:val="005168AF"/>
    <w:rsid w:val="00521575"/>
    <w:rsid w:val="00553065"/>
    <w:rsid w:val="0056224C"/>
    <w:rsid w:val="00562295"/>
    <w:rsid w:val="00562A7F"/>
    <w:rsid w:val="00563053"/>
    <w:rsid w:val="0056525E"/>
    <w:rsid w:val="00572F49"/>
    <w:rsid w:val="00581FF3"/>
    <w:rsid w:val="00583AF8"/>
    <w:rsid w:val="0059524E"/>
    <w:rsid w:val="005A3636"/>
    <w:rsid w:val="005A67CD"/>
    <w:rsid w:val="005B61C4"/>
    <w:rsid w:val="005B7CF6"/>
    <w:rsid w:val="005D47B9"/>
    <w:rsid w:val="005D4FE4"/>
    <w:rsid w:val="005E0D64"/>
    <w:rsid w:val="005F7ACC"/>
    <w:rsid w:val="00603B28"/>
    <w:rsid w:val="00604546"/>
    <w:rsid w:val="006111F5"/>
    <w:rsid w:val="006261E7"/>
    <w:rsid w:val="00635548"/>
    <w:rsid w:val="006367A4"/>
    <w:rsid w:val="0064350B"/>
    <w:rsid w:val="00643864"/>
    <w:rsid w:val="00645BAE"/>
    <w:rsid w:val="00647F81"/>
    <w:rsid w:val="00662BD6"/>
    <w:rsid w:val="006634F5"/>
    <w:rsid w:val="0066737C"/>
    <w:rsid w:val="00673D1A"/>
    <w:rsid w:val="00676BFF"/>
    <w:rsid w:val="00677961"/>
    <w:rsid w:val="0069357E"/>
    <w:rsid w:val="006949A7"/>
    <w:rsid w:val="006A0205"/>
    <w:rsid w:val="006A239A"/>
    <w:rsid w:val="006B6D33"/>
    <w:rsid w:val="006B7622"/>
    <w:rsid w:val="006C00C3"/>
    <w:rsid w:val="006E3911"/>
    <w:rsid w:val="006E4CFF"/>
    <w:rsid w:val="006F5582"/>
    <w:rsid w:val="00701424"/>
    <w:rsid w:val="00722F01"/>
    <w:rsid w:val="00731D42"/>
    <w:rsid w:val="00733D22"/>
    <w:rsid w:val="00735E2F"/>
    <w:rsid w:val="00752F70"/>
    <w:rsid w:val="00776517"/>
    <w:rsid w:val="007816F9"/>
    <w:rsid w:val="00782CC6"/>
    <w:rsid w:val="00792B23"/>
    <w:rsid w:val="00796AA4"/>
    <w:rsid w:val="007B2BF5"/>
    <w:rsid w:val="007E2B46"/>
    <w:rsid w:val="007E6BA2"/>
    <w:rsid w:val="007F5409"/>
    <w:rsid w:val="008067E5"/>
    <w:rsid w:val="0083541A"/>
    <w:rsid w:val="00837E7A"/>
    <w:rsid w:val="008406C9"/>
    <w:rsid w:val="0084710A"/>
    <w:rsid w:val="00871CF8"/>
    <w:rsid w:val="008758B2"/>
    <w:rsid w:val="00882D87"/>
    <w:rsid w:val="00885CDF"/>
    <w:rsid w:val="00891BF7"/>
    <w:rsid w:val="00892621"/>
    <w:rsid w:val="008A03D5"/>
    <w:rsid w:val="008A1B6D"/>
    <w:rsid w:val="008A2651"/>
    <w:rsid w:val="008A5131"/>
    <w:rsid w:val="008A68A8"/>
    <w:rsid w:val="008B48DB"/>
    <w:rsid w:val="008B65BF"/>
    <w:rsid w:val="008C2A35"/>
    <w:rsid w:val="008D460A"/>
    <w:rsid w:val="008D4E50"/>
    <w:rsid w:val="008E6E4B"/>
    <w:rsid w:val="00904372"/>
    <w:rsid w:val="009068BE"/>
    <w:rsid w:val="009100A4"/>
    <w:rsid w:val="00913D5F"/>
    <w:rsid w:val="009232A6"/>
    <w:rsid w:val="00933C42"/>
    <w:rsid w:val="009547C6"/>
    <w:rsid w:val="00962A0C"/>
    <w:rsid w:val="00972535"/>
    <w:rsid w:val="00993877"/>
    <w:rsid w:val="009A064E"/>
    <w:rsid w:val="009C19B2"/>
    <w:rsid w:val="009C3758"/>
    <w:rsid w:val="009D19E4"/>
    <w:rsid w:val="009D550E"/>
    <w:rsid w:val="009D6623"/>
    <w:rsid w:val="009E034A"/>
    <w:rsid w:val="009F1F1B"/>
    <w:rsid w:val="00A05BD3"/>
    <w:rsid w:val="00A063DF"/>
    <w:rsid w:val="00A076DD"/>
    <w:rsid w:val="00A154BA"/>
    <w:rsid w:val="00A221E9"/>
    <w:rsid w:val="00A22203"/>
    <w:rsid w:val="00A30EE3"/>
    <w:rsid w:val="00A365D2"/>
    <w:rsid w:val="00A40807"/>
    <w:rsid w:val="00A424E7"/>
    <w:rsid w:val="00A54AA7"/>
    <w:rsid w:val="00A54F65"/>
    <w:rsid w:val="00A5745E"/>
    <w:rsid w:val="00A644A4"/>
    <w:rsid w:val="00A67872"/>
    <w:rsid w:val="00A70B55"/>
    <w:rsid w:val="00A7280F"/>
    <w:rsid w:val="00A82E0C"/>
    <w:rsid w:val="00AA4C83"/>
    <w:rsid w:val="00AB649E"/>
    <w:rsid w:val="00AC1C6A"/>
    <w:rsid w:val="00AC2A24"/>
    <w:rsid w:val="00AC2D6A"/>
    <w:rsid w:val="00AE2D16"/>
    <w:rsid w:val="00AF28DA"/>
    <w:rsid w:val="00AF4BB8"/>
    <w:rsid w:val="00B13454"/>
    <w:rsid w:val="00B13698"/>
    <w:rsid w:val="00B16609"/>
    <w:rsid w:val="00B2019E"/>
    <w:rsid w:val="00B2343A"/>
    <w:rsid w:val="00B25AEE"/>
    <w:rsid w:val="00B335FA"/>
    <w:rsid w:val="00B41CA3"/>
    <w:rsid w:val="00BA5C06"/>
    <w:rsid w:val="00BB2DA8"/>
    <w:rsid w:val="00BB6377"/>
    <w:rsid w:val="00BC79D7"/>
    <w:rsid w:val="00BD2F57"/>
    <w:rsid w:val="00BD353E"/>
    <w:rsid w:val="00BD3A8D"/>
    <w:rsid w:val="00BF3C0D"/>
    <w:rsid w:val="00C07349"/>
    <w:rsid w:val="00C24B3F"/>
    <w:rsid w:val="00C351F9"/>
    <w:rsid w:val="00C41BB0"/>
    <w:rsid w:val="00C434C4"/>
    <w:rsid w:val="00C60898"/>
    <w:rsid w:val="00C67CC4"/>
    <w:rsid w:val="00C73742"/>
    <w:rsid w:val="00C80BFB"/>
    <w:rsid w:val="00C823DE"/>
    <w:rsid w:val="00C96A57"/>
    <w:rsid w:val="00C96CFD"/>
    <w:rsid w:val="00CB04C0"/>
    <w:rsid w:val="00CC7B91"/>
    <w:rsid w:val="00CE50C1"/>
    <w:rsid w:val="00CF7365"/>
    <w:rsid w:val="00D01943"/>
    <w:rsid w:val="00D03A39"/>
    <w:rsid w:val="00D04D97"/>
    <w:rsid w:val="00D14AD1"/>
    <w:rsid w:val="00D14E77"/>
    <w:rsid w:val="00D23620"/>
    <w:rsid w:val="00D370AD"/>
    <w:rsid w:val="00D403E0"/>
    <w:rsid w:val="00D47DEF"/>
    <w:rsid w:val="00D739B4"/>
    <w:rsid w:val="00D9274F"/>
    <w:rsid w:val="00D934D7"/>
    <w:rsid w:val="00D94465"/>
    <w:rsid w:val="00DA22A8"/>
    <w:rsid w:val="00DB177D"/>
    <w:rsid w:val="00DB7940"/>
    <w:rsid w:val="00DD2B33"/>
    <w:rsid w:val="00DD6357"/>
    <w:rsid w:val="00DF5BC0"/>
    <w:rsid w:val="00DF7076"/>
    <w:rsid w:val="00E03FC6"/>
    <w:rsid w:val="00E12966"/>
    <w:rsid w:val="00E15C3E"/>
    <w:rsid w:val="00E200D5"/>
    <w:rsid w:val="00E23567"/>
    <w:rsid w:val="00E24860"/>
    <w:rsid w:val="00E279D7"/>
    <w:rsid w:val="00E570CC"/>
    <w:rsid w:val="00E61B9E"/>
    <w:rsid w:val="00E76F94"/>
    <w:rsid w:val="00EA314A"/>
    <w:rsid w:val="00EA5F7C"/>
    <w:rsid w:val="00EB498C"/>
    <w:rsid w:val="00EB5339"/>
    <w:rsid w:val="00EC1EFD"/>
    <w:rsid w:val="00ED330E"/>
    <w:rsid w:val="00ED458C"/>
    <w:rsid w:val="00ED73DF"/>
    <w:rsid w:val="00EE6ADF"/>
    <w:rsid w:val="00EF3CEF"/>
    <w:rsid w:val="00F03976"/>
    <w:rsid w:val="00F13449"/>
    <w:rsid w:val="00F1461E"/>
    <w:rsid w:val="00F174D8"/>
    <w:rsid w:val="00F2190E"/>
    <w:rsid w:val="00F24953"/>
    <w:rsid w:val="00F2752E"/>
    <w:rsid w:val="00F44A22"/>
    <w:rsid w:val="00F46479"/>
    <w:rsid w:val="00F56F46"/>
    <w:rsid w:val="00F57C7F"/>
    <w:rsid w:val="00F61C6E"/>
    <w:rsid w:val="00F63848"/>
    <w:rsid w:val="00F76099"/>
    <w:rsid w:val="00F841AF"/>
    <w:rsid w:val="00F91036"/>
    <w:rsid w:val="00FB5014"/>
    <w:rsid w:val="00FC055E"/>
    <w:rsid w:val="00FC06B1"/>
    <w:rsid w:val="00FC3F28"/>
    <w:rsid w:val="00FC67FB"/>
    <w:rsid w:val="00FD1FF4"/>
    <w:rsid w:val="00FE66C9"/>
    <w:rsid w:val="00FE6DB0"/>
    <w:rsid w:val="00FE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201E"/>
  <w15:chartTrackingRefBased/>
  <w15:docId w15:val="{BB676A5E-A9A7-434C-B802-B18BC83A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63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38463A"/>
    <w:rPr>
      <w:b/>
      <w:bCs/>
    </w:rPr>
  </w:style>
  <w:style w:type="paragraph" w:styleId="ListParagraph">
    <w:name w:val="List Paragraph"/>
    <w:basedOn w:val="Normal"/>
    <w:uiPriority w:val="34"/>
    <w:qFormat/>
    <w:rsid w:val="00F24953"/>
    <w:pPr>
      <w:ind w:left="720"/>
      <w:contextualSpacing/>
    </w:pPr>
  </w:style>
  <w:style w:type="character" w:styleId="Hyperlink">
    <w:name w:val="Hyperlink"/>
    <w:basedOn w:val="DefaultParagraphFont"/>
    <w:uiPriority w:val="99"/>
    <w:unhideWhenUsed/>
    <w:rsid w:val="00E76F94"/>
    <w:rPr>
      <w:color w:val="0563C1" w:themeColor="hyperlink"/>
      <w:u w:val="single"/>
    </w:rPr>
  </w:style>
  <w:style w:type="character" w:styleId="UnresolvedMention">
    <w:name w:val="Unresolved Mention"/>
    <w:basedOn w:val="DefaultParagraphFont"/>
    <w:uiPriority w:val="99"/>
    <w:semiHidden/>
    <w:unhideWhenUsed/>
    <w:rsid w:val="00562A7F"/>
    <w:rPr>
      <w:color w:val="605E5C"/>
      <w:shd w:val="clear" w:color="auto" w:fill="E1DFDD"/>
    </w:rPr>
  </w:style>
  <w:style w:type="character" w:styleId="Emphasis">
    <w:name w:val="Emphasis"/>
    <w:basedOn w:val="DefaultParagraphFont"/>
    <w:uiPriority w:val="20"/>
    <w:qFormat/>
    <w:rsid w:val="00A644A4"/>
    <w:rPr>
      <w:i/>
      <w:iCs/>
    </w:rPr>
  </w:style>
  <w:style w:type="paragraph" w:styleId="Header">
    <w:name w:val="header"/>
    <w:basedOn w:val="Normal"/>
    <w:link w:val="HeaderChar"/>
    <w:uiPriority w:val="99"/>
    <w:unhideWhenUsed/>
    <w:rsid w:val="00AC1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C6A"/>
  </w:style>
  <w:style w:type="paragraph" w:styleId="Footer">
    <w:name w:val="footer"/>
    <w:basedOn w:val="Normal"/>
    <w:link w:val="FooterChar"/>
    <w:uiPriority w:val="99"/>
    <w:unhideWhenUsed/>
    <w:rsid w:val="00AC1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C6A"/>
  </w:style>
  <w:style w:type="table" w:styleId="TableGrid">
    <w:name w:val="Table Grid"/>
    <w:basedOn w:val="TableNormal"/>
    <w:uiPriority w:val="39"/>
    <w:rsid w:val="0075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menick.com/newhomes/" TargetMode="External"/><Relationship Id="rId18" Type="http://schemas.openxmlformats.org/officeDocument/2006/relationships/hyperlink" Target="https://henricolibrary.org/digital-media-lab" TargetMode="External"/><Relationship Id="rId26" Type="http://schemas.openxmlformats.org/officeDocument/2006/relationships/hyperlink" Target="https://henricolibrary-va.libcal.com/space/58136" TargetMode="External"/><Relationship Id="rId39" Type="http://schemas.openxmlformats.org/officeDocument/2006/relationships/header" Target="header1.xml"/><Relationship Id="rId21" Type="http://schemas.openxmlformats.org/officeDocument/2006/relationships/hyperlink" Target="https://henricolibrary.org/library-card-registration" TargetMode="External"/><Relationship Id="rId34" Type="http://schemas.openxmlformats.org/officeDocument/2006/relationships/hyperlink" Target="https://www.census.gov/quickfacts/fact/table/henricocountyvirginia,US/AGE1352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enricolibrary.org/adults" TargetMode="External"/><Relationship Id="rId20" Type="http://schemas.openxmlformats.org/officeDocument/2006/relationships/hyperlink" Target="https://henricolibrary.org/libbie-mill" TargetMode="External"/><Relationship Id="rId29" Type="http://schemas.openxmlformats.org/officeDocument/2006/relationships/hyperlink" Target="https://henricolibrary.org/loc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biemill.com/about" TargetMode="External"/><Relationship Id="rId24" Type="http://schemas.openxmlformats.org/officeDocument/2006/relationships/hyperlink" Target="https://henricolibrary-va.libcal.com/space/58140" TargetMode="External"/><Relationship Id="rId32" Type="http://schemas.openxmlformats.org/officeDocument/2006/relationships/hyperlink" Target="https://henrico.us/assets/GRTCImpedimentsToFairHousingChoice_2020.pdf" TargetMode="External"/><Relationship Id="rId37" Type="http://schemas.openxmlformats.org/officeDocument/2006/relationships/hyperlink" Target="https://schoolquality.virginia.gov/divisions/henrico-county-public-school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nricolibrary.org/about-us/" TargetMode="External"/><Relationship Id="rId23" Type="http://schemas.openxmlformats.org/officeDocument/2006/relationships/hyperlink" Target="https://henricolibrary.org/loans-fines-fees" TargetMode="External"/><Relationship Id="rId28" Type="http://schemas.openxmlformats.org/officeDocument/2006/relationships/hyperlink" Target="https://henricolibrary-va.libcal.com/space/58144" TargetMode="External"/><Relationship Id="rId36" Type="http://schemas.openxmlformats.org/officeDocument/2006/relationships/hyperlink" Target="https://schoolquality.virginia.gov/divisions/chesterfield-county-public-schools" TargetMode="External"/><Relationship Id="rId10" Type="http://schemas.openxmlformats.org/officeDocument/2006/relationships/hyperlink" Target="https://www.gumenick.com/apartment-communities/" TargetMode="External"/><Relationship Id="rId19" Type="http://schemas.openxmlformats.org/officeDocument/2006/relationships/hyperlink" Target="https://henricolibrary.org/getting-started-details" TargetMode="External"/><Relationship Id="rId31" Type="http://schemas.openxmlformats.org/officeDocument/2006/relationships/hyperlink" Target="https://www.hoopladigital.com/BROWSE/BING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henrico.us/pdfs/finance/WebProposedFY2022/02.pdf" TargetMode="External"/><Relationship Id="rId22" Type="http://schemas.openxmlformats.org/officeDocument/2006/relationships/hyperlink" Target="https://henricolibrary.sirsi.net/uhtbin/cgisirsi/x/SIRSI/0/57/60/1173/X?user_id=WEBSERVER" TargetMode="External"/><Relationship Id="rId27" Type="http://schemas.openxmlformats.org/officeDocument/2006/relationships/hyperlink" Target="https://henricolibrary-va.libcal.com/space/58137" TargetMode="External"/><Relationship Id="rId30" Type="http://schemas.openxmlformats.org/officeDocument/2006/relationships/hyperlink" Target="https://henricolibrary.org/printing-at-the-library" TargetMode="External"/><Relationship Id="rId35" Type="http://schemas.openxmlformats.org/officeDocument/2006/relationships/hyperlink" Target="https://www.census.gov/quickfacts/fact/table/richmondcityvirginia,US/PST045221"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www.gumenick.com/newhomes/libbie-mill-midtown/libbie-mill-midtown-gallery/" TargetMode="External"/><Relationship Id="rId17" Type="http://schemas.openxmlformats.org/officeDocument/2006/relationships/hyperlink" Target="http://henricolibrary.org/images/pdfs/Collection_development_policy_9_18_.pdf" TargetMode="External"/><Relationship Id="rId25" Type="http://schemas.openxmlformats.org/officeDocument/2006/relationships/hyperlink" Target="https://henricolibrary-va.libcal.com/space/58135" TargetMode="External"/><Relationship Id="rId33" Type="http://schemas.openxmlformats.org/officeDocument/2006/relationships/hyperlink" Target="https://www.census.gov/quickfacts/fact/table/chesterfieldcountyvirginia,US/PST045221" TargetMode="External"/><Relationship Id="rId38" Type="http://schemas.openxmlformats.org/officeDocument/2006/relationships/hyperlink" Target="https://schoolquality.virginia.gov/divisions/richmond-city-public-school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Random Sampling: Diversity in beginning readers in the children's section at Libbie Mill Library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Sheet1!$A$2:$A$3</c:f>
              <c:strCache>
                <c:ptCount val="1"/>
                <c:pt idx="0">
                  <c:v>Does the beginning reader feature diversity?</c:v>
                </c:pt>
              </c:strCache>
            </c:strRef>
          </c:cat>
          <c:val>
            <c:numRef>
              <c:f>Sheet1!$B$2:$B$3</c:f>
              <c:numCache>
                <c:formatCode>General</c:formatCode>
                <c:ptCount val="2"/>
                <c:pt idx="0">
                  <c:v>22</c:v>
                </c:pt>
              </c:numCache>
            </c:numRef>
          </c:val>
          <c:extLst>
            <c:ext xmlns:c16="http://schemas.microsoft.com/office/drawing/2014/chart" uri="{C3380CC4-5D6E-409C-BE32-E72D297353CC}">
              <c16:uniqueId val="{00000000-8B0A-4F4A-A81D-5FBBC5FB3BCD}"/>
            </c:ext>
          </c:extLst>
        </c:ser>
        <c:ser>
          <c:idx val="1"/>
          <c:order val="1"/>
          <c:tx>
            <c:strRef>
              <c:f>Sheet1!$C$1</c:f>
              <c:strCache>
                <c:ptCount val="1"/>
                <c:pt idx="0">
                  <c:v>No</c:v>
                </c:pt>
              </c:strCache>
            </c:strRef>
          </c:tx>
          <c:spPr>
            <a:solidFill>
              <a:srgbClr val="7030A0"/>
            </a:solidFill>
            <a:ln>
              <a:noFill/>
            </a:ln>
            <a:effectLst/>
          </c:spPr>
          <c:invertIfNegative val="0"/>
          <c:cat>
            <c:strRef>
              <c:f>Sheet1!$A$2:$A$3</c:f>
              <c:strCache>
                <c:ptCount val="1"/>
                <c:pt idx="0">
                  <c:v>Does the beginning reader feature diversity?</c:v>
                </c:pt>
              </c:strCache>
            </c:strRef>
          </c:cat>
          <c:val>
            <c:numRef>
              <c:f>Sheet1!$C$2:$C$3</c:f>
              <c:numCache>
                <c:formatCode>General</c:formatCode>
                <c:ptCount val="2"/>
                <c:pt idx="0">
                  <c:v>18</c:v>
                </c:pt>
              </c:numCache>
            </c:numRef>
          </c:val>
          <c:extLst>
            <c:ext xmlns:c16="http://schemas.microsoft.com/office/drawing/2014/chart" uri="{C3380CC4-5D6E-409C-BE32-E72D297353CC}">
              <c16:uniqueId val="{00000001-8B0A-4F4A-A81D-5FBBC5FB3BCD}"/>
            </c:ext>
          </c:extLst>
        </c:ser>
        <c:dLbls>
          <c:showLegendKey val="0"/>
          <c:showVal val="0"/>
          <c:showCatName val="0"/>
          <c:showSerName val="0"/>
          <c:showPercent val="0"/>
          <c:showBubbleSize val="0"/>
        </c:dLbls>
        <c:gapWidth val="42"/>
        <c:overlap val="-78"/>
        <c:axId val="1921103231"/>
        <c:axId val="1921105311"/>
      </c:barChart>
      <c:catAx>
        <c:axId val="1921103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105311"/>
        <c:crosses val="autoZero"/>
        <c:auto val="1"/>
        <c:lblAlgn val="ctr"/>
        <c:lblOffset val="100"/>
        <c:noMultiLvlLbl val="0"/>
      </c:catAx>
      <c:valAx>
        <c:axId val="1921105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103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Random Sampling: Percentage of beginning readers</a:t>
            </a:r>
            <a:r>
              <a:rPr lang="en-US" baseline="0"/>
              <a:t> in the children's section of Libbie Mill Library </a:t>
            </a:r>
            <a:r>
              <a:rPr lang="en-US"/>
              <a:t> with diverse characters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of beginning reader books with diverse characters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C6-4851-A698-64B57FE1EDB3}"/>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68C6-4851-A698-64B57FE1EDB3}"/>
              </c:ext>
            </c:extLst>
          </c:dPt>
          <c:cat>
            <c:strRef>
              <c:f>Sheet1!$A$2:$A$3</c:f>
              <c:strCache>
                <c:ptCount val="2"/>
                <c:pt idx="0">
                  <c:v>Featured diverse characters 55%</c:v>
                </c:pt>
                <c:pt idx="1">
                  <c:v>Did not feature diverse characters 45%</c:v>
                </c:pt>
              </c:strCache>
            </c:strRef>
          </c:cat>
          <c:val>
            <c:numRef>
              <c:f>Sheet1!$B$2:$B$3</c:f>
              <c:numCache>
                <c:formatCode>General</c:formatCode>
                <c:ptCount val="2"/>
                <c:pt idx="0">
                  <c:v>55</c:v>
                </c:pt>
                <c:pt idx="1">
                  <c:v>45</c:v>
                </c:pt>
              </c:numCache>
            </c:numRef>
          </c:val>
          <c:extLst>
            <c:ext xmlns:c16="http://schemas.microsoft.com/office/drawing/2014/chart" uri="{C3380CC4-5D6E-409C-BE32-E72D297353CC}">
              <c16:uniqueId val="{00000004-68C6-4851-A698-64B57FE1EDB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C223-F487-4ADB-8F15-B5E94D34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19</Pages>
  <Words>4093</Words>
  <Characters>23332</Characters>
  <Application>Microsoft Office Word</Application>
  <DocSecurity>0</DocSecurity>
  <Lines>194</Lines>
  <Paragraphs>54</Paragraphs>
  <ScaleCrop>false</ScaleCrop>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Allen</dc:creator>
  <cp:keywords/>
  <dc:description/>
  <cp:lastModifiedBy>Tiffany Allen</cp:lastModifiedBy>
  <cp:revision>312</cp:revision>
  <dcterms:created xsi:type="dcterms:W3CDTF">2022-03-04T13:24:00Z</dcterms:created>
  <dcterms:modified xsi:type="dcterms:W3CDTF">2022-03-20T18:50:00Z</dcterms:modified>
</cp:coreProperties>
</file>