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785AD" w14:textId="77777777" w:rsidR="00E82905" w:rsidRDefault="00E82905" w:rsidP="00DC1CEA">
      <w:pPr>
        <w:jc w:val="center"/>
        <w:rPr>
          <w:rFonts w:ascii="Times New Roman" w:hAnsi="Times New Roman" w:cs="Times New Roman"/>
          <w:b/>
          <w:bCs/>
        </w:rPr>
      </w:pPr>
    </w:p>
    <w:p w14:paraId="2A931494" w14:textId="77777777" w:rsidR="00E82905" w:rsidRDefault="00E82905" w:rsidP="00DC1CEA">
      <w:pPr>
        <w:jc w:val="center"/>
        <w:rPr>
          <w:rFonts w:ascii="Times New Roman" w:hAnsi="Times New Roman" w:cs="Times New Roman"/>
          <w:b/>
          <w:bCs/>
        </w:rPr>
      </w:pPr>
    </w:p>
    <w:p w14:paraId="14EA9BBD" w14:textId="77777777" w:rsidR="00E82905" w:rsidRDefault="00E82905" w:rsidP="00DC1CEA">
      <w:pPr>
        <w:jc w:val="center"/>
        <w:rPr>
          <w:rFonts w:ascii="Times New Roman" w:hAnsi="Times New Roman" w:cs="Times New Roman"/>
          <w:b/>
          <w:bCs/>
        </w:rPr>
      </w:pPr>
    </w:p>
    <w:p w14:paraId="584BB12F" w14:textId="77777777" w:rsidR="00E82905" w:rsidRDefault="00E82905" w:rsidP="00DC1CEA">
      <w:pPr>
        <w:jc w:val="center"/>
        <w:rPr>
          <w:rFonts w:ascii="Times New Roman" w:hAnsi="Times New Roman" w:cs="Times New Roman"/>
          <w:b/>
          <w:bCs/>
        </w:rPr>
      </w:pPr>
    </w:p>
    <w:p w14:paraId="2ABE3FC6" w14:textId="77777777" w:rsidR="00E82905" w:rsidRDefault="00E82905" w:rsidP="00DC1CEA">
      <w:pPr>
        <w:jc w:val="center"/>
        <w:rPr>
          <w:rFonts w:ascii="Times New Roman" w:hAnsi="Times New Roman" w:cs="Times New Roman"/>
          <w:b/>
          <w:bCs/>
        </w:rPr>
      </w:pPr>
    </w:p>
    <w:p w14:paraId="4CF56DFB" w14:textId="77777777" w:rsidR="00E82905" w:rsidRDefault="00E82905" w:rsidP="00DC1CEA">
      <w:pPr>
        <w:jc w:val="center"/>
        <w:rPr>
          <w:rFonts w:ascii="Times New Roman" w:hAnsi="Times New Roman" w:cs="Times New Roman"/>
          <w:b/>
          <w:bCs/>
        </w:rPr>
      </w:pPr>
    </w:p>
    <w:p w14:paraId="6C917854" w14:textId="77777777" w:rsidR="00E82905" w:rsidRDefault="00E82905" w:rsidP="00DC1CEA">
      <w:pPr>
        <w:jc w:val="center"/>
        <w:rPr>
          <w:rFonts w:ascii="Times New Roman" w:hAnsi="Times New Roman" w:cs="Times New Roman"/>
          <w:b/>
          <w:bCs/>
        </w:rPr>
      </w:pPr>
    </w:p>
    <w:p w14:paraId="6C1C93DD" w14:textId="77777777" w:rsidR="00E82905" w:rsidRDefault="00E82905" w:rsidP="00DC1CEA">
      <w:pPr>
        <w:jc w:val="center"/>
        <w:rPr>
          <w:rFonts w:ascii="Times New Roman" w:hAnsi="Times New Roman" w:cs="Times New Roman"/>
          <w:b/>
          <w:bCs/>
        </w:rPr>
      </w:pPr>
    </w:p>
    <w:p w14:paraId="78E699C6" w14:textId="77777777" w:rsidR="00E82905" w:rsidRDefault="00E82905" w:rsidP="00DC1CEA">
      <w:pPr>
        <w:jc w:val="center"/>
        <w:rPr>
          <w:rFonts w:ascii="Times New Roman" w:hAnsi="Times New Roman" w:cs="Times New Roman"/>
          <w:b/>
          <w:bCs/>
        </w:rPr>
      </w:pPr>
    </w:p>
    <w:p w14:paraId="237397C9" w14:textId="77777777" w:rsidR="00E82905" w:rsidRDefault="00E82905" w:rsidP="00DC1CEA">
      <w:pPr>
        <w:jc w:val="center"/>
        <w:rPr>
          <w:rFonts w:ascii="Times New Roman" w:hAnsi="Times New Roman" w:cs="Times New Roman"/>
          <w:b/>
          <w:bCs/>
        </w:rPr>
      </w:pPr>
    </w:p>
    <w:p w14:paraId="6F5ADA42" w14:textId="41A64A0C" w:rsidR="00C07A3E" w:rsidRPr="00DC1CEA" w:rsidRDefault="00C07A3E" w:rsidP="00DC1CEA">
      <w:pPr>
        <w:jc w:val="center"/>
        <w:rPr>
          <w:rFonts w:ascii="Times New Roman" w:hAnsi="Times New Roman" w:cs="Times New Roman"/>
          <w:b/>
          <w:bCs/>
        </w:rPr>
      </w:pPr>
      <w:r w:rsidRPr="00DC1CEA">
        <w:rPr>
          <w:rFonts w:ascii="Times New Roman" w:hAnsi="Times New Roman" w:cs="Times New Roman"/>
          <w:b/>
          <w:bCs/>
        </w:rPr>
        <w:t>Annotated Bibliography: Social Science and Cybersecurity</w:t>
      </w:r>
    </w:p>
    <w:p w14:paraId="27244D54" w14:textId="77777777" w:rsidR="00DC1CEA" w:rsidRPr="00DC1CEA" w:rsidRDefault="00DC1CEA" w:rsidP="00DC1CEA">
      <w:pPr>
        <w:jc w:val="center"/>
        <w:rPr>
          <w:rFonts w:ascii="Times New Roman" w:hAnsi="Times New Roman" w:cs="Times New Roman"/>
        </w:rPr>
      </w:pPr>
      <w:r w:rsidRPr="00DC1CEA">
        <w:rPr>
          <w:rFonts w:ascii="Times New Roman" w:hAnsi="Times New Roman" w:cs="Times New Roman"/>
        </w:rPr>
        <w:t>Olivia Weaver</w:t>
      </w:r>
    </w:p>
    <w:p w14:paraId="5F878464" w14:textId="77777777" w:rsidR="00DC1CEA" w:rsidRPr="00DC1CEA" w:rsidRDefault="00DC1CEA" w:rsidP="00DC1CEA">
      <w:pPr>
        <w:jc w:val="center"/>
        <w:rPr>
          <w:rFonts w:ascii="Times New Roman" w:hAnsi="Times New Roman" w:cs="Times New Roman"/>
        </w:rPr>
      </w:pPr>
      <w:r w:rsidRPr="00DC1CEA">
        <w:rPr>
          <w:rFonts w:ascii="Times New Roman" w:hAnsi="Times New Roman" w:cs="Times New Roman"/>
        </w:rPr>
        <w:t>Old Dominion University</w:t>
      </w:r>
    </w:p>
    <w:p w14:paraId="785B8D51" w14:textId="77777777" w:rsidR="00DC1CEA" w:rsidRPr="00DC1CEA" w:rsidRDefault="00DC1CEA" w:rsidP="00DC1CEA">
      <w:pPr>
        <w:jc w:val="center"/>
        <w:rPr>
          <w:rFonts w:ascii="Times New Roman" w:hAnsi="Times New Roman" w:cs="Times New Roman"/>
        </w:rPr>
      </w:pPr>
      <w:r w:rsidRPr="00DC1CEA">
        <w:rPr>
          <w:rFonts w:ascii="Times New Roman" w:hAnsi="Times New Roman" w:cs="Times New Roman"/>
        </w:rPr>
        <w:t>CYSE-201</w:t>
      </w:r>
    </w:p>
    <w:p w14:paraId="3815AFC1" w14:textId="77777777" w:rsidR="00DC1CEA" w:rsidRPr="00DC1CEA" w:rsidRDefault="00DC1CEA" w:rsidP="00DC1CEA">
      <w:pPr>
        <w:jc w:val="center"/>
        <w:rPr>
          <w:rFonts w:ascii="Times New Roman" w:hAnsi="Times New Roman" w:cs="Times New Roman"/>
        </w:rPr>
      </w:pPr>
      <w:r w:rsidRPr="00DC1CEA">
        <w:rPr>
          <w:rFonts w:ascii="Times New Roman" w:hAnsi="Times New Roman" w:cs="Times New Roman"/>
        </w:rPr>
        <w:t>Professor Matthew Umphlet</w:t>
      </w:r>
    </w:p>
    <w:p w14:paraId="7977FF1E" w14:textId="77777777" w:rsidR="00B73E3E" w:rsidRDefault="00DC1CEA" w:rsidP="00DC1CEA">
      <w:pPr>
        <w:jc w:val="center"/>
        <w:rPr>
          <w:rFonts w:ascii="Times New Roman" w:hAnsi="Times New Roman" w:cs="Times New Roman"/>
          <w:sz w:val="32"/>
          <w:szCs w:val="32"/>
        </w:rPr>
      </w:pPr>
      <w:r w:rsidRPr="00DC1CEA">
        <w:rPr>
          <w:rFonts w:ascii="Times New Roman" w:hAnsi="Times New Roman" w:cs="Times New Roman"/>
        </w:rPr>
        <w:t>July 1, 2026</w:t>
      </w:r>
    </w:p>
    <w:p w14:paraId="3D87163C" w14:textId="77777777" w:rsidR="00B73E3E" w:rsidRDefault="00B73E3E" w:rsidP="00DC1CEA">
      <w:pPr>
        <w:jc w:val="center"/>
        <w:rPr>
          <w:rFonts w:ascii="Times New Roman" w:hAnsi="Times New Roman" w:cs="Times New Roman"/>
          <w:sz w:val="32"/>
          <w:szCs w:val="32"/>
        </w:rPr>
      </w:pPr>
    </w:p>
    <w:p w14:paraId="23414BEB" w14:textId="77777777" w:rsidR="00B73E3E" w:rsidRDefault="00B73E3E" w:rsidP="00DC1CEA">
      <w:pPr>
        <w:jc w:val="center"/>
        <w:rPr>
          <w:rFonts w:ascii="Times New Roman" w:hAnsi="Times New Roman" w:cs="Times New Roman"/>
          <w:sz w:val="32"/>
          <w:szCs w:val="32"/>
        </w:rPr>
      </w:pPr>
    </w:p>
    <w:p w14:paraId="6FD4B3ED" w14:textId="77777777" w:rsidR="00B73E3E" w:rsidRDefault="00B73E3E" w:rsidP="00DC1CEA">
      <w:pPr>
        <w:jc w:val="center"/>
        <w:rPr>
          <w:rFonts w:ascii="Times New Roman" w:hAnsi="Times New Roman" w:cs="Times New Roman"/>
          <w:sz w:val="32"/>
          <w:szCs w:val="32"/>
        </w:rPr>
      </w:pPr>
    </w:p>
    <w:p w14:paraId="12161F1F" w14:textId="77777777" w:rsidR="00B73E3E" w:rsidRDefault="00B73E3E" w:rsidP="00DC1CEA">
      <w:pPr>
        <w:jc w:val="center"/>
        <w:rPr>
          <w:rFonts w:ascii="Times New Roman" w:hAnsi="Times New Roman" w:cs="Times New Roman"/>
          <w:sz w:val="32"/>
          <w:szCs w:val="32"/>
        </w:rPr>
      </w:pPr>
    </w:p>
    <w:p w14:paraId="2BC1DF1A" w14:textId="77777777" w:rsidR="00B73E3E" w:rsidRDefault="00B73E3E" w:rsidP="00DC1CEA">
      <w:pPr>
        <w:jc w:val="center"/>
        <w:rPr>
          <w:rFonts w:ascii="Times New Roman" w:hAnsi="Times New Roman" w:cs="Times New Roman"/>
          <w:sz w:val="32"/>
          <w:szCs w:val="32"/>
        </w:rPr>
      </w:pPr>
    </w:p>
    <w:p w14:paraId="49094BB6" w14:textId="77777777" w:rsidR="00B73E3E" w:rsidRDefault="00B73E3E" w:rsidP="00DC1CEA">
      <w:pPr>
        <w:jc w:val="center"/>
        <w:rPr>
          <w:rFonts w:ascii="Times New Roman" w:hAnsi="Times New Roman" w:cs="Times New Roman"/>
          <w:sz w:val="32"/>
          <w:szCs w:val="32"/>
        </w:rPr>
      </w:pPr>
    </w:p>
    <w:p w14:paraId="165776B2" w14:textId="77777777" w:rsidR="00B73E3E" w:rsidRDefault="00B73E3E" w:rsidP="00DC1CEA">
      <w:pPr>
        <w:jc w:val="center"/>
        <w:rPr>
          <w:rFonts w:ascii="Times New Roman" w:hAnsi="Times New Roman" w:cs="Times New Roman"/>
          <w:sz w:val="32"/>
          <w:szCs w:val="32"/>
        </w:rPr>
      </w:pPr>
    </w:p>
    <w:p w14:paraId="7B2411CF" w14:textId="77777777" w:rsidR="00B73E3E" w:rsidRDefault="00B73E3E" w:rsidP="00DC1CEA">
      <w:pPr>
        <w:jc w:val="center"/>
        <w:rPr>
          <w:rFonts w:ascii="Times New Roman" w:hAnsi="Times New Roman" w:cs="Times New Roman"/>
          <w:sz w:val="32"/>
          <w:szCs w:val="32"/>
        </w:rPr>
      </w:pPr>
    </w:p>
    <w:p w14:paraId="039395B3" w14:textId="77777777" w:rsidR="00B73E3E" w:rsidRDefault="00B73E3E" w:rsidP="00DC1CEA">
      <w:pPr>
        <w:jc w:val="center"/>
        <w:rPr>
          <w:rFonts w:ascii="Times New Roman" w:hAnsi="Times New Roman" w:cs="Times New Roman"/>
          <w:sz w:val="32"/>
          <w:szCs w:val="32"/>
        </w:rPr>
      </w:pPr>
    </w:p>
    <w:p w14:paraId="3FD5D707" w14:textId="77777777" w:rsidR="000416FC" w:rsidRDefault="000416FC" w:rsidP="008C5936">
      <w:pPr>
        <w:rPr>
          <w:rFonts w:ascii="Times New Roman" w:hAnsi="Times New Roman" w:cs="Times New Roman"/>
        </w:rPr>
      </w:pPr>
    </w:p>
    <w:p w14:paraId="6423FE58" w14:textId="4DED19B7" w:rsidR="000416FC" w:rsidRDefault="000F3AEA" w:rsidP="008C5936">
      <w:pPr>
        <w:ind w:left="720" w:hanging="720"/>
        <w:rPr>
          <w:rFonts w:ascii="Times New Roman" w:hAnsi="Times New Roman" w:cs="Times New Roman"/>
        </w:rPr>
      </w:pPr>
      <w:r w:rsidRPr="000F3AEA">
        <w:rPr>
          <w:rFonts w:ascii="Times New Roman" w:hAnsi="Times New Roman" w:cs="Times New Roman"/>
          <w:lang w:val="es-ES"/>
        </w:rPr>
        <w:t xml:space="preserve">Angela, S., Huda, M. M., &amp; </w:t>
      </w:r>
      <w:proofErr w:type="spellStart"/>
      <w:r w:rsidRPr="000F3AEA">
        <w:rPr>
          <w:rFonts w:ascii="Times New Roman" w:hAnsi="Times New Roman" w:cs="Times New Roman"/>
          <w:lang w:val="es-ES"/>
        </w:rPr>
        <w:t>Rusdiyan</w:t>
      </w:r>
      <w:proofErr w:type="spellEnd"/>
      <w:r w:rsidRPr="000F3AEA">
        <w:rPr>
          <w:rFonts w:ascii="Times New Roman" w:hAnsi="Times New Roman" w:cs="Times New Roman"/>
          <w:lang w:val="es-ES"/>
        </w:rPr>
        <w:t xml:space="preserve">, R. D. (2025). </w:t>
      </w:r>
      <w:r w:rsidRPr="000F3AEA">
        <w:rPr>
          <w:rFonts w:ascii="Times New Roman" w:hAnsi="Times New Roman" w:cs="Times New Roman"/>
        </w:rPr>
        <w:t>Analysis of Cybersecurity Awareness Among Social Media Users Among Teenagers Using Exploratory Factor Analysis (EFA) &amp; Confirmatory Factor Analysis (CFA) Methods. </w:t>
      </w:r>
      <w:r w:rsidRPr="000F3AEA">
        <w:rPr>
          <w:rFonts w:ascii="Times New Roman" w:hAnsi="Times New Roman" w:cs="Times New Roman"/>
          <w:i/>
          <w:iCs/>
        </w:rPr>
        <w:t>Journal of Electrical Engineering and Computer</w:t>
      </w:r>
      <w:r w:rsidRPr="000F3AEA">
        <w:rPr>
          <w:rFonts w:ascii="Times New Roman" w:hAnsi="Times New Roman" w:cs="Times New Roman"/>
        </w:rPr>
        <w:t>, </w:t>
      </w:r>
      <w:r w:rsidRPr="000F3AEA">
        <w:rPr>
          <w:rFonts w:ascii="Times New Roman" w:hAnsi="Times New Roman" w:cs="Times New Roman"/>
          <w:i/>
          <w:iCs/>
        </w:rPr>
        <w:t>7</w:t>
      </w:r>
      <w:r w:rsidRPr="000F3AEA">
        <w:rPr>
          <w:rFonts w:ascii="Times New Roman" w:hAnsi="Times New Roman" w:cs="Times New Roman"/>
        </w:rPr>
        <w:t xml:space="preserve">(2), 301–311. </w:t>
      </w:r>
      <w:hyperlink r:id="rId6" w:history="1">
        <w:r w:rsidR="00CD2BDE" w:rsidRPr="00DA3CDA">
          <w:rPr>
            <w:rStyle w:val="Hyperlink"/>
            <w:rFonts w:ascii="Times New Roman" w:hAnsi="Times New Roman" w:cs="Times New Roman"/>
          </w:rPr>
          <w:t>https://doi.org/10.33650/jeecom.v7i2.11407</w:t>
        </w:r>
      </w:hyperlink>
    </w:p>
    <w:p w14:paraId="56DA9862" w14:textId="427463D7" w:rsidR="00605152" w:rsidRDefault="00897D4B" w:rsidP="008C5936">
      <w:pPr>
        <w:ind w:left="720"/>
        <w:rPr>
          <w:rFonts w:ascii="Times New Roman" w:hAnsi="Times New Roman" w:cs="Times New Roman"/>
        </w:rPr>
      </w:pPr>
      <w:r>
        <w:rPr>
          <w:rFonts w:ascii="Times New Roman" w:hAnsi="Times New Roman" w:cs="Times New Roman"/>
        </w:rPr>
        <w:t>In this peer-reviewed article, the authors conduct a</w:t>
      </w:r>
      <w:r w:rsidR="00EE530B">
        <w:rPr>
          <w:rFonts w:ascii="Times New Roman" w:hAnsi="Times New Roman" w:cs="Times New Roman"/>
        </w:rPr>
        <w:t xml:space="preserve"> study </w:t>
      </w:r>
      <w:r w:rsidR="004277BD">
        <w:rPr>
          <w:rFonts w:ascii="Times New Roman" w:hAnsi="Times New Roman" w:cs="Times New Roman"/>
        </w:rPr>
        <w:t xml:space="preserve">assessing </w:t>
      </w:r>
      <w:r w:rsidR="00854B1B">
        <w:rPr>
          <w:rFonts w:ascii="Times New Roman" w:hAnsi="Times New Roman" w:cs="Times New Roman"/>
        </w:rPr>
        <w:t>students</w:t>
      </w:r>
      <w:r w:rsidR="00BA0501">
        <w:rPr>
          <w:rFonts w:ascii="Times New Roman" w:hAnsi="Times New Roman" w:cs="Times New Roman"/>
        </w:rPr>
        <w:t>’</w:t>
      </w:r>
      <w:r w:rsidR="00854B1B">
        <w:rPr>
          <w:rFonts w:ascii="Times New Roman" w:hAnsi="Times New Roman" w:cs="Times New Roman"/>
        </w:rPr>
        <w:t xml:space="preserve"> cybersecurity awareness using the EFA and CFA method of research</w:t>
      </w:r>
      <w:r w:rsidR="0050245A">
        <w:rPr>
          <w:rFonts w:ascii="Times New Roman" w:hAnsi="Times New Roman" w:cs="Times New Roman"/>
        </w:rPr>
        <w:t xml:space="preserve">. This study was </w:t>
      </w:r>
      <w:r w:rsidR="008B67B5">
        <w:rPr>
          <w:rFonts w:ascii="Times New Roman" w:hAnsi="Times New Roman" w:cs="Times New Roman"/>
        </w:rPr>
        <w:t>conducted from using social media platforms such as WhatsApp, Instagram, and Tik Tok</w:t>
      </w:r>
      <w:r w:rsidR="0028108B">
        <w:rPr>
          <w:rFonts w:ascii="Times New Roman" w:hAnsi="Times New Roman" w:cs="Times New Roman"/>
        </w:rPr>
        <w:t xml:space="preserve"> which were the most commonly used apps in Indonesia</w:t>
      </w:r>
      <w:r w:rsidR="005B06F5">
        <w:rPr>
          <w:rFonts w:ascii="Times New Roman" w:hAnsi="Times New Roman" w:cs="Times New Roman"/>
        </w:rPr>
        <w:t xml:space="preserve"> where this research takes place</w:t>
      </w:r>
      <w:r w:rsidR="0028108B">
        <w:rPr>
          <w:rFonts w:ascii="Times New Roman" w:hAnsi="Times New Roman" w:cs="Times New Roman"/>
        </w:rPr>
        <w:t xml:space="preserve">. </w:t>
      </w:r>
      <w:r w:rsidR="00BF2582">
        <w:rPr>
          <w:rFonts w:ascii="Times New Roman" w:hAnsi="Times New Roman" w:cs="Times New Roman"/>
        </w:rPr>
        <w:t>According to the authors, the inciting incident was</w:t>
      </w:r>
      <w:r w:rsidR="009414AD">
        <w:rPr>
          <w:rFonts w:ascii="Times New Roman" w:hAnsi="Times New Roman" w:cs="Times New Roman"/>
        </w:rPr>
        <w:t xml:space="preserve"> an individual’s account being hacked on Instagram where the perpetrator</w:t>
      </w:r>
      <w:r w:rsidR="007950C7">
        <w:rPr>
          <w:rFonts w:ascii="Times New Roman" w:hAnsi="Times New Roman" w:cs="Times New Roman"/>
        </w:rPr>
        <w:t xml:space="preserve"> </w:t>
      </w:r>
      <w:r w:rsidR="005B06F5">
        <w:rPr>
          <w:rFonts w:ascii="Times New Roman" w:hAnsi="Times New Roman" w:cs="Times New Roman"/>
        </w:rPr>
        <w:t>proceeded to ask</w:t>
      </w:r>
      <w:r w:rsidR="007950C7">
        <w:rPr>
          <w:rFonts w:ascii="Times New Roman" w:hAnsi="Times New Roman" w:cs="Times New Roman"/>
        </w:rPr>
        <w:t xml:space="preserve"> his friends for money. </w:t>
      </w:r>
      <w:r w:rsidR="00143656">
        <w:rPr>
          <w:rFonts w:ascii="Times New Roman" w:hAnsi="Times New Roman" w:cs="Times New Roman"/>
        </w:rPr>
        <w:t>“</w:t>
      </w:r>
      <w:r w:rsidR="00B13EB2">
        <w:rPr>
          <w:rFonts w:ascii="Times New Roman" w:hAnsi="Times New Roman" w:cs="Times New Roman"/>
        </w:rPr>
        <w:t>The Exploratory Factor Analysis (EFA)</w:t>
      </w:r>
      <w:r w:rsidR="001F1B2E">
        <w:rPr>
          <w:rFonts w:ascii="Times New Roman" w:hAnsi="Times New Roman" w:cs="Times New Roman"/>
        </w:rPr>
        <w:t xml:space="preserve"> measured aspects such as knowledge of cy</w:t>
      </w:r>
      <w:r w:rsidR="00E94FAB" w:rsidRPr="00E94FAB">
        <w:rPr>
          <w:rFonts w:ascii="Times New Roman" w:hAnsi="Times New Roman" w:cs="Times New Roman"/>
        </w:rPr>
        <w:t xml:space="preserve">ber threats, attitudes toward cybersecurity, and personal experiences with </w:t>
      </w:r>
      <w:proofErr w:type="spellStart"/>
      <w:r w:rsidR="00E94FAB" w:rsidRPr="00E94FAB">
        <w:rPr>
          <w:rFonts w:ascii="Times New Roman" w:hAnsi="Times New Roman" w:cs="Times New Roman"/>
        </w:rPr>
        <w:t>cyber attacks</w:t>
      </w:r>
      <w:proofErr w:type="spellEnd"/>
      <w:r w:rsidR="00E94FAB">
        <w:rPr>
          <w:rFonts w:ascii="Times New Roman" w:hAnsi="Times New Roman" w:cs="Times New Roman"/>
        </w:rPr>
        <w:t xml:space="preserve"> while Confirmatory Factor Analysis (CFA)</w:t>
      </w:r>
      <w:r w:rsidR="00143656">
        <w:rPr>
          <w:rFonts w:ascii="Times New Roman" w:hAnsi="Times New Roman" w:cs="Times New Roman"/>
        </w:rPr>
        <w:t xml:space="preserve"> confirmed whether the data fit a predetermined model and tested the construct validity of the measuring instrument” (</w:t>
      </w:r>
      <w:r w:rsidR="00772A58">
        <w:rPr>
          <w:rFonts w:ascii="Times New Roman" w:hAnsi="Times New Roman" w:cs="Times New Roman"/>
        </w:rPr>
        <w:t xml:space="preserve">Angela et. al, 2025). </w:t>
      </w:r>
      <w:r w:rsidR="00406B5F">
        <w:rPr>
          <w:rFonts w:ascii="Times New Roman" w:hAnsi="Times New Roman" w:cs="Times New Roman"/>
        </w:rPr>
        <w:t xml:space="preserve">Based on </w:t>
      </w:r>
      <w:r w:rsidR="00543142">
        <w:rPr>
          <w:rFonts w:ascii="Times New Roman" w:hAnsi="Times New Roman" w:cs="Times New Roman"/>
        </w:rPr>
        <w:t>the results of the questionnaire survey, the authors concluded that</w:t>
      </w:r>
      <w:r w:rsidR="00CB3B79">
        <w:rPr>
          <w:rFonts w:ascii="Times New Roman" w:hAnsi="Times New Roman" w:cs="Times New Roman"/>
        </w:rPr>
        <w:t xml:space="preserve"> a</w:t>
      </w:r>
      <w:r w:rsidR="002C2EFB">
        <w:rPr>
          <w:rFonts w:ascii="Times New Roman" w:hAnsi="Times New Roman" w:cs="Times New Roman"/>
        </w:rPr>
        <w:t>lthough</w:t>
      </w:r>
      <w:r w:rsidR="0045784D">
        <w:rPr>
          <w:rFonts w:ascii="Times New Roman" w:hAnsi="Times New Roman" w:cs="Times New Roman"/>
        </w:rPr>
        <w:t xml:space="preserve"> a</w:t>
      </w:r>
      <w:r w:rsidR="00CB3B79">
        <w:rPr>
          <w:rFonts w:ascii="Times New Roman" w:hAnsi="Times New Roman" w:cs="Times New Roman"/>
        </w:rPr>
        <w:t xml:space="preserve"> majority of the </w:t>
      </w:r>
      <w:r w:rsidR="003B347B">
        <w:rPr>
          <w:rFonts w:ascii="Times New Roman" w:hAnsi="Times New Roman" w:cs="Times New Roman"/>
        </w:rPr>
        <w:t>adolescents had a basic understanding of the risks of social media, there was little</w:t>
      </w:r>
      <w:r w:rsidR="00AF3560">
        <w:rPr>
          <w:rFonts w:ascii="Times New Roman" w:hAnsi="Times New Roman" w:cs="Times New Roman"/>
        </w:rPr>
        <w:t xml:space="preserve"> knowled</w:t>
      </w:r>
      <w:r w:rsidR="00E81A14">
        <w:rPr>
          <w:rFonts w:ascii="Times New Roman" w:hAnsi="Times New Roman" w:cs="Times New Roman"/>
        </w:rPr>
        <w:t xml:space="preserve">ge of important security measures and cybersecurity awareness. </w:t>
      </w:r>
    </w:p>
    <w:p w14:paraId="55D9B158" w14:textId="36FDED15" w:rsidR="00E81A14" w:rsidRDefault="0045784D" w:rsidP="008C5936">
      <w:pPr>
        <w:ind w:left="720"/>
        <w:rPr>
          <w:rFonts w:ascii="Times New Roman" w:hAnsi="Times New Roman" w:cs="Times New Roman"/>
        </w:rPr>
      </w:pPr>
      <w:r>
        <w:rPr>
          <w:rFonts w:ascii="Times New Roman" w:hAnsi="Times New Roman" w:cs="Times New Roman"/>
        </w:rPr>
        <w:t>S</w:t>
      </w:r>
      <w:r w:rsidR="00E81A14">
        <w:rPr>
          <w:rFonts w:ascii="Times New Roman" w:hAnsi="Times New Roman" w:cs="Times New Roman"/>
        </w:rPr>
        <w:t>implistic</w:t>
      </w:r>
      <w:r w:rsidR="00C16419">
        <w:rPr>
          <w:rFonts w:ascii="Times New Roman" w:hAnsi="Times New Roman" w:cs="Times New Roman"/>
        </w:rPr>
        <w:t xml:space="preserve"> in method, the authors use scientific methods of acquiring their research to show how much (or little) teenagers are aware of cybersecurity practices. This article serves as a great reminder to educate </w:t>
      </w:r>
      <w:r w:rsidR="00BC0CAB">
        <w:rPr>
          <w:rFonts w:ascii="Times New Roman" w:hAnsi="Times New Roman" w:cs="Times New Roman"/>
        </w:rPr>
        <w:t xml:space="preserve">users </w:t>
      </w:r>
      <w:r w:rsidR="000851AE">
        <w:rPr>
          <w:rFonts w:ascii="Times New Roman" w:hAnsi="Times New Roman" w:cs="Times New Roman"/>
        </w:rPr>
        <w:t>about</w:t>
      </w:r>
      <w:r w:rsidR="00BC0CAB">
        <w:rPr>
          <w:rFonts w:ascii="Times New Roman" w:hAnsi="Times New Roman" w:cs="Times New Roman"/>
        </w:rPr>
        <w:t xml:space="preserve"> their online behavior and </w:t>
      </w:r>
      <w:r w:rsidR="004732D7">
        <w:rPr>
          <w:rFonts w:ascii="Times New Roman" w:hAnsi="Times New Roman" w:cs="Times New Roman"/>
        </w:rPr>
        <w:t>ensure</w:t>
      </w:r>
      <w:r w:rsidR="00BC0CAB">
        <w:rPr>
          <w:rFonts w:ascii="Times New Roman" w:hAnsi="Times New Roman" w:cs="Times New Roman"/>
        </w:rPr>
        <w:t xml:space="preserve"> that they understand basic cybersecurity practices to </w:t>
      </w:r>
      <w:r>
        <w:rPr>
          <w:rFonts w:ascii="Times New Roman" w:hAnsi="Times New Roman" w:cs="Times New Roman"/>
        </w:rPr>
        <w:t>better protect themselves online</w:t>
      </w:r>
      <w:r w:rsidR="000851AE">
        <w:rPr>
          <w:rFonts w:ascii="Times New Roman" w:hAnsi="Times New Roman" w:cs="Times New Roman"/>
        </w:rPr>
        <w:t xml:space="preserve">. The significance of this </w:t>
      </w:r>
      <w:r w:rsidR="004732D7">
        <w:rPr>
          <w:rFonts w:ascii="Times New Roman" w:hAnsi="Times New Roman" w:cs="Times New Roman"/>
        </w:rPr>
        <w:t>essay</w:t>
      </w:r>
      <w:r w:rsidR="00B92F1A">
        <w:rPr>
          <w:rFonts w:ascii="Times New Roman" w:hAnsi="Times New Roman" w:cs="Times New Roman"/>
        </w:rPr>
        <w:t xml:space="preserve"> relates to the social sciences</w:t>
      </w:r>
      <w:r w:rsidR="00815ADE">
        <w:rPr>
          <w:rFonts w:ascii="Times New Roman" w:hAnsi="Times New Roman" w:cs="Times New Roman"/>
        </w:rPr>
        <w:t xml:space="preserve"> </w:t>
      </w:r>
      <w:r w:rsidR="00E7175E">
        <w:rPr>
          <w:rFonts w:ascii="Times New Roman" w:hAnsi="Times New Roman" w:cs="Times New Roman"/>
        </w:rPr>
        <w:t>it blends</w:t>
      </w:r>
      <w:r w:rsidR="00083AB9">
        <w:rPr>
          <w:rFonts w:ascii="Times New Roman" w:hAnsi="Times New Roman" w:cs="Times New Roman"/>
        </w:rPr>
        <w:t xml:space="preserve"> the technical aspect</w:t>
      </w:r>
      <w:r w:rsidR="00E7175E">
        <w:rPr>
          <w:rFonts w:ascii="Times New Roman" w:hAnsi="Times New Roman" w:cs="Times New Roman"/>
        </w:rPr>
        <w:t>s</w:t>
      </w:r>
      <w:r w:rsidR="00083AB9">
        <w:rPr>
          <w:rFonts w:ascii="Times New Roman" w:hAnsi="Times New Roman" w:cs="Times New Roman"/>
        </w:rPr>
        <w:t xml:space="preserve"> with the human factor which is </w:t>
      </w:r>
      <w:r w:rsidR="00C4447F">
        <w:rPr>
          <w:rFonts w:ascii="Times New Roman" w:hAnsi="Times New Roman" w:cs="Times New Roman"/>
        </w:rPr>
        <w:t>a</w:t>
      </w:r>
      <w:r w:rsidR="00083AB9">
        <w:rPr>
          <w:rFonts w:ascii="Times New Roman" w:hAnsi="Times New Roman" w:cs="Times New Roman"/>
        </w:rPr>
        <w:t xml:space="preserve"> very important part of cybersecurity. </w:t>
      </w:r>
      <w:r w:rsidR="004D57BA">
        <w:rPr>
          <w:rFonts w:ascii="Times New Roman" w:hAnsi="Times New Roman" w:cs="Times New Roman"/>
        </w:rPr>
        <w:t xml:space="preserve">Additionally, the authors cite their sources indicating their </w:t>
      </w:r>
      <w:r w:rsidR="004732D7">
        <w:rPr>
          <w:rFonts w:ascii="Times New Roman" w:hAnsi="Times New Roman" w:cs="Times New Roman"/>
        </w:rPr>
        <w:t xml:space="preserve">research prior to conducting their own which boosts credibility. </w:t>
      </w:r>
    </w:p>
    <w:p w14:paraId="1E80E1B8" w14:textId="77777777" w:rsidR="008A6DDF" w:rsidRDefault="008A6DDF" w:rsidP="008C5936">
      <w:pPr>
        <w:ind w:left="720"/>
        <w:rPr>
          <w:rFonts w:ascii="Times New Roman" w:hAnsi="Times New Roman" w:cs="Times New Roman"/>
        </w:rPr>
      </w:pPr>
    </w:p>
    <w:p w14:paraId="0B23DDD6" w14:textId="107DD1D4" w:rsidR="008A6DDF" w:rsidRDefault="008A6DDF" w:rsidP="008C5936">
      <w:pPr>
        <w:ind w:left="720" w:hanging="720"/>
        <w:rPr>
          <w:rFonts w:ascii="Times New Roman" w:hAnsi="Times New Roman" w:cs="Times New Roman"/>
        </w:rPr>
      </w:pPr>
      <w:proofErr w:type="spellStart"/>
      <w:r w:rsidRPr="00E8546E">
        <w:rPr>
          <w:rFonts w:ascii="Times New Roman" w:hAnsi="Times New Roman" w:cs="Times New Roman"/>
        </w:rPr>
        <w:t>Kianpour</w:t>
      </w:r>
      <w:proofErr w:type="spellEnd"/>
      <w:r>
        <w:rPr>
          <w:rFonts w:ascii="Times New Roman" w:hAnsi="Times New Roman" w:cs="Times New Roman"/>
        </w:rPr>
        <w:t xml:space="preserve">, </w:t>
      </w:r>
      <w:proofErr w:type="spellStart"/>
      <w:r w:rsidRPr="00E8546E">
        <w:rPr>
          <w:rFonts w:ascii="Times New Roman" w:hAnsi="Times New Roman" w:cs="Times New Roman"/>
        </w:rPr>
        <w:t>Mazaher</w:t>
      </w:r>
      <w:proofErr w:type="spellEnd"/>
      <w:r w:rsidR="006956CA">
        <w:rPr>
          <w:rFonts w:ascii="Times New Roman" w:hAnsi="Times New Roman" w:cs="Times New Roman"/>
        </w:rPr>
        <w:t xml:space="preserve"> and </w:t>
      </w:r>
      <w:r w:rsidRPr="00E8546E">
        <w:rPr>
          <w:rFonts w:ascii="Times New Roman" w:hAnsi="Times New Roman" w:cs="Times New Roman"/>
        </w:rPr>
        <w:t>Franke</w:t>
      </w:r>
      <w:r>
        <w:rPr>
          <w:rFonts w:ascii="Times New Roman" w:hAnsi="Times New Roman" w:cs="Times New Roman"/>
        </w:rPr>
        <w:t>,</w:t>
      </w:r>
      <w:r w:rsidRPr="00E8546E">
        <w:rPr>
          <w:rFonts w:ascii="Times New Roman" w:hAnsi="Times New Roman" w:cs="Times New Roman"/>
        </w:rPr>
        <w:t xml:space="preserve"> Ulrik</w:t>
      </w:r>
      <w:r>
        <w:rPr>
          <w:rFonts w:ascii="Times New Roman" w:hAnsi="Times New Roman" w:cs="Times New Roman"/>
        </w:rPr>
        <w:t>. (2025, February 13).</w:t>
      </w:r>
      <w:r w:rsidRPr="00E8546E">
        <w:rPr>
          <w:rFonts w:ascii="Times New Roman" w:hAnsi="Times New Roman" w:cs="Times New Roman"/>
        </w:rPr>
        <w:t xml:space="preserve"> The </w:t>
      </w:r>
      <w:r>
        <w:rPr>
          <w:rFonts w:ascii="Times New Roman" w:hAnsi="Times New Roman" w:cs="Times New Roman"/>
        </w:rPr>
        <w:t>U</w:t>
      </w:r>
      <w:r w:rsidRPr="00E8546E">
        <w:rPr>
          <w:rFonts w:ascii="Times New Roman" w:hAnsi="Times New Roman" w:cs="Times New Roman"/>
        </w:rPr>
        <w:t xml:space="preserve">se of </w:t>
      </w:r>
      <w:r>
        <w:rPr>
          <w:rFonts w:ascii="Times New Roman" w:hAnsi="Times New Roman" w:cs="Times New Roman"/>
        </w:rPr>
        <w:t>S</w:t>
      </w:r>
      <w:r w:rsidRPr="00E8546E">
        <w:rPr>
          <w:rFonts w:ascii="Times New Roman" w:hAnsi="Times New Roman" w:cs="Times New Roman"/>
        </w:rPr>
        <w:t xml:space="preserve">imulations in </w:t>
      </w:r>
      <w:r>
        <w:rPr>
          <w:rFonts w:ascii="Times New Roman" w:hAnsi="Times New Roman" w:cs="Times New Roman"/>
        </w:rPr>
        <w:t>E</w:t>
      </w:r>
      <w:r w:rsidRPr="00E8546E">
        <w:rPr>
          <w:rFonts w:ascii="Times New Roman" w:hAnsi="Times New Roman" w:cs="Times New Roman"/>
        </w:rPr>
        <w:t xml:space="preserve">conomic </w:t>
      </w:r>
      <w:r>
        <w:rPr>
          <w:rFonts w:ascii="Times New Roman" w:hAnsi="Times New Roman" w:cs="Times New Roman"/>
        </w:rPr>
        <w:t>C</w:t>
      </w:r>
      <w:r w:rsidRPr="00E8546E">
        <w:rPr>
          <w:rFonts w:ascii="Times New Roman" w:hAnsi="Times New Roman" w:cs="Times New Roman"/>
        </w:rPr>
        <w:t xml:space="preserve">ybersecurity </w:t>
      </w:r>
      <w:r>
        <w:rPr>
          <w:rFonts w:ascii="Times New Roman" w:hAnsi="Times New Roman" w:cs="Times New Roman"/>
        </w:rPr>
        <w:t>D</w:t>
      </w:r>
      <w:r w:rsidRPr="00E8546E">
        <w:rPr>
          <w:rFonts w:ascii="Times New Roman" w:hAnsi="Times New Roman" w:cs="Times New Roman"/>
        </w:rPr>
        <w:t>ecision-making</w:t>
      </w:r>
      <w:r>
        <w:rPr>
          <w:rFonts w:ascii="Times New Roman" w:hAnsi="Times New Roman" w:cs="Times New Roman"/>
        </w:rPr>
        <w:t>.</w:t>
      </w:r>
      <w:r w:rsidRPr="00E8546E">
        <w:rPr>
          <w:rFonts w:ascii="Times New Roman" w:hAnsi="Times New Roman" w:cs="Times New Roman"/>
        </w:rPr>
        <w:t xml:space="preserve"> </w:t>
      </w:r>
      <w:r w:rsidRPr="00672A42">
        <w:rPr>
          <w:rFonts w:ascii="Times New Roman" w:hAnsi="Times New Roman" w:cs="Times New Roman"/>
          <w:i/>
          <w:iCs/>
        </w:rPr>
        <w:t xml:space="preserve">Journal of Cybersecurity, </w:t>
      </w:r>
      <w:r w:rsidRPr="00672A42">
        <w:rPr>
          <w:rFonts w:ascii="Times New Roman" w:hAnsi="Times New Roman" w:cs="Times New Roman"/>
        </w:rPr>
        <w:t>Volume 11, Issue 1, 2025, tyaf003</w:t>
      </w:r>
      <w:r w:rsidRPr="00E8546E">
        <w:rPr>
          <w:rFonts w:ascii="Times New Roman" w:hAnsi="Times New Roman" w:cs="Times New Roman"/>
        </w:rPr>
        <w:t xml:space="preserve">, </w:t>
      </w:r>
      <w:hyperlink r:id="rId7" w:history="1">
        <w:r w:rsidRPr="00DA3CDA">
          <w:rPr>
            <w:rStyle w:val="Hyperlink"/>
            <w:rFonts w:ascii="Times New Roman" w:hAnsi="Times New Roman" w:cs="Times New Roman"/>
          </w:rPr>
          <w:t>https://doi.org/10.1093/cybsec/tyaf003</w:t>
        </w:r>
      </w:hyperlink>
      <w:r>
        <w:rPr>
          <w:rFonts w:ascii="Times New Roman" w:hAnsi="Times New Roman" w:cs="Times New Roman"/>
        </w:rPr>
        <w:t>.</w:t>
      </w:r>
    </w:p>
    <w:p w14:paraId="7A020E4A" w14:textId="35069284" w:rsidR="008A6DDF" w:rsidRDefault="008A6DDF" w:rsidP="008C5936">
      <w:pPr>
        <w:ind w:left="720"/>
        <w:rPr>
          <w:rFonts w:ascii="Times New Roman" w:hAnsi="Times New Roman" w:cs="Times New Roman"/>
        </w:rPr>
      </w:pPr>
      <w:r>
        <w:rPr>
          <w:rFonts w:ascii="Times New Roman" w:hAnsi="Times New Roman" w:cs="Times New Roman"/>
        </w:rPr>
        <w:t xml:space="preserve">In this journal article, </w:t>
      </w:r>
      <w:proofErr w:type="spellStart"/>
      <w:r>
        <w:rPr>
          <w:rFonts w:ascii="Times New Roman" w:hAnsi="Times New Roman" w:cs="Times New Roman"/>
        </w:rPr>
        <w:t>Kianpour</w:t>
      </w:r>
      <w:proofErr w:type="spellEnd"/>
      <w:r>
        <w:rPr>
          <w:rFonts w:ascii="Times New Roman" w:hAnsi="Times New Roman" w:cs="Times New Roman"/>
        </w:rPr>
        <w:t xml:space="preserve"> and Franke detail their proposal for incorporating an economic simulation based approach to decision-making within a business. Of course, this is in relation to cybersecurity and how businesses can properly plan and budget for maintaining the integrity and availability of their operations should disaster ever occur. “</w:t>
      </w:r>
      <w:r w:rsidRPr="00E8546E">
        <w:rPr>
          <w:rFonts w:ascii="Times New Roman" w:hAnsi="Times New Roman" w:cs="Times New Roman"/>
        </w:rPr>
        <w:t xml:space="preserve">Simulations offer a controlled and experimental environment, allowing for the systematic investigation of cyber threats, vulnerabilities, and the effectiveness of various </w:t>
      </w:r>
      <w:r w:rsidRPr="00E8546E">
        <w:rPr>
          <w:rFonts w:ascii="Times New Roman" w:hAnsi="Times New Roman" w:cs="Times New Roman"/>
        </w:rPr>
        <w:lastRenderedPageBreak/>
        <w:t>defensive mechanisms</w:t>
      </w:r>
      <w:r>
        <w:rPr>
          <w:rFonts w:ascii="Times New Roman" w:hAnsi="Times New Roman" w:cs="Times New Roman"/>
        </w:rPr>
        <w:t>” (</w:t>
      </w:r>
      <w:proofErr w:type="spellStart"/>
      <w:r>
        <w:rPr>
          <w:rFonts w:ascii="Times New Roman" w:hAnsi="Times New Roman" w:cs="Times New Roman"/>
        </w:rPr>
        <w:t>Kianpour</w:t>
      </w:r>
      <w:proofErr w:type="spellEnd"/>
      <w:r>
        <w:rPr>
          <w:rFonts w:ascii="Times New Roman" w:hAnsi="Times New Roman" w:cs="Times New Roman"/>
        </w:rPr>
        <w:t>, Franke, 2025). Thus by conducting simulations, businesses can weigh the potential costs of damages and risks in order to plan for how to best spend their money to protect their assets. This is similar to cybersecurity simulations in that users deploy them to study how malware is distributed in order to better provide a defense. However, this method is not entirely foolproof as the authors go on to state that there can be challenges to consider such as a scarcity of quality data related to cyber incidents, development in isolation, and adaptability challenges (</w:t>
      </w:r>
      <w:proofErr w:type="spellStart"/>
      <w:r>
        <w:rPr>
          <w:rFonts w:ascii="Times New Roman" w:hAnsi="Times New Roman" w:cs="Times New Roman"/>
        </w:rPr>
        <w:t>Kianpour</w:t>
      </w:r>
      <w:proofErr w:type="spellEnd"/>
      <w:r>
        <w:rPr>
          <w:rFonts w:ascii="Times New Roman" w:hAnsi="Times New Roman" w:cs="Times New Roman"/>
        </w:rPr>
        <w:t xml:space="preserve">, Franke, 2025). The authors conclude with an extensive checklist to better aid the decision making process. </w:t>
      </w:r>
    </w:p>
    <w:p w14:paraId="3BEB2BE3" w14:textId="77777777" w:rsidR="008A6DDF" w:rsidRDefault="008A6DDF" w:rsidP="008C5936">
      <w:pPr>
        <w:ind w:left="720"/>
        <w:rPr>
          <w:rFonts w:ascii="Times New Roman" w:hAnsi="Times New Roman" w:cs="Times New Roman"/>
        </w:rPr>
      </w:pPr>
      <w:r>
        <w:rPr>
          <w:rFonts w:ascii="Times New Roman" w:hAnsi="Times New Roman" w:cs="Times New Roman"/>
        </w:rPr>
        <w:t xml:space="preserve">To conclude, this article provides an interesting opinion on the effectiveness of utilizing simulations for economic-based decisions. The authors provide extensive research and examples to aid their opinion while also acknowledging the potential pitfalls of this kind of system. In terms of its relevance to social science and cybersecurity, this article focuses on the discipline of economics and how businesses can best strategize using cybersecurity methods to better budget their spending. Lastly, the authors provide a wealth of references listed at the end of their article to boost their credibility. </w:t>
      </w:r>
    </w:p>
    <w:p w14:paraId="600F691E" w14:textId="77777777" w:rsidR="00A47B7F" w:rsidRDefault="00A47B7F" w:rsidP="008C5936">
      <w:pPr>
        <w:rPr>
          <w:rFonts w:ascii="Times New Roman" w:hAnsi="Times New Roman" w:cs="Times New Roman"/>
        </w:rPr>
      </w:pPr>
    </w:p>
    <w:p w14:paraId="123FF132" w14:textId="322A1397" w:rsidR="006C2A7B" w:rsidRPr="00C07A3E" w:rsidRDefault="006C2A7B" w:rsidP="006C2A7B">
      <w:pPr>
        <w:ind w:left="720" w:hanging="720"/>
        <w:rPr>
          <w:rFonts w:ascii="Times New Roman" w:hAnsi="Times New Roman" w:cs="Times New Roman"/>
          <w:sz w:val="32"/>
          <w:szCs w:val="32"/>
        </w:rPr>
      </w:pPr>
      <w:proofErr w:type="spellStart"/>
      <w:r w:rsidRPr="008C5936">
        <w:rPr>
          <w:rFonts w:ascii="Times New Roman" w:hAnsi="Times New Roman" w:cs="Times New Roman"/>
        </w:rPr>
        <w:t>Monammed</w:t>
      </w:r>
      <w:proofErr w:type="spellEnd"/>
      <w:r w:rsidRPr="008C5936">
        <w:rPr>
          <w:rFonts w:ascii="Times New Roman" w:hAnsi="Times New Roman" w:cs="Times New Roman"/>
        </w:rPr>
        <w:t xml:space="preserve"> </w:t>
      </w:r>
      <w:proofErr w:type="spellStart"/>
      <w:r w:rsidRPr="008C5936">
        <w:rPr>
          <w:rFonts w:ascii="Times New Roman" w:hAnsi="Times New Roman" w:cs="Times New Roman"/>
        </w:rPr>
        <w:t>Albargi</w:t>
      </w:r>
      <w:proofErr w:type="spellEnd"/>
      <w:r w:rsidRPr="008C5936">
        <w:rPr>
          <w:rFonts w:ascii="Times New Roman" w:hAnsi="Times New Roman" w:cs="Times New Roman"/>
        </w:rPr>
        <w:t>, S. (2024). Social Work in Cybersecurity: Insight Into Human Factors. </w:t>
      </w:r>
      <w:r w:rsidRPr="008C5936">
        <w:rPr>
          <w:rFonts w:ascii="Times New Roman" w:hAnsi="Times New Roman" w:cs="Times New Roman"/>
          <w:i/>
          <w:iCs/>
        </w:rPr>
        <w:t>Journal of Information Security and Cybercrimes Research</w:t>
      </w:r>
      <w:r w:rsidRPr="008C5936">
        <w:rPr>
          <w:rFonts w:ascii="Times New Roman" w:hAnsi="Times New Roman" w:cs="Times New Roman"/>
        </w:rPr>
        <w:t>, </w:t>
      </w:r>
      <w:r w:rsidRPr="008C5936">
        <w:rPr>
          <w:rFonts w:ascii="Times New Roman" w:hAnsi="Times New Roman" w:cs="Times New Roman"/>
          <w:i/>
          <w:iCs/>
        </w:rPr>
        <w:t>7</w:t>
      </w:r>
      <w:r w:rsidRPr="008C5936">
        <w:rPr>
          <w:rFonts w:ascii="Times New Roman" w:hAnsi="Times New Roman" w:cs="Times New Roman"/>
        </w:rPr>
        <w:t xml:space="preserve">(2), 167-179. </w:t>
      </w:r>
      <w:hyperlink r:id="rId8" w:history="1">
        <w:r w:rsidR="00385400" w:rsidRPr="007C6104">
          <w:rPr>
            <w:rStyle w:val="Hyperlink"/>
            <w:rFonts w:ascii="Times New Roman" w:hAnsi="Times New Roman" w:cs="Times New Roman"/>
          </w:rPr>
          <w:t>https://doi.org/10.26735/YZOF9073</w:t>
        </w:r>
      </w:hyperlink>
      <w:r>
        <w:rPr>
          <w:rFonts w:ascii="Times New Roman" w:hAnsi="Times New Roman" w:cs="Times New Roman"/>
        </w:rPr>
        <w:t>.</w:t>
      </w:r>
      <w:r w:rsidR="00385400">
        <w:rPr>
          <w:rFonts w:ascii="Times New Roman" w:hAnsi="Times New Roman" w:cs="Times New Roman"/>
        </w:rPr>
        <w:t xml:space="preserve"> </w:t>
      </w:r>
    </w:p>
    <w:p w14:paraId="1B153DE4" w14:textId="3E1BB3E1" w:rsidR="006C2A7B" w:rsidRPr="00C70662" w:rsidRDefault="006C2A7B" w:rsidP="00A90428">
      <w:pPr>
        <w:ind w:left="720"/>
        <w:rPr>
          <w:rFonts w:ascii="Times New Roman" w:hAnsi="Times New Roman" w:cs="Times New Roman"/>
        </w:rPr>
      </w:pPr>
      <w:r>
        <w:rPr>
          <w:rFonts w:ascii="Times New Roman" w:hAnsi="Times New Roman" w:cs="Times New Roman"/>
        </w:rPr>
        <w:t>The author of this article highlights the significance of social work, cybersecurity, and the collaboration between them. “</w:t>
      </w:r>
      <w:r w:rsidRPr="00A06E9B">
        <w:rPr>
          <w:rFonts w:ascii="Times New Roman" w:hAnsi="Times New Roman" w:cs="Times New Roman"/>
        </w:rPr>
        <w:t>The human element of cyberspace is integral to proactive and effective efforts in cybersecurity because cybercrime and threats target and harness human behaviors, roles, behaviors, and interactions within the cyberspace to achieve their ends</w:t>
      </w:r>
      <w:r>
        <w:rPr>
          <w:rFonts w:ascii="Times New Roman" w:hAnsi="Times New Roman" w:cs="Times New Roman"/>
        </w:rPr>
        <w:t>” (</w:t>
      </w:r>
      <w:proofErr w:type="spellStart"/>
      <w:r>
        <w:rPr>
          <w:rFonts w:ascii="Times New Roman" w:hAnsi="Times New Roman" w:cs="Times New Roman"/>
        </w:rPr>
        <w:t>Albargi</w:t>
      </w:r>
      <w:proofErr w:type="spellEnd"/>
      <w:r>
        <w:rPr>
          <w:rFonts w:ascii="Times New Roman" w:hAnsi="Times New Roman" w:cs="Times New Roman"/>
        </w:rPr>
        <w:t xml:space="preserve">, 2024). A big example of this is social engineering attacks which prey on human emotions such as stress to get individuals to fall victim to the scam. In the case of social work, the focus of this discipline is ensuring the well-being and safety of humans. The integration of social work in cybersecurity not only benefits from studying human behavior but also aids in policy-making decisions and developmental programs meant to empower employees of an organization. This article is significant when studying the blend of social work and cybersecurity because it highlights that the cybersecurity profession is multi-discipline and cannot rely on technology aspects alone. Social work is about promoting the wellbeing of the individual and their behaviors. By learning from their expertise, those in cybersecurity can develop a better understanding of human behavior, how to better defend themselves and an organization’s assets, and boost a company’s moral overall. In addition to being academically reviewed, this article has assessed about 25 articles for resources and further credibility as well as remaining free of bias and conflict thus providing a valuable resource in its own right for study. </w:t>
      </w:r>
    </w:p>
    <w:p w14:paraId="02F26384" w14:textId="77777777" w:rsidR="00390EBB" w:rsidRDefault="00390EBB" w:rsidP="008C5936">
      <w:pPr>
        <w:ind w:left="720" w:hanging="720"/>
        <w:rPr>
          <w:rFonts w:ascii="Times New Roman" w:hAnsi="Times New Roman" w:cs="Times New Roman"/>
        </w:rPr>
      </w:pPr>
      <w:r w:rsidRPr="008C07F8">
        <w:rPr>
          <w:rFonts w:ascii="Times New Roman" w:hAnsi="Times New Roman" w:cs="Times New Roman"/>
        </w:rPr>
        <w:lastRenderedPageBreak/>
        <w:t>Ray</w:t>
      </w:r>
      <w:r>
        <w:rPr>
          <w:rFonts w:ascii="Times New Roman" w:hAnsi="Times New Roman" w:cs="Times New Roman"/>
        </w:rPr>
        <w:t>,</w:t>
      </w:r>
      <w:r w:rsidRPr="008C07F8">
        <w:rPr>
          <w:rFonts w:ascii="Times New Roman" w:hAnsi="Times New Roman" w:cs="Times New Roman"/>
        </w:rPr>
        <w:t xml:space="preserve"> Geraldine, McDermott</w:t>
      </w:r>
      <w:r>
        <w:rPr>
          <w:rFonts w:ascii="Times New Roman" w:hAnsi="Times New Roman" w:cs="Times New Roman"/>
        </w:rPr>
        <w:t>,</w:t>
      </w:r>
      <w:r w:rsidRPr="008C07F8">
        <w:rPr>
          <w:rFonts w:ascii="Times New Roman" w:hAnsi="Times New Roman" w:cs="Times New Roman"/>
        </w:rPr>
        <w:t xml:space="preserve"> Christopher D</w:t>
      </w:r>
      <w:r>
        <w:rPr>
          <w:rFonts w:ascii="Times New Roman" w:hAnsi="Times New Roman" w:cs="Times New Roman"/>
        </w:rPr>
        <w:t>.</w:t>
      </w:r>
      <w:r w:rsidRPr="008C07F8">
        <w:rPr>
          <w:rFonts w:ascii="Times New Roman" w:hAnsi="Times New Roman" w:cs="Times New Roman"/>
        </w:rPr>
        <w:t>, Nicho</w:t>
      </w:r>
      <w:r>
        <w:rPr>
          <w:rFonts w:ascii="Times New Roman" w:hAnsi="Times New Roman" w:cs="Times New Roman"/>
        </w:rPr>
        <w:t>,</w:t>
      </w:r>
      <w:r w:rsidRPr="008C07F8">
        <w:rPr>
          <w:rFonts w:ascii="Times New Roman" w:hAnsi="Times New Roman" w:cs="Times New Roman"/>
        </w:rPr>
        <w:t xml:space="preserve"> Mathew</w:t>
      </w:r>
      <w:r>
        <w:rPr>
          <w:rFonts w:ascii="Times New Roman" w:hAnsi="Times New Roman" w:cs="Times New Roman"/>
        </w:rPr>
        <w:t xml:space="preserve">. (2024, December 19). </w:t>
      </w:r>
      <w:r w:rsidRPr="008C07F8">
        <w:rPr>
          <w:rFonts w:ascii="Times New Roman" w:hAnsi="Times New Roman" w:cs="Times New Roman"/>
        </w:rPr>
        <w:t>Cyberbullying on Social Media: Definitions, Prevalence, and Impact Challenges</w:t>
      </w:r>
      <w:r>
        <w:rPr>
          <w:rFonts w:ascii="Times New Roman" w:hAnsi="Times New Roman" w:cs="Times New Roman"/>
        </w:rPr>
        <w:t>.</w:t>
      </w:r>
      <w:r w:rsidRPr="008C07F8">
        <w:rPr>
          <w:rFonts w:ascii="Times New Roman" w:hAnsi="Times New Roman" w:cs="Times New Roman"/>
        </w:rPr>
        <w:t> </w:t>
      </w:r>
      <w:r w:rsidRPr="008C07F8">
        <w:rPr>
          <w:rFonts w:ascii="Times New Roman" w:hAnsi="Times New Roman" w:cs="Times New Roman"/>
          <w:i/>
          <w:iCs/>
        </w:rPr>
        <w:t>Journal of Cybersecurity</w:t>
      </w:r>
      <w:r w:rsidRPr="008C07F8">
        <w:rPr>
          <w:rFonts w:ascii="Times New Roman" w:hAnsi="Times New Roman" w:cs="Times New Roman"/>
        </w:rPr>
        <w:t>, Volume 10, Issue 1, 2024,</w:t>
      </w:r>
      <w:r>
        <w:rPr>
          <w:rFonts w:ascii="Times New Roman" w:hAnsi="Times New Roman" w:cs="Times New Roman"/>
        </w:rPr>
        <w:t xml:space="preserve"> </w:t>
      </w:r>
      <w:r w:rsidRPr="008C07F8">
        <w:rPr>
          <w:rFonts w:ascii="Times New Roman" w:hAnsi="Times New Roman" w:cs="Times New Roman"/>
        </w:rPr>
        <w:t>tyae026, </w:t>
      </w:r>
      <w:hyperlink r:id="rId9" w:history="1">
        <w:r w:rsidRPr="008C07F8">
          <w:rPr>
            <w:rStyle w:val="Hyperlink"/>
            <w:rFonts w:ascii="Times New Roman" w:hAnsi="Times New Roman" w:cs="Times New Roman"/>
          </w:rPr>
          <w:t>https://doi.org/10.1093/cybsec/tyae026</w:t>
        </w:r>
      </w:hyperlink>
      <w:r>
        <w:rPr>
          <w:rFonts w:ascii="Times New Roman" w:hAnsi="Times New Roman" w:cs="Times New Roman"/>
        </w:rPr>
        <w:t>.</w:t>
      </w:r>
    </w:p>
    <w:p w14:paraId="27E067F1" w14:textId="3D7A08E1" w:rsidR="00390EBB" w:rsidRDefault="00390EBB" w:rsidP="008C5936">
      <w:pPr>
        <w:ind w:left="720"/>
        <w:rPr>
          <w:rFonts w:ascii="Times New Roman" w:hAnsi="Times New Roman" w:cs="Times New Roman"/>
        </w:rPr>
      </w:pPr>
      <w:r>
        <w:rPr>
          <w:rFonts w:ascii="Times New Roman" w:hAnsi="Times New Roman" w:cs="Times New Roman"/>
        </w:rPr>
        <w:t>In this article, the authors conduct a systematic study on the research of cyberbullying, the causes and impacts, specifically to social media users, and possible prevention methods. They found that anonymity plays a big role in cyberbullying because it allows the perpetrator to rationalize their behavior because they cannot physically see the harm they are committing on their victim behind their screen. The authors call this moral disengagement which “</w:t>
      </w:r>
      <w:r w:rsidRPr="00922FA2">
        <w:rPr>
          <w:rFonts w:ascii="Times New Roman" w:hAnsi="Times New Roman" w:cs="Times New Roman"/>
        </w:rPr>
        <w:t xml:space="preserve">refers to a psychological process, where individuals disconnect from their morals in an attempt to justify their unethical harmful actions. </w:t>
      </w:r>
      <w:r>
        <w:rPr>
          <w:rFonts w:ascii="Times New Roman" w:hAnsi="Times New Roman" w:cs="Times New Roman"/>
        </w:rPr>
        <w:t>Additionally, because of the Internet, these individuals always have access to many people meaning there is no small quantity of targets. The consequences of cyberbullying can lead victims to depression, self-harm, or suicidal ideation, especially if they have lower self-esteem. On the other side, the authors go on to state the dark personality traits on those who are more likely to engage in cyberbullying. These traits, known as the Dark Tetrad, are listed as follows: Machiavellianism, Narcissism, Psychopathy, and Sadism (Ray et. al, 2024). Furthermore, they highlight that individuals who scored low on empathy were more likely to engage in cyberbullying.</w:t>
      </w:r>
    </w:p>
    <w:p w14:paraId="670049BD" w14:textId="77777777" w:rsidR="00390EBB" w:rsidRDefault="00390EBB" w:rsidP="008C5936">
      <w:pPr>
        <w:ind w:left="720"/>
        <w:rPr>
          <w:rFonts w:ascii="Times New Roman" w:hAnsi="Times New Roman" w:cs="Times New Roman"/>
        </w:rPr>
      </w:pPr>
      <w:r>
        <w:rPr>
          <w:rFonts w:ascii="Times New Roman" w:hAnsi="Times New Roman" w:cs="Times New Roman"/>
        </w:rPr>
        <w:t xml:space="preserve"> Although the authors acknowledge their limitations, I believe their contributions shed light on the need for future, diverse research, especially as it pertains to adults, and greater sample sizes across many social media platforms. Their methods were thorough and extensive, providing their definition of cyberbullying and some guidelines for prevention especially for adolescents. Their credibility is strong due to this journal article being published in “Journal of Cybersecurity” which has audience of similar discipline to cater to. In regards to social sciences and cybersecurity, this article stresses the need for better security practices online and examines human behavior when paired with technology. </w:t>
      </w:r>
    </w:p>
    <w:p w14:paraId="518F206B" w14:textId="77777777" w:rsidR="00A47B7F" w:rsidRDefault="00A47B7F" w:rsidP="008C5936">
      <w:pPr>
        <w:rPr>
          <w:rFonts w:ascii="Times New Roman" w:hAnsi="Times New Roman" w:cs="Times New Roman"/>
        </w:rPr>
      </w:pPr>
    </w:p>
    <w:p w14:paraId="389C8E68" w14:textId="77777777" w:rsidR="004B679C" w:rsidRPr="004B679C" w:rsidRDefault="004B679C" w:rsidP="008C5936">
      <w:pPr>
        <w:rPr>
          <w:rFonts w:ascii="Times New Roman" w:hAnsi="Times New Roman" w:cs="Times New Roman"/>
        </w:rPr>
      </w:pPr>
    </w:p>
    <w:sectPr w:rsidR="004B679C" w:rsidRPr="004B679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F880C" w14:textId="77777777" w:rsidR="00DF27A5" w:rsidRDefault="00DF27A5" w:rsidP="00E82905">
      <w:pPr>
        <w:spacing w:after="0" w:line="240" w:lineRule="auto"/>
      </w:pPr>
      <w:r>
        <w:separator/>
      </w:r>
    </w:p>
  </w:endnote>
  <w:endnote w:type="continuationSeparator" w:id="0">
    <w:p w14:paraId="76BAC22A" w14:textId="77777777" w:rsidR="00DF27A5" w:rsidRDefault="00DF27A5" w:rsidP="00E82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70E9" w14:textId="77777777" w:rsidR="00DF27A5" w:rsidRDefault="00DF27A5" w:rsidP="00E82905">
      <w:pPr>
        <w:spacing w:after="0" w:line="240" w:lineRule="auto"/>
      </w:pPr>
      <w:r>
        <w:separator/>
      </w:r>
    </w:p>
  </w:footnote>
  <w:footnote w:type="continuationSeparator" w:id="0">
    <w:p w14:paraId="36FE857D" w14:textId="77777777" w:rsidR="00DF27A5" w:rsidRDefault="00DF27A5" w:rsidP="00E82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815398"/>
      <w:docPartObj>
        <w:docPartGallery w:val="Page Numbers (Top of Page)"/>
        <w:docPartUnique/>
      </w:docPartObj>
    </w:sdtPr>
    <w:sdtEndPr>
      <w:rPr>
        <w:noProof/>
      </w:rPr>
    </w:sdtEndPr>
    <w:sdtContent>
      <w:p w14:paraId="55474FC9" w14:textId="0BD1490D" w:rsidR="00E82905" w:rsidRDefault="00E82905">
        <w:pPr>
          <w:pStyle w:val="Header"/>
          <w:jc w:val="right"/>
        </w:pPr>
        <w:r>
          <w:t>Weave</w:t>
        </w:r>
        <w:r w:rsidR="00B73E3E">
          <w:t>r</w:t>
        </w:r>
        <w:r>
          <w:fldChar w:fldCharType="begin"/>
        </w:r>
        <w:r>
          <w:instrText xml:space="preserve"> PAGE   \* MERGEFORMAT </w:instrText>
        </w:r>
        <w:r>
          <w:fldChar w:fldCharType="separate"/>
        </w:r>
        <w:r>
          <w:rPr>
            <w:noProof/>
          </w:rPr>
          <w:t>2</w:t>
        </w:r>
        <w:r>
          <w:rPr>
            <w:noProof/>
          </w:rPr>
          <w:fldChar w:fldCharType="end"/>
        </w:r>
      </w:p>
    </w:sdtContent>
  </w:sdt>
  <w:p w14:paraId="1686B86A" w14:textId="77777777" w:rsidR="00E82905" w:rsidRDefault="00E829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9C"/>
    <w:rsid w:val="00016EB9"/>
    <w:rsid w:val="00035E4D"/>
    <w:rsid w:val="000416FC"/>
    <w:rsid w:val="00047983"/>
    <w:rsid w:val="00083AB9"/>
    <w:rsid w:val="000851AE"/>
    <w:rsid w:val="000C702E"/>
    <w:rsid w:val="000F3AEA"/>
    <w:rsid w:val="001369A8"/>
    <w:rsid w:val="00143656"/>
    <w:rsid w:val="001F1B2E"/>
    <w:rsid w:val="00226B0A"/>
    <w:rsid w:val="00251D70"/>
    <w:rsid w:val="00275AC5"/>
    <w:rsid w:val="0028108B"/>
    <w:rsid w:val="002C2EFB"/>
    <w:rsid w:val="00352E11"/>
    <w:rsid w:val="00352F7E"/>
    <w:rsid w:val="00385400"/>
    <w:rsid w:val="00390EBB"/>
    <w:rsid w:val="003B347B"/>
    <w:rsid w:val="003D31EE"/>
    <w:rsid w:val="003E77B2"/>
    <w:rsid w:val="00406B5F"/>
    <w:rsid w:val="004277BD"/>
    <w:rsid w:val="0043306B"/>
    <w:rsid w:val="00441D4C"/>
    <w:rsid w:val="0045784D"/>
    <w:rsid w:val="004732D7"/>
    <w:rsid w:val="004B679C"/>
    <w:rsid w:val="004D57BA"/>
    <w:rsid w:val="0050245A"/>
    <w:rsid w:val="00543142"/>
    <w:rsid w:val="00556F48"/>
    <w:rsid w:val="0057530D"/>
    <w:rsid w:val="005A47C4"/>
    <w:rsid w:val="005B06F5"/>
    <w:rsid w:val="0060513D"/>
    <w:rsid w:val="00605152"/>
    <w:rsid w:val="00672A42"/>
    <w:rsid w:val="00673AA8"/>
    <w:rsid w:val="00692B61"/>
    <w:rsid w:val="006956CA"/>
    <w:rsid w:val="006C2A7B"/>
    <w:rsid w:val="00772A58"/>
    <w:rsid w:val="007916E7"/>
    <w:rsid w:val="007950C7"/>
    <w:rsid w:val="007B2BDC"/>
    <w:rsid w:val="00815ADE"/>
    <w:rsid w:val="00854B1B"/>
    <w:rsid w:val="00897D4B"/>
    <w:rsid w:val="008A6DDF"/>
    <w:rsid w:val="008B67B5"/>
    <w:rsid w:val="008C07F8"/>
    <w:rsid w:val="008C5936"/>
    <w:rsid w:val="00911D11"/>
    <w:rsid w:val="00922FA2"/>
    <w:rsid w:val="009414AD"/>
    <w:rsid w:val="009A6204"/>
    <w:rsid w:val="009A7AE7"/>
    <w:rsid w:val="009D24BF"/>
    <w:rsid w:val="009D3C85"/>
    <w:rsid w:val="00A05428"/>
    <w:rsid w:val="00A06E9B"/>
    <w:rsid w:val="00A3199D"/>
    <w:rsid w:val="00A47B7F"/>
    <w:rsid w:val="00A8510E"/>
    <w:rsid w:val="00A90428"/>
    <w:rsid w:val="00AA19BA"/>
    <w:rsid w:val="00AF3560"/>
    <w:rsid w:val="00B13EB2"/>
    <w:rsid w:val="00B358F9"/>
    <w:rsid w:val="00B62400"/>
    <w:rsid w:val="00B73E3E"/>
    <w:rsid w:val="00B87155"/>
    <w:rsid w:val="00B92F1A"/>
    <w:rsid w:val="00BA0501"/>
    <w:rsid w:val="00BC0CAB"/>
    <w:rsid w:val="00BD394F"/>
    <w:rsid w:val="00BF2582"/>
    <w:rsid w:val="00C07A3E"/>
    <w:rsid w:val="00C16419"/>
    <w:rsid w:val="00C4447F"/>
    <w:rsid w:val="00C70662"/>
    <w:rsid w:val="00C86085"/>
    <w:rsid w:val="00C86A4E"/>
    <w:rsid w:val="00CB3B79"/>
    <w:rsid w:val="00CD2BDE"/>
    <w:rsid w:val="00CE6947"/>
    <w:rsid w:val="00D41508"/>
    <w:rsid w:val="00D87905"/>
    <w:rsid w:val="00DA537E"/>
    <w:rsid w:val="00DC1CEA"/>
    <w:rsid w:val="00DF1719"/>
    <w:rsid w:val="00DF27A5"/>
    <w:rsid w:val="00E07A85"/>
    <w:rsid w:val="00E6455B"/>
    <w:rsid w:val="00E7175E"/>
    <w:rsid w:val="00E81A14"/>
    <w:rsid w:val="00E82905"/>
    <w:rsid w:val="00E8546E"/>
    <w:rsid w:val="00E94FAB"/>
    <w:rsid w:val="00EC5258"/>
    <w:rsid w:val="00ED2264"/>
    <w:rsid w:val="00EE530B"/>
    <w:rsid w:val="00F36576"/>
    <w:rsid w:val="00FB7603"/>
    <w:rsid w:val="00FD2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8519"/>
  <w15:chartTrackingRefBased/>
  <w15:docId w15:val="{BA74A8AA-137F-4A51-916B-2F3E431E3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7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7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7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7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7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7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7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7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7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7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7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7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7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7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7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79C"/>
    <w:rPr>
      <w:rFonts w:eastAsiaTheme="majorEastAsia" w:cstheme="majorBidi"/>
      <w:color w:val="272727" w:themeColor="text1" w:themeTint="D8"/>
    </w:rPr>
  </w:style>
  <w:style w:type="paragraph" w:styleId="Title">
    <w:name w:val="Title"/>
    <w:basedOn w:val="Normal"/>
    <w:next w:val="Normal"/>
    <w:link w:val="TitleChar"/>
    <w:uiPriority w:val="10"/>
    <w:qFormat/>
    <w:rsid w:val="004B6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7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7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7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79C"/>
    <w:pPr>
      <w:spacing w:before="160"/>
      <w:jc w:val="center"/>
    </w:pPr>
    <w:rPr>
      <w:i/>
      <w:iCs/>
      <w:color w:val="404040" w:themeColor="text1" w:themeTint="BF"/>
    </w:rPr>
  </w:style>
  <w:style w:type="character" w:customStyle="1" w:styleId="QuoteChar">
    <w:name w:val="Quote Char"/>
    <w:basedOn w:val="DefaultParagraphFont"/>
    <w:link w:val="Quote"/>
    <w:uiPriority w:val="29"/>
    <w:rsid w:val="004B679C"/>
    <w:rPr>
      <w:i/>
      <w:iCs/>
      <w:color w:val="404040" w:themeColor="text1" w:themeTint="BF"/>
    </w:rPr>
  </w:style>
  <w:style w:type="paragraph" w:styleId="ListParagraph">
    <w:name w:val="List Paragraph"/>
    <w:basedOn w:val="Normal"/>
    <w:uiPriority w:val="34"/>
    <w:qFormat/>
    <w:rsid w:val="004B679C"/>
    <w:pPr>
      <w:ind w:left="720"/>
      <w:contextualSpacing/>
    </w:pPr>
  </w:style>
  <w:style w:type="character" w:styleId="IntenseEmphasis">
    <w:name w:val="Intense Emphasis"/>
    <w:basedOn w:val="DefaultParagraphFont"/>
    <w:uiPriority w:val="21"/>
    <w:qFormat/>
    <w:rsid w:val="004B679C"/>
    <w:rPr>
      <w:i/>
      <w:iCs/>
      <w:color w:val="0F4761" w:themeColor="accent1" w:themeShade="BF"/>
    </w:rPr>
  </w:style>
  <w:style w:type="paragraph" w:styleId="IntenseQuote">
    <w:name w:val="Intense Quote"/>
    <w:basedOn w:val="Normal"/>
    <w:next w:val="Normal"/>
    <w:link w:val="IntenseQuoteChar"/>
    <w:uiPriority w:val="30"/>
    <w:qFormat/>
    <w:rsid w:val="004B6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79C"/>
    <w:rPr>
      <w:i/>
      <w:iCs/>
      <w:color w:val="0F4761" w:themeColor="accent1" w:themeShade="BF"/>
    </w:rPr>
  </w:style>
  <w:style w:type="character" w:styleId="IntenseReference">
    <w:name w:val="Intense Reference"/>
    <w:basedOn w:val="DefaultParagraphFont"/>
    <w:uiPriority w:val="32"/>
    <w:qFormat/>
    <w:rsid w:val="004B679C"/>
    <w:rPr>
      <w:b/>
      <w:bCs/>
      <w:smallCaps/>
      <w:color w:val="0F4761" w:themeColor="accent1" w:themeShade="BF"/>
      <w:spacing w:val="5"/>
    </w:rPr>
  </w:style>
  <w:style w:type="character" w:styleId="Hyperlink">
    <w:name w:val="Hyperlink"/>
    <w:basedOn w:val="DefaultParagraphFont"/>
    <w:uiPriority w:val="99"/>
    <w:unhideWhenUsed/>
    <w:rsid w:val="004B679C"/>
    <w:rPr>
      <w:color w:val="467886" w:themeColor="hyperlink"/>
      <w:u w:val="single"/>
    </w:rPr>
  </w:style>
  <w:style w:type="character" w:styleId="UnresolvedMention">
    <w:name w:val="Unresolved Mention"/>
    <w:basedOn w:val="DefaultParagraphFont"/>
    <w:uiPriority w:val="99"/>
    <w:semiHidden/>
    <w:unhideWhenUsed/>
    <w:rsid w:val="004B679C"/>
    <w:rPr>
      <w:color w:val="605E5C"/>
      <w:shd w:val="clear" w:color="auto" w:fill="E1DFDD"/>
    </w:rPr>
  </w:style>
  <w:style w:type="character" w:styleId="FollowedHyperlink">
    <w:name w:val="FollowedHyperlink"/>
    <w:basedOn w:val="DefaultParagraphFont"/>
    <w:uiPriority w:val="99"/>
    <w:semiHidden/>
    <w:unhideWhenUsed/>
    <w:rsid w:val="004B679C"/>
    <w:rPr>
      <w:color w:val="96607D" w:themeColor="followedHyperlink"/>
      <w:u w:val="single"/>
    </w:rPr>
  </w:style>
  <w:style w:type="paragraph" w:styleId="Header">
    <w:name w:val="header"/>
    <w:basedOn w:val="Normal"/>
    <w:link w:val="HeaderChar"/>
    <w:uiPriority w:val="99"/>
    <w:unhideWhenUsed/>
    <w:rsid w:val="00E82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905"/>
  </w:style>
  <w:style w:type="paragraph" w:styleId="Footer">
    <w:name w:val="footer"/>
    <w:basedOn w:val="Normal"/>
    <w:link w:val="FooterChar"/>
    <w:uiPriority w:val="99"/>
    <w:unhideWhenUsed/>
    <w:rsid w:val="00E82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6735/YZOF9073" TargetMode="External"/><Relationship Id="rId3" Type="http://schemas.openxmlformats.org/officeDocument/2006/relationships/webSettings" Target="webSettings.xml"/><Relationship Id="rId7" Type="http://schemas.openxmlformats.org/officeDocument/2006/relationships/hyperlink" Target="https://doi.org/10.1093/cybsec/tyaf00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650/jeecom.v7i2.1140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093/cybsec/tyae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319</TotalTime>
  <Pages>4</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95</cp:revision>
  <dcterms:created xsi:type="dcterms:W3CDTF">2026-07-01T18:07:00Z</dcterms:created>
  <dcterms:modified xsi:type="dcterms:W3CDTF">2026-07-29T16:36:00Z</dcterms:modified>
</cp:coreProperties>
</file>