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insideH w:val="single" w:sz="48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D032EC" w14:paraId="212F5BA7" w14:textId="77777777">
        <w:tc>
          <w:tcPr>
            <w:tcW w:w="10800" w:type="dxa"/>
            <w:vAlign w:val="center"/>
          </w:tcPr>
          <w:tbl>
            <w:tblPr>
              <w:tblW w:w="5000" w:type="pct"/>
              <w:tblBorders>
                <w:insideH w:val="single" w:sz="48" w:space="0" w:color="FFFFFF" w:themeColor="background1"/>
                <w:insideV w:val="single" w:sz="48" w:space="0" w:color="FFFFFF" w:themeColor="background1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00"/>
              <w:gridCol w:w="5400"/>
            </w:tblGrid>
            <w:tr w:rsidR="00D032EC" w14:paraId="3BC7F0E4" w14:textId="77777777">
              <w:trPr>
                <w:trHeight w:hRule="exact" w:val="4320"/>
              </w:trPr>
              <w:tc>
                <w:tcPr>
                  <w:tcW w:w="2500" w:type="pct"/>
                  <w:shd w:val="clear" w:color="auto" w:fill="0F6FC6" w:themeFill="accent1"/>
                  <w:vAlign w:val="center"/>
                </w:tcPr>
                <w:p w14:paraId="4A08ECCD" w14:textId="77777777" w:rsidR="00D032EC" w:rsidRDefault="00CF08B8" w:rsidP="00CF08B8">
                  <w:pPr>
                    <w:pStyle w:val="Title"/>
                  </w:pPr>
                  <w:r>
                    <w:t>Verbs</w:t>
                  </w:r>
                </w:p>
              </w:tc>
              <w:tc>
                <w:tcPr>
                  <w:tcW w:w="2500" w:type="pct"/>
                </w:tcPr>
                <w:p w14:paraId="53714744" w14:textId="77777777" w:rsidR="00D032EC" w:rsidRDefault="00311D47">
                  <w:r>
                    <w:rPr>
                      <w:noProof/>
                    </w:rPr>
                    <w:drawing>
                      <wp:inline distT="0" distB="0" distL="0" distR="0" wp14:anchorId="7B5A8514" wp14:editId="5AB050C4">
                        <wp:extent cx="3381375" cy="2596585"/>
                        <wp:effectExtent l="0" t="0" r="0" b="0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42-18138061.jpg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81375" cy="25965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032EC" w14:paraId="59485953" w14:textId="77777777">
              <w:trPr>
                <w:trHeight w:hRule="exact" w:val="4320"/>
              </w:trPr>
              <w:tc>
                <w:tcPr>
                  <w:tcW w:w="2500" w:type="pct"/>
                </w:tcPr>
                <w:p w14:paraId="007137F8" w14:textId="77777777" w:rsidR="00D032EC" w:rsidRDefault="00311D47">
                  <w:r>
                    <w:rPr>
                      <w:noProof/>
                    </w:rPr>
                    <w:drawing>
                      <wp:inline distT="0" distB="0" distL="0" distR="0" wp14:anchorId="39175CD3" wp14:editId="5050DA86">
                        <wp:extent cx="3395057" cy="2644570"/>
                        <wp:effectExtent l="0" t="0" r="8890" b="0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42-17840257.jpg"/>
                                <pic:cNvPicPr/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95057" cy="2644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0" w:type="pct"/>
                </w:tcPr>
                <w:p w14:paraId="127CD01B" w14:textId="77777777" w:rsidR="00D032EC" w:rsidRDefault="00311D47">
                  <w:r>
                    <w:rPr>
                      <w:noProof/>
                    </w:rPr>
                    <w:drawing>
                      <wp:inline distT="0" distB="0" distL="0" distR="0" wp14:anchorId="48DC38A5" wp14:editId="4375F658">
                        <wp:extent cx="3376295" cy="2440940"/>
                        <wp:effectExtent l="0" t="0" r="1905" b="0"/>
                        <wp:docPr id="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42-16922719.jpg"/>
                                <pic:cNvPicPr/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89357" cy="245038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797AF5D" w14:textId="77777777" w:rsidR="00D032EC" w:rsidRDefault="00D032EC"/>
        </w:tc>
      </w:tr>
      <w:tr w:rsidR="00D032EC" w14:paraId="2976F817" w14:textId="77777777">
        <w:trPr>
          <w:trHeight w:hRule="exact" w:val="5400"/>
        </w:trPr>
        <w:tc>
          <w:tcPr>
            <w:tcW w:w="10800" w:type="dxa"/>
            <w:shd w:val="clear" w:color="auto" w:fill="0BD0D9" w:themeFill="accent3"/>
            <w:vAlign w:val="center"/>
          </w:tcPr>
          <w:p w14:paraId="30DBD97B" w14:textId="77777777" w:rsidR="00D032EC" w:rsidRDefault="00CF08B8" w:rsidP="00CF08B8">
            <w:pPr>
              <w:pStyle w:val="Subtitle"/>
            </w:pPr>
            <w:r>
              <w:t>Why Verbs??</w:t>
            </w:r>
          </w:p>
          <w:p w14:paraId="7D3305EB" w14:textId="77777777" w:rsidR="00D032EC" w:rsidRDefault="00427A5B" w:rsidP="00A32670">
            <w:pPr>
              <w:pStyle w:val="BlockText"/>
            </w:pPr>
            <w:r>
              <w:t xml:space="preserve">Without verbs, language would not exist. There are many types of verbs but the ones we will focus on are:  main verbs, </w:t>
            </w:r>
            <w:r w:rsidR="00A32670">
              <w:t xml:space="preserve">auxiliary verbs, and modal </w:t>
            </w:r>
            <w:r>
              <w:t xml:space="preserve">verbs. </w:t>
            </w:r>
          </w:p>
        </w:tc>
      </w:tr>
    </w:tbl>
    <w:p w14:paraId="54185D9A" w14:textId="77777777" w:rsidR="00D032EC" w:rsidRDefault="00311D47">
      <w:r>
        <w:br w:type="page"/>
      </w:r>
    </w:p>
    <w:p w14:paraId="45CBAF37" w14:textId="77777777" w:rsidR="00D032EC" w:rsidRDefault="00427A5B" w:rsidP="00427A5B">
      <w:pPr>
        <w:pStyle w:val="Heading1"/>
        <w:pBdr>
          <w:bottom w:val="single" w:sz="4" w:space="0" w:color="0F6FC6" w:themeColor="accent1"/>
        </w:pBdr>
        <w:jc w:val="left"/>
      </w:pPr>
      <w:r>
        <w:lastRenderedPageBreak/>
        <w:t xml:space="preserve">                                             Verbs</w:t>
      </w:r>
    </w:p>
    <w:p w14:paraId="320DBBC1" w14:textId="77777777" w:rsidR="00D032EC" w:rsidRDefault="00311D47">
      <w:r>
        <w:rPr>
          <w:noProof/>
        </w:rPr>
        <w:drawing>
          <wp:inline distT="0" distB="0" distL="0" distR="0" wp14:anchorId="1F787718" wp14:editId="6B7DA77C">
            <wp:extent cx="4509135" cy="1031875"/>
            <wp:effectExtent l="0" t="0" r="1206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42-2309989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9135" cy="1031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E8AEBB" w14:textId="77777777" w:rsidR="00427A5B" w:rsidRDefault="00427A5B" w:rsidP="00A32670">
      <w:r>
        <w:t>Main Verbs</w:t>
      </w:r>
    </w:p>
    <w:p w14:paraId="2084310C" w14:textId="77777777" w:rsidR="00427A5B" w:rsidRDefault="00427A5B" w:rsidP="00427A5B">
      <w:pPr>
        <w:pStyle w:val="ListParagraph"/>
        <w:numPr>
          <w:ilvl w:val="0"/>
          <w:numId w:val="1"/>
        </w:numPr>
      </w:pPr>
      <w:r w:rsidRPr="00427A5B">
        <w:t xml:space="preserve">also called the lexical verb or the principal verb. </w:t>
      </w:r>
    </w:p>
    <w:p w14:paraId="0A5A6F88" w14:textId="77777777" w:rsidR="00427A5B" w:rsidRDefault="00427A5B" w:rsidP="00427A5B">
      <w:pPr>
        <w:pStyle w:val="ListParagraph"/>
        <w:numPr>
          <w:ilvl w:val="0"/>
          <w:numId w:val="1"/>
        </w:numPr>
      </w:pPr>
      <w:r w:rsidRPr="00427A5B">
        <w:t>refers to the important verb in the sentence</w:t>
      </w:r>
      <w:r>
        <w:t xml:space="preserve"> (t</w:t>
      </w:r>
      <w:r w:rsidRPr="00427A5B">
        <w:t>ypically shows the action or state of being of the subject</w:t>
      </w:r>
      <w:r>
        <w:t>)</w:t>
      </w:r>
    </w:p>
    <w:p w14:paraId="4A756389" w14:textId="77777777" w:rsidR="00427A5B" w:rsidRPr="00427A5B" w:rsidRDefault="00427A5B" w:rsidP="00427A5B">
      <w:pPr>
        <w:pStyle w:val="ListParagraph"/>
        <w:numPr>
          <w:ilvl w:val="0"/>
          <w:numId w:val="1"/>
        </w:numPr>
      </w:pPr>
      <w:r w:rsidRPr="00427A5B">
        <w:t xml:space="preserve"> </w:t>
      </w:r>
      <w:proofErr w:type="gramStart"/>
      <w:r w:rsidRPr="00427A5B">
        <w:t>stand</w:t>
      </w:r>
      <w:r>
        <w:t>s  alone</w:t>
      </w:r>
      <w:proofErr w:type="gramEnd"/>
      <w:r>
        <w:t xml:space="preserve">, or </w:t>
      </w:r>
      <w:r w:rsidRPr="00427A5B">
        <w:t>can be used with a </w:t>
      </w:r>
      <w:proofErr w:type="spellStart"/>
      <w:r>
        <w:t>auxillary</w:t>
      </w:r>
      <w:proofErr w:type="spellEnd"/>
      <w:r>
        <w:t xml:space="preserve"> verb (helping verb)</w:t>
      </w:r>
    </w:p>
    <w:p w14:paraId="14786247" w14:textId="77777777" w:rsidR="00D032EC" w:rsidRDefault="00D032EC"/>
    <w:p w14:paraId="695EF9A9" w14:textId="77777777" w:rsidR="00D032EC" w:rsidRDefault="00311D47">
      <w:r>
        <w:rPr>
          <w:noProof/>
        </w:rPr>
        <w:drawing>
          <wp:inline distT="0" distB="0" distL="0" distR="0" wp14:anchorId="4E8F4319" wp14:editId="690DE415">
            <wp:extent cx="3250432" cy="1539875"/>
            <wp:effectExtent l="0" t="0" r="127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42-2309989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358" cy="15526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9CA740" w14:textId="77777777" w:rsidR="00D032EC" w:rsidRDefault="00427A5B">
      <w:r>
        <w:t>Auxiliary Verbs</w:t>
      </w:r>
    </w:p>
    <w:p w14:paraId="43C940CE" w14:textId="77777777" w:rsidR="00427A5B" w:rsidRDefault="00427A5B" w:rsidP="00427A5B">
      <w:pPr>
        <w:pStyle w:val="ListParagraph"/>
        <w:numPr>
          <w:ilvl w:val="0"/>
          <w:numId w:val="2"/>
        </w:numPr>
      </w:pPr>
      <w:r>
        <w:t>Also called helping verbs</w:t>
      </w:r>
    </w:p>
    <w:p w14:paraId="1AC7F0BC" w14:textId="77777777" w:rsidR="00A32670" w:rsidRPr="00A32670" w:rsidRDefault="00A32670" w:rsidP="00A32670">
      <w:pPr>
        <w:pStyle w:val="ListParagraph"/>
        <w:numPr>
          <w:ilvl w:val="0"/>
          <w:numId w:val="2"/>
        </w:numPr>
      </w:pPr>
      <w:r>
        <w:t xml:space="preserve">Used together </w:t>
      </w:r>
      <w:r w:rsidRPr="00A32670">
        <w:t>with a main </w:t>
      </w:r>
      <w:r>
        <w:rPr>
          <w:bCs/>
        </w:rPr>
        <w:t xml:space="preserve">verb </w:t>
      </w:r>
    </w:p>
    <w:p w14:paraId="036B243B" w14:textId="77777777" w:rsidR="00A32670" w:rsidRDefault="00A32670" w:rsidP="00A32670">
      <w:pPr>
        <w:pStyle w:val="ListParagraph"/>
        <w:numPr>
          <w:ilvl w:val="0"/>
          <w:numId w:val="2"/>
        </w:numPr>
      </w:pPr>
      <w:r>
        <w:t xml:space="preserve">Shows </w:t>
      </w:r>
      <w:r w:rsidRPr="00A32670">
        <w:t>verb’s tense or to form a negative or question.</w:t>
      </w:r>
    </w:p>
    <w:p w14:paraId="4059AD4C" w14:textId="77777777" w:rsidR="00A32670" w:rsidRPr="00A32670" w:rsidRDefault="00A32670" w:rsidP="00A32670">
      <w:pPr>
        <w:pStyle w:val="ListParagraph"/>
        <w:numPr>
          <w:ilvl w:val="0"/>
          <w:numId w:val="2"/>
        </w:numPr>
      </w:pPr>
      <w:r>
        <w:t xml:space="preserve">Most </w:t>
      </w:r>
      <w:r w:rsidRPr="00A32670">
        <w:t>common auxiliary verbs</w:t>
      </w:r>
      <w:r>
        <w:t xml:space="preserve">: </w:t>
      </w:r>
      <w:r w:rsidRPr="00A32670">
        <w:t xml:space="preserve"> have, be, and do.</w:t>
      </w:r>
    </w:p>
    <w:p w14:paraId="4B5A097C" w14:textId="77777777" w:rsidR="00427A5B" w:rsidRDefault="00427A5B" w:rsidP="00A32670">
      <w:pPr>
        <w:ind w:left="360"/>
      </w:pPr>
    </w:p>
    <w:p w14:paraId="582AC1D2" w14:textId="77777777" w:rsidR="008F0AB8" w:rsidRDefault="008F0AB8" w:rsidP="008F0AB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F3D6D7" wp14:editId="2985CE73">
                <wp:simplePos x="0" y="0"/>
                <wp:positionH relativeFrom="column">
                  <wp:posOffset>4166235</wp:posOffset>
                </wp:positionH>
                <wp:positionV relativeFrom="paragraph">
                  <wp:posOffset>72390</wp:posOffset>
                </wp:positionV>
                <wp:extent cx="2857500" cy="1714500"/>
                <wp:effectExtent l="0" t="0" r="0" b="1270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171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2974E5" w14:textId="77777777" w:rsidR="008F0AB8" w:rsidRDefault="008F0AB8" w:rsidP="008F0AB8">
                            <w:pPr>
                              <w:pStyle w:val="Heading2"/>
                            </w:pPr>
                            <w:r>
                              <w:t>Modal Verbs</w:t>
                            </w:r>
                          </w:p>
                          <w:p w14:paraId="3876358E" w14:textId="77777777" w:rsidR="008F0AB8" w:rsidRPr="00A32670" w:rsidRDefault="008F0AB8" w:rsidP="008F0AB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 w:rsidRPr="00A32670">
                              <w:t> include </w:t>
                            </w:r>
                            <w:r w:rsidRPr="00A32670">
                              <w:rPr>
                                <w:i/>
                                <w:iCs/>
                              </w:rPr>
                              <w:t>can, must, may, might, will, would, should</w:t>
                            </w:r>
                          </w:p>
                          <w:p w14:paraId="29F1638D" w14:textId="77777777" w:rsidR="008F0AB8" w:rsidRPr="008F0AB8" w:rsidRDefault="008F0AB8" w:rsidP="008F0AB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 w:rsidRPr="008F0AB8">
                              <w:t>express ability, obligation,</w:t>
                            </w:r>
                            <w:r>
                              <w:t xml:space="preserve"> or</w:t>
                            </w:r>
                            <w:r w:rsidRPr="008F0AB8">
                              <w:t xml:space="preserve"> possibility</w:t>
                            </w:r>
                          </w:p>
                          <w:p w14:paraId="2C84DF55" w14:textId="77777777" w:rsidR="008F0AB8" w:rsidRDefault="008F0AB8" w:rsidP="008F0AB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does not change spelling</w:t>
                            </w:r>
                          </w:p>
                          <w:p w14:paraId="007881D2" w14:textId="77777777" w:rsidR="008F0AB8" w:rsidRDefault="008F0AB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F3D6D7"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4" o:spid="_x0000_s1026" type="#_x0000_t202" style="position:absolute;margin-left:328.05pt;margin-top:5.7pt;width:225pt;height:1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" filled="f" stroked="f">
                <v:textbox>
                  <w:txbxContent>
                    <w:p w14:paraId="132974E5" w14:textId="77777777" w:rsidR="008F0AB8" w:rsidRDefault="008F0AB8" w:rsidP="008F0AB8">
                      <w:pPr>
                        <w:pStyle w:val="Heading2"/>
                      </w:pPr>
                      <w:r>
                        <w:t>Modal Verbs</w:t>
                      </w:r>
                    </w:p>
                    <w:p w14:paraId="3876358E" w14:textId="77777777" w:rsidR="008F0AB8" w:rsidRPr="00A32670" w:rsidRDefault="008F0AB8" w:rsidP="008F0AB8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 w:rsidRPr="00A32670">
                        <w:t> include </w:t>
                      </w:r>
                      <w:r w:rsidRPr="00A32670">
                        <w:rPr>
                          <w:i/>
                          <w:iCs/>
                        </w:rPr>
                        <w:t>can, must, may, might, will, would, should</w:t>
                      </w:r>
                    </w:p>
                    <w:p w14:paraId="29F1638D" w14:textId="77777777" w:rsidR="008F0AB8" w:rsidRPr="008F0AB8" w:rsidRDefault="008F0AB8" w:rsidP="008F0AB8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 w:rsidRPr="008F0AB8">
                        <w:t>express ability, obligation,</w:t>
                      </w:r>
                      <w:r>
                        <w:t xml:space="preserve"> or</w:t>
                      </w:r>
                      <w:r w:rsidRPr="008F0AB8">
                        <w:t xml:space="preserve"> possibility</w:t>
                      </w:r>
                    </w:p>
                    <w:p w14:paraId="2C84DF55" w14:textId="77777777" w:rsidR="008F0AB8" w:rsidRDefault="008F0AB8" w:rsidP="008F0AB8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>does not change spelling</w:t>
                      </w:r>
                    </w:p>
                    <w:p w14:paraId="007881D2" w14:textId="77777777" w:rsidR="008F0AB8" w:rsidRDefault="008F0AB8"/>
                  </w:txbxContent>
                </v:textbox>
                <w10:wrap type="square"/>
              </v:shape>
            </w:pict>
          </mc:Fallback>
        </mc:AlternateContent>
      </w:r>
      <w:r w:rsidR="00311D47">
        <w:rPr>
          <w:noProof/>
        </w:rPr>
        <w:drawing>
          <wp:inline distT="0" distB="0" distL="0" distR="0" wp14:anchorId="0D4DCB2D" wp14:editId="7C783611">
            <wp:extent cx="3480435" cy="1766570"/>
            <wp:effectExtent l="0" t="0" r="0" b="1143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42-23099891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1775" cy="1767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0AB8"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72E462" w14:textId="77777777" w:rsidR="00311D47" w:rsidRDefault="00311D47">
      <w:pPr>
        <w:spacing w:after="0" w:line="240" w:lineRule="auto"/>
      </w:pPr>
      <w:r>
        <w:separator/>
      </w:r>
    </w:p>
  </w:endnote>
  <w:endnote w:type="continuationSeparator" w:id="0">
    <w:p w14:paraId="2333FBC2" w14:textId="77777777" w:rsidR="00311D47" w:rsidRDefault="00311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メイリオ">
    <w:charset w:val="80"/>
    <w:family w:val="auto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586B75" w14:textId="77777777" w:rsidR="00311D47" w:rsidRDefault="00311D47">
      <w:pPr>
        <w:spacing w:after="0" w:line="240" w:lineRule="auto"/>
      </w:pPr>
      <w:r>
        <w:separator/>
      </w:r>
    </w:p>
  </w:footnote>
  <w:footnote w:type="continuationSeparator" w:id="0">
    <w:p w14:paraId="3BFD88EA" w14:textId="77777777" w:rsidR="00311D47" w:rsidRDefault="00311D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B24C09"/>
    <w:multiLevelType w:val="hybridMultilevel"/>
    <w:tmpl w:val="83002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BC37A4"/>
    <w:multiLevelType w:val="hybridMultilevel"/>
    <w:tmpl w:val="9B582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91743E"/>
    <w:multiLevelType w:val="hybridMultilevel"/>
    <w:tmpl w:val="FBC2F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8B8"/>
    <w:rsid w:val="00311D47"/>
    <w:rsid w:val="00427A5B"/>
    <w:rsid w:val="008F0AB8"/>
    <w:rsid w:val="00A32670"/>
    <w:rsid w:val="00CF08B8"/>
    <w:rsid w:val="00D03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EFB35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0F6FC6" w:themeColor="accent1"/>
        <w:bottom w:val="single" w:sz="4" w:space="31" w:color="0F6FC6" w:themeColor="accent1"/>
      </w:pBdr>
      <w:shd w:val="clear" w:color="auto" w:fill="0F6FC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0B5294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07366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0B5294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0B5294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07366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07366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0F6FC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0B5294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07366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07366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B5294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07366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0B5294" w:themeColor="accent1" w:themeShade="BF"/>
    </w:rPr>
  </w:style>
  <w:style w:type="character" w:styleId="Hyperlink">
    <w:name w:val="Hyperlink"/>
    <w:basedOn w:val="DefaultParagraphFont"/>
    <w:uiPriority w:val="99"/>
    <w:unhideWhenUsed/>
    <w:rsid w:val="00427A5B"/>
    <w:rPr>
      <w:color w:val="F49100" w:themeColor="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427A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6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Users/Tori/Library/Containers/com.microsoft.Word/Data/Library/Caches/TM10002089/Brochure.dotx" TargetMode="External"/></Relationships>
</file>

<file path=word/theme/theme1.xml><?xml version="1.0" encoding="utf-8"?>
<a:theme xmlns:a="http://schemas.openxmlformats.org/drawingml/2006/main" name="Advantage Brochur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Brochure.dotx</Template>
  <TotalTime>23</TotalTime>
  <Pages>2</Pages>
  <Words>98</Words>
  <Characters>562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Ewing, Victoria J.</dc:creator>
  <cp:keywords/>
  <dc:description/>
  <cp:lastModifiedBy>Ewing, Victoria J.</cp:lastModifiedBy>
  <cp:revision>1</cp:revision>
  <dcterms:created xsi:type="dcterms:W3CDTF">2018-12-11T17:29:00Z</dcterms:created>
  <dcterms:modified xsi:type="dcterms:W3CDTF">2018-12-11T18:06:00Z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  <property fmtid="{D5CDD505-2E9C-101B-9397-08002B2CF9AE}" pid="3" name="AssetID">
    <vt:lpwstr>TF10002065</vt:lpwstr>
  </property>
</Properties>
</file>