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32537" w14:textId="642F5463" w:rsidR="00E152CB" w:rsidRDefault="008558F4">
      <w:pPr>
        <w:tabs>
          <w:tab w:val="left" w:pos="1275"/>
        </w:tabs>
        <w:rPr>
          <w:b/>
          <w:sz w:val="28"/>
          <w:szCs w:val="28"/>
        </w:rPr>
      </w:pPr>
      <w:r>
        <w:rPr>
          <w:b/>
          <w:sz w:val="28"/>
          <w:szCs w:val="28"/>
        </w:rPr>
        <w:t xml:space="preserve">Laboratory Exercise </w:t>
      </w:r>
      <w:r w:rsidR="002B1016">
        <w:rPr>
          <w:b/>
          <w:color w:val="0070C0"/>
          <w:sz w:val="28"/>
          <w:szCs w:val="28"/>
        </w:rPr>
        <w:t>D3</w:t>
      </w:r>
      <w:r>
        <w:rPr>
          <w:b/>
          <w:sz w:val="28"/>
          <w:szCs w:val="28"/>
        </w:rPr>
        <w:t xml:space="preserve"> – Evading Detection Systems</w:t>
      </w:r>
    </w:p>
    <w:p w14:paraId="40D78573" w14:textId="77777777" w:rsidR="00E152CB" w:rsidRDefault="00E152CB">
      <w:pPr>
        <w:rPr>
          <w:b/>
          <w:sz w:val="28"/>
          <w:szCs w:val="28"/>
        </w:rPr>
      </w:pPr>
    </w:p>
    <w:p w14:paraId="05F2DE95" w14:textId="77777777" w:rsidR="00E152CB" w:rsidRDefault="00E152CB">
      <w:pPr>
        <w:tabs>
          <w:tab w:val="left" w:pos="1275"/>
        </w:tabs>
      </w:pPr>
    </w:p>
    <w:p w14:paraId="5151A48A" w14:textId="77777777" w:rsidR="00E152CB" w:rsidRDefault="008558F4">
      <w:pPr>
        <w:tabs>
          <w:tab w:val="left" w:pos="1275"/>
        </w:tabs>
        <w:rPr>
          <w:b/>
        </w:rPr>
      </w:pPr>
      <w:r>
        <w:rPr>
          <w:b/>
        </w:rPr>
        <w:t>1. Overview</w:t>
      </w:r>
    </w:p>
    <w:p w14:paraId="442214A1" w14:textId="77777777" w:rsidR="00E152CB" w:rsidRDefault="00E152CB">
      <w:pPr>
        <w:tabs>
          <w:tab w:val="left" w:pos="1275"/>
        </w:tabs>
      </w:pPr>
    </w:p>
    <w:p w14:paraId="6A7E3DCD" w14:textId="77777777" w:rsidR="00E152CB" w:rsidRDefault="008558F4">
      <w:pPr>
        <w:tabs>
          <w:tab w:val="left" w:pos="1275"/>
        </w:tabs>
      </w:pPr>
      <w:r>
        <w:t xml:space="preserve">For this lesson, students will use the Cyber Range: Kali Linux with </w:t>
      </w:r>
      <w:proofErr w:type="spellStart"/>
      <w:r>
        <w:t>Metasploitable</w:t>
      </w:r>
      <w:proofErr w:type="spellEnd"/>
      <w:r>
        <w:t xml:space="preserve"> (2020.09)</w:t>
      </w:r>
      <w:r>
        <w:rPr>
          <w:color w:val="000000"/>
        </w:rPr>
        <w:t xml:space="preserve"> </w:t>
      </w:r>
      <w:r>
        <w:t xml:space="preserve"> environment to evade detection systems using Nmap and Metasploit. </w:t>
      </w:r>
    </w:p>
    <w:p w14:paraId="0815CF19" w14:textId="77777777" w:rsidR="00E152CB" w:rsidRDefault="00E152CB">
      <w:pPr>
        <w:tabs>
          <w:tab w:val="left" w:pos="1275"/>
        </w:tabs>
      </w:pPr>
    </w:p>
    <w:p w14:paraId="47B69B98" w14:textId="77777777" w:rsidR="00E152CB" w:rsidRDefault="008558F4">
      <w:pPr>
        <w:tabs>
          <w:tab w:val="left" w:pos="1275"/>
        </w:tabs>
        <w:rPr>
          <w:b/>
        </w:rPr>
      </w:pPr>
      <w:r>
        <w:rPr>
          <w:b/>
        </w:rPr>
        <w:t>2. Resources required</w:t>
      </w:r>
    </w:p>
    <w:p w14:paraId="437BE1D2" w14:textId="77777777" w:rsidR="00E152CB" w:rsidRDefault="00E152CB">
      <w:pPr>
        <w:tabs>
          <w:tab w:val="left" w:pos="1275"/>
        </w:tabs>
      </w:pPr>
    </w:p>
    <w:p w14:paraId="029319B2" w14:textId="77777777" w:rsidR="00E152CB" w:rsidRDefault="008558F4">
      <w:r>
        <w:t xml:space="preserve">This exercise requires a Kali Linux VM running in the Cyber Range. </w:t>
      </w:r>
    </w:p>
    <w:p w14:paraId="604D846C" w14:textId="77777777" w:rsidR="00E152CB" w:rsidRDefault="00E152CB"/>
    <w:p w14:paraId="1C1992D7" w14:textId="77777777" w:rsidR="00E152CB" w:rsidRDefault="00E152CB">
      <w:pPr>
        <w:tabs>
          <w:tab w:val="left" w:pos="1275"/>
        </w:tabs>
      </w:pPr>
    </w:p>
    <w:p w14:paraId="1C2306F8" w14:textId="77777777" w:rsidR="00E152CB" w:rsidRDefault="008558F4">
      <w:pPr>
        <w:tabs>
          <w:tab w:val="left" w:pos="1275"/>
        </w:tabs>
        <w:rPr>
          <w:b/>
        </w:rPr>
      </w:pPr>
      <w:r>
        <w:rPr>
          <w:b/>
        </w:rPr>
        <w:t>3. Initial Setup</w:t>
      </w:r>
    </w:p>
    <w:p w14:paraId="06CF08CD" w14:textId="77777777" w:rsidR="00E152CB" w:rsidRDefault="00E152CB">
      <w:pPr>
        <w:rPr>
          <w:b/>
        </w:rPr>
      </w:pPr>
    </w:p>
    <w:p w14:paraId="4F91567F" w14:textId="77777777" w:rsidR="00E152CB" w:rsidRDefault="008558F4">
      <w:pPr>
        <w:rPr>
          <w:color w:val="000000"/>
        </w:rPr>
      </w:pPr>
      <w:r>
        <w:rPr>
          <w:color w:val="000000"/>
        </w:rPr>
        <w:t xml:space="preserve">For this exercise, you will log in to your Cyber Range account and select the Kali Linux with </w:t>
      </w:r>
      <w:proofErr w:type="spellStart"/>
      <w:r>
        <w:t>Metasploitable</w:t>
      </w:r>
      <w:proofErr w:type="spellEnd"/>
      <w:r>
        <w:t xml:space="preserve"> (2020.09)</w:t>
      </w:r>
      <w:r>
        <w:rPr>
          <w:color w:val="000000"/>
        </w:rPr>
        <w:t xml:space="preserve">  environment, then click “start” to start your environment and “join” to get to your Linux desktop login. Log in using these credentials:</w:t>
      </w:r>
    </w:p>
    <w:p w14:paraId="15B01E8E" w14:textId="77777777" w:rsidR="00E152CB" w:rsidRDefault="00E152CB">
      <w:pPr>
        <w:rPr>
          <w:color w:val="000000"/>
        </w:rPr>
      </w:pPr>
    </w:p>
    <w:p w14:paraId="2090EDF4" w14:textId="77777777" w:rsidR="00E152CB" w:rsidRDefault="008558F4">
      <w:pPr>
        <w:ind w:left="720"/>
        <w:rPr>
          <w:color w:val="000000"/>
        </w:rPr>
      </w:pPr>
      <w:r>
        <w:rPr>
          <w:color w:val="000000"/>
        </w:rPr>
        <w:t xml:space="preserve">Username: </w:t>
      </w:r>
      <w:r>
        <w:rPr>
          <w:rFonts w:ascii="Courier New" w:eastAsia="Courier New" w:hAnsi="Courier New" w:cs="Courier New"/>
          <w:b/>
          <w:color w:val="000000"/>
        </w:rPr>
        <w:t>student</w:t>
      </w:r>
    </w:p>
    <w:p w14:paraId="73055E3D" w14:textId="77777777" w:rsidR="00E152CB" w:rsidRDefault="008558F4">
      <w:pPr>
        <w:ind w:left="720"/>
      </w:pPr>
      <w:r>
        <w:rPr>
          <w:color w:val="000000"/>
        </w:rPr>
        <w:t xml:space="preserve">Password: </w:t>
      </w:r>
      <w:r>
        <w:rPr>
          <w:rFonts w:ascii="Courier New" w:eastAsia="Courier New" w:hAnsi="Courier New" w:cs="Courier New"/>
          <w:b/>
          <w:color w:val="000000"/>
        </w:rPr>
        <w:t>student</w:t>
      </w:r>
    </w:p>
    <w:p w14:paraId="2FFD37A2" w14:textId="77777777" w:rsidR="00E152CB" w:rsidRDefault="00E152CB">
      <w:pPr>
        <w:tabs>
          <w:tab w:val="left" w:pos="1275"/>
        </w:tabs>
      </w:pPr>
    </w:p>
    <w:p w14:paraId="204C03DE" w14:textId="77777777" w:rsidR="00E152CB" w:rsidRDefault="008558F4">
      <w:pPr>
        <w:tabs>
          <w:tab w:val="left" w:pos="1275"/>
        </w:tabs>
        <w:rPr>
          <w:b/>
        </w:rPr>
      </w:pPr>
      <w:r>
        <w:rPr>
          <w:b/>
        </w:rPr>
        <w:t>4. Tasks</w:t>
      </w:r>
    </w:p>
    <w:p w14:paraId="1F3D101A" w14:textId="77777777" w:rsidR="00E152CB" w:rsidRDefault="00E152CB">
      <w:pPr>
        <w:tabs>
          <w:tab w:val="left" w:pos="1275"/>
        </w:tabs>
      </w:pPr>
    </w:p>
    <w:p w14:paraId="049F6E9F" w14:textId="77777777" w:rsidR="00E152CB" w:rsidRDefault="008558F4">
      <w:pPr>
        <w:rPr>
          <w:b/>
        </w:rPr>
      </w:pPr>
      <w:r>
        <w:rPr>
          <w:b/>
        </w:rPr>
        <w:t>Task 1: Fragmenting packets</w:t>
      </w:r>
    </w:p>
    <w:p w14:paraId="73636D93" w14:textId="77777777" w:rsidR="00E152CB" w:rsidRDefault="00E152CB"/>
    <w:p w14:paraId="486F99DC" w14:textId="77777777" w:rsidR="00E152CB" w:rsidRDefault="008558F4">
      <w:r>
        <w:t xml:space="preserve">By splitting up the TCP header into smaller packets, we can confuse a detection system. Since the entire packet is not there, it will be not be detected as malicious. We have already discovered the target in previous lessons (in this instance 10.1.32.187). For this lesson, we will continue attacks against the discovered </w:t>
      </w:r>
      <w:proofErr w:type="spellStart"/>
      <w:r>
        <w:t>Metasploitable</w:t>
      </w:r>
      <w:proofErr w:type="spellEnd"/>
      <w:r>
        <w:t xml:space="preserve"> target. </w:t>
      </w:r>
    </w:p>
    <w:p w14:paraId="7C6E77B1" w14:textId="77777777" w:rsidR="00E152CB" w:rsidRDefault="00E152CB"/>
    <w:p w14:paraId="34F2BB49" w14:textId="77777777" w:rsidR="00E152CB" w:rsidRDefault="008558F4">
      <w:r>
        <w:t xml:space="preserve">A fragmented scan requires root privileges, so we will use </w:t>
      </w:r>
      <w:proofErr w:type="spellStart"/>
      <w:r>
        <w:t>sudo</w:t>
      </w:r>
      <w:proofErr w:type="spellEnd"/>
      <w:r>
        <w:t xml:space="preserve"> here. Open a terminal and complete the following:</w:t>
      </w:r>
    </w:p>
    <w:p w14:paraId="5F07AE45" w14:textId="77777777" w:rsidR="00E152CB" w:rsidRDefault="00E152CB"/>
    <w:p w14:paraId="44B5633C" w14:textId="77777777" w:rsidR="00E152CB" w:rsidRDefault="008558F4">
      <w:pPr>
        <w:numPr>
          <w:ilvl w:val="0"/>
          <w:numId w:val="12"/>
        </w:numPr>
        <w:pBdr>
          <w:top w:val="nil"/>
          <w:left w:val="nil"/>
          <w:bottom w:val="nil"/>
          <w:right w:val="nil"/>
          <w:between w:val="nil"/>
        </w:pBdr>
        <w:rPr>
          <w:rFonts w:ascii="Courier New" w:eastAsia="Courier New" w:hAnsi="Courier New" w:cs="Courier New"/>
        </w:rPr>
      </w:pPr>
      <w:proofErr w:type="spellStart"/>
      <w:r>
        <w:rPr>
          <w:rFonts w:ascii="Courier New" w:eastAsia="Courier New" w:hAnsi="Courier New" w:cs="Courier New"/>
        </w:rPr>
        <w:t>sudo</w:t>
      </w:r>
      <w:proofErr w:type="spellEnd"/>
      <w:r>
        <w:rPr>
          <w:rFonts w:ascii="Courier New" w:eastAsia="Courier New" w:hAnsi="Courier New" w:cs="Courier New"/>
        </w:rPr>
        <w:t xml:space="preserve"> </w:t>
      </w:r>
      <w:proofErr w:type="spellStart"/>
      <w:r>
        <w:rPr>
          <w:rFonts w:ascii="Courier New" w:eastAsia="Courier New" w:hAnsi="Courier New" w:cs="Courier New"/>
        </w:rPr>
        <w:t>nmap</w:t>
      </w:r>
      <w:proofErr w:type="spellEnd"/>
      <w:r>
        <w:rPr>
          <w:rFonts w:ascii="Courier New" w:eastAsia="Courier New" w:hAnsi="Courier New" w:cs="Courier New"/>
        </w:rPr>
        <w:t xml:space="preserve"> -f &lt;Target IP&gt;</w:t>
      </w:r>
    </w:p>
    <w:p w14:paraId="7DACCA49" w14:textId="77777777" w:rsidR="00E152CB" w:rsidRDefault="00E152CB">
      <w:pPr>
        <w:rPr>
          <w:rFonts w:ascii="Courier New" w:eastAsia="Courier New" w:hAnsi="Courier New" w:cs="Courier New"/>
        </w:rPr>
      </w:pPr>
    </w:p>
    <w:p w14:paraId="68D95C63" w14:textId="33DEB276" w:rsidR="00E152CB" w:rsidRDefault="008558F4">
      <w:bookmarkStart w:id="0" w:name="_heading=h.gjdgxs" w:colFirst="0" w:colLast="0"/>
      <w:bookmarkEnd w:id="0"/>
      <w:r>
        <w:t>As you can see in the screenshot below, this attempt returned open and closed ports. In some cases</w:t>
      </w:r>
      <w:r w:rsidR="00B23CC3">
        <w:t xml:space="preserve">, </w:t>
      </w:r>
      <w:r>
        <w:t xml:space="preserve">you will get “all 1000 scanned ports are filtered.” This is common and the technique does not always work.  In other words, it did not make it through the firewall. It is important to know several methods to bypass detection systems. If you have time, try to run the command again. You may get different results. You can also try switching to root instead of using </w:t>
      </w:r>
      <w:proofErr w:type="spellStart"/>
      <w:r>
        <w:t>sudo</w:t>
      </w:r>
      <w:proofErr w:type="spellEnd"/>
      <w:r>
        <w:t>.</w:t>
      </w:r>
    </w:p>
    <w:p w14:paraId="75BA2431" w14:textId="77777777" w:rsidR="00E152CB" w:rsidRDefault="00E152CB">
      <w:bookmarkStart w:id="1" w:name="_heading=h.jn63qadmdvxc" w:colFirst="0" w:colLast="0"/>
      <w:bookmarkEnd w:id="1"/>
    </w:p>
    <w:p w14:paraId="010B7107" w14:textId="77777777" w:rsidR="00E152CB" w:rsidRDefault="008558F4">
      <w:pPr>
        <w:jc w:val="center"/>
        <w:rPr>
          <w:rFonts w:ascii="Courier New" w:eastAsia="Courier New" w:hAnsi="Courier New" w:cs="Courier New"/>
        </w:rPr>
      </w:pPr>
      <w:r>
        <w:rPr>
          <w:noProof/>
        </w:rPr>
        <w:lastRenderedPageBreak/>
        <w:drawing>
          <wp:inline distT="114300" distB="114300" distL="114300" distR="114300" wp14:anchorId="77AC131D" wp14:editId="1F662BBC">
            <wp:extent cx="5143500" cy="2990850"/>
            <wp:effectExtent l="0" t="0" r="0" b="0"/>
            <wp:docPr id="20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143500" cy="2990850"/>
                    </a:xfrm>
                    <a:prstGeom prst="rect">
                      <a:avLst/>
                    </a:prstGeom>
                    <a:ln/>
                  </pic:spPr>
                </pic:pic>
              </a:graphicData>
            </a:graphic>
          </wp:inline>
        </w:drawing>
      </w:r>
    </w:p>
    <w:p w14:paraId="2EFBCB86" w14:textId="77777777" w:rsidR="00E152CB" w:rsidRDefault="00E152CB">
      <w:pPr>
        <w:jc w:val="center"/>
        <w:rPr>
          <w:rFonts w:ascii="Courier New" w:eastAsia="Courier New" w:hAnsi="Courier New" w:cs="Courier New"/>
        </w:rPr>
      </w:pPr>
    </w:p>
    <w:p w14:paraId="0CBB8D14" w14:textId="77777777" w:rsidR="00E152CB" w:rsidRDefault="008558F4">
      <w:pPr>
        <w:rPr>
          <w:b/>
        </w:rPr>
      </w:pPr>
      <w:r>
        <w:rPr>
          <w:b/>
        </w:rPr>
        <w:t xml:space="preserve">Task 2: Changing the </w:t>
      </w:r>
      <w:proofErr w:type="spellStart"/>
      <w:r>
        <w:rPr>
          <w:b/>
        </w:rPr>
        <w:t>mtu</w:t>
      </w:r>
      <w:proofErr w:type="spellEnd"/>
      <w:r>
        <w:rPr>
          <w:b/>
        </w:rPr>
        <w:t xml:space="preserve"> size</w:t>
      </w:r>
    </w:p>
    <w:p w14:paraId="121FFC7E" w14:textId="77777777" w:rsidR="00E152CB" w:rsidRDefault="00E152CB"/>
    <w:p w14:paraId="70261CCA" w14:textId="77777777" w:rsidR="00E152CB" w:rsidRDefault="008558F4">
      <w:r>
        <w:t>Changing the Maximum transmission unit (</w:t>
      </w:r>
      <w:proofErr w:type="spellStart"/>
      <w:r>
        <w:t>mtu</w:t>
      </w:r>
      <w:proofErr w:type="spellEnd"/>
      <w:r>
        <w:t>) will decrease the maximum size of a packet to the specified size. By completing a quick</w:t>
      </w:r>
      <w:r>
        <w:rPr>
          <w:rFonts w:ascii="Courier New" w:eastAsia="Courier New" w:hAnsi="Courier New" w:cs="Courier New"/>
        </w:rPr>
        <w:t xml:space="preserve"> </w:t>
      </w:r>
      <w:proofErr w:type="spellStart"/>
      <w:r>
        <w:rPr>
          <w:rFonts w:ascii="Courier New" w:eastAsia="Courier New" w:hAnsi="Courier New" w:cs="Courier New"/>
        </w:rPr>
        <w:t>sudo</w:t>
      </w:r>
      <w:proofErr w:type="spellEnd"/>
      <w:r>
        <w:rPr>
          <w:rFonts w:ascii="Courier New" w:eastAsia="Courier New" w:hAnsi="Courier New" w:cs="Courier New"/>
        </w:rPr>
        <w:t xml:space="preserve"> </w:t>
      </w:r>
      <w:proofErr w:type="spellStart"/>
      <w:r>
        <w:rPr>
          <w:rFonts w:ascii="Courier New" w:eastAsia="Courier New" w:hAnsi="Courier New" w:cs="Courier New"/>
        </w:rPr>
        <w:t>ifconfig</w:t>
      </w:r>
      <w:proofErr w:type="spellEnd"/>
      <w:r>
        <w:rPr>
          <w:rFonts w:ascii="Courier New" w:eastAsia="Courier New" w:hAnsi="Courier New" w:cs="Courier New"/>
        </w:rPr>
        <w:t xml:space="preserve"> </w:t>
      </w:r>
      <w:r>
        <w:t xml:space="preserve">in the terminal, we can view a generalized </w:t>
      </w:r>
      <w:proofErr w:type="spellStart"/>
      <w:r>
        <w:t>mtu</w:t>
      </w:r>
      <w:proofErr w:type="spellEnd"/>
      <w:r>
        <w:t xml:space="preserve">. As shown in the screenshot, the </w:t>
      </w:r>
      <w:proofErr w:type="spellStart"/>
      <w:r>
        <w:t>mtu</w:t>
      </w:r>
      <w:proofErr w:type="spellEnd"/>
      <w:r>
        <w:t xml:space="preserve"> size is usually a larger number. </w:t>
      </w:r>
    </w:p>
    <w:p w14:paraId="012B5D9F" w14:textId="77777777" w:rsidR="00E152CB" w:rsidRDefault="00E152CB"/>
    <w:p w14:paraId="77B34BBD" w14:textId="77777777" w:rsidR="00E152CB" w:rsidRDefault="008558F4">
      <w:pPr>
        <w:jc w:val="center"/>
      </w:pPr>
      <w:r>
        <w:rPr>
          <w:noProof/>
        </w:rPr>
        <w:drawing>
          <wp:inline distT="114300" distB="114300" distL="114300" distR="114300" wp14:anchorId="2DA889DD" wp14:editId="35BDB076">
            <wp:extent cx="5838825" cy="3238500"/>
            <wp:effectExtent l="0" t="0" r="0" b="0"/>
            <wp:docPr id="20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838825" cy="3238500"/>
                    </a:xfrm>
                    <a:prstGeom prst="rect">
                      <a:avLst/>
                    </a:prstGeom>
                    <a:ln/>
                  </pic:spPr>
                </pic:pic>
              </a:graphicData>
            </a:graphic>
          </wp:inline>
        </w:drawing>
      </w:r>
    </w:p>
    <w:p w14:paraId="346D8D98" w14:textId="77777777" w:rsidR="00E152CB" w:rsidRDefault="008558F4">
      <w:r>
        <w:t xml:space="preserve">This technique can sometimes find hidden ports/services when you use a </w:t>
      </w:r>
      <w:proofErr w:type="spellStart"/>
      <w:r>
        <w:t>mtu</w:t>
      </w:r>
      <w:proofErr w:type="spellEnd"/>
      <w:r>
        <w:t xml:space="preserve"> that is too large or extremely small. In this case, we will try a small </w:t>
      </w:r>
      <w:proofErr w:type="spellStart"/>
      <w:r>
        <w:t>mtu</w:t>
      </w:r>
      <w:proofErr w:type="spellEnd"/>
      <w:r>
        <w:t>.</w:t>
      </w:r>
    </w:p>
    <w:p w14:paraId="69DDCFDE" w14:textId="77777777" w:rsidR="00E152CB" w:rsidRDefault="00E152CB"/>
    <w:p w14:paraId="7D7C54B5" w14:textId="77777777" w:rsidR="00E152CB" w:rsidRDefault="008558F4">
      <w:pPr>
        <w:numPr>
          <w:ilvl w:val="0"/>
          <w:numId w:val="12"/>
        </w:numPr>
        <w:pBdr>
          <w:top w:val="nil"/>
          <w:left w:val="nil"/>
          <w:bottom w:val="nil"/>
          <w:right w:val="nil"/>
          <w:between w:val="nil"/>
        </w:pBdr>
      </w:pPr>
      <w:proofErr w:type="spellStart"/>
      <w:r>
        <w:rPr>
          <w:rFonts w:ascii="Courier New" w:eastAsia="Courier New" w:hAnsi="Courier New" w:cs="Courier New"/>
        </w:rPr>
        <w:t>sudo</w:t>
      </w:r>
      <w:proofErr w:type="spellEnd"/>
      <w:r>
        <w:rPr>
          <w:rFonts w:ascii="Courier New" w:eastAsia="Courier New" w:hAnsi="Courier New" w:cs="Courier New"/>
        </w:rPr>
        <w:t xml:space="preserve"> </w:t>
      </w:r>
      <w:proofErr w:type="spellStart"/>
      <w:r>
        <w:rPr>
          <w:rFonts w:ascii="Courier New" w:eastAsia="Courier New" w:hAnsi="Courier New" w:cs="Courier New"/>
        </w:rPr>
        <w:t>nmap</w:t>
      </w:r>
      <w:proofErr w:type="spellEnd"/>
      <w:r>
        <w:rPr>
          <w:rFonts w:ascii="Courier New" w:eastAsia="Courier New" w:hAnsi="Courier New" w:cs="Courier New"/>
        </w:rPr>
        <w:t xml:space="preserve"> -f --</w:t>
      </w:r>
      <w:proofErr w:type="spellStart"/>
      <w:r>
        <w:rPr>
          <w:rFonts w:ascii="Courier New" w:eastAsia="Courier New" w:hAnsi="Courier New" w:cs="Courier New"/>
        </w:rPr>
        <w:t>mtu</w:t>
      </w:r>
      <w:proofErr w:type="spellEnd"/>
      <w:r>
        <w:rPr>
          <w:rFonts w:ascii="Courier New" w:eastAsia="Courier New" w:hAnsi="Courier New" w:cs="Courier New"/>
        </w:rPr>
        <w:t xml:space="preserve"> &lt;packet size&gt; &lt;Target IP&gt;</w:t>
      </w:r>
    </w:p>
    <w:p w14:paraId="25CA9486" w14:textId="77777777" w:rsidR="00E152CB" w:rsidRDefault="008558F4">
      <w:pPr>
        <w:numPr>
          <w:ilvl w:val="0"/>
          <w:numId w:val="12"/>
        </w:numPr>
        <w:pBdr>
          <w:top w:val="nil"/>
          <w:left w:val="nil"/>
          <w:bottom w:val="nil"/>
          <w:right w:val="nil"/>
          <w:between w:val="nil"/>
        </w:pBdr>
      </w:pPr>
      <w:r>
        <w:lastRenderedPageBreak/>
        <w:t>In my case</w:t>
      </w:r>
      <w:r>
        <w:rPr>
          <w:rFonts w:ascii="Courier New" w:eastAsia="Courier New" w:hAnsi="Courier New" w:cs="Courier New"/>
        </w:rPr>
        <w:t xml:space="preserve"> : </w:t>
      </w:r>
      <w:proofErr w:type="spellStart"/>
      <w:r>
        <w:rPr>
          <w:rFonts w:ascii="Courier New" w:eastAsia="Courier New" w:hAnsi="Courier New" w:cs="Courier New"/>
        </w:rPr>
        <w:t>sudo</w:t>
      </w:r>
      <w:proofErr w:type="spellEnd"/>
      <w:r>
        <w:rPr>
          <w:rFonts w:ascii="Courier New" w:eastAsia="Courier New" w:hAnsi="Courier New" w:cs="Courier New"/>
        </w:rPr>
        <w:t xml:space="preserve"> </w:t>
      </w:r>
      <w:proofErr w:type="spellStart"/>
      <w:r>
        <w:rPr>
          <w:rFonts w:ascii="Courier New" w:eastAsia="Courier New" w:hAnsi="Courier New" w:cs="Courier New"/>
        </w:rPr>
        <w:t>nmap</w:t>
      </w:r>
      <w:proofErr w:type="spellEnd"/>
      <w:r>
        <w:rPr>
          <w:rFonts w:ascii="Courier New" w:eastAsia="Courier New" w:hAnsi="Courier New" w:cs="Courier New"/>
        </w:rPr>
        <w:t xml:space="preserve"> -f --</w:t>
      </w:r>
      <w:proofErr w:type="spellStart"/>
      <w:r>
        <w:rPr>
          <w:rFonts w:ascii="Courier New" w:eastAsia="Courier New" w:hAnsi="Courier New" w:cs="Courier New"/>
        </w:rPr>
        <w:t>mtu</w:t>
      </w:r>
      <w:proofErr w:type="spellEnd"/>
      <w:r>
        <w:rPr>
          <w:rFonts w:ascii="Courier New" w:eastAsia="Courier New" w:hAnsi="Courier New" w:cs="Courier New"/>
        </w:rPr>
        <w:t xml:space="preserve"> 128 10.1.32.187</w:t>
      </w:r>
    </w:p>
    <w:p w14:paraId="67B09A64" w14:textId="77777777" w:rsidR="00E152CB" w:rsidRDefault="00E152CB">
      <w:pPr>
        <w:pBdr>
          <w:top w:val="nil"/>
          <w:left w:val="nil"/>
          <w:bottom w:val="nil"/>
          <w:right w:val="nil"/>
          <w:between w:val="nil"/>
        </w:pBdr>
        <w:ind w:left="1440"/>
      </w:pPr>
    </w:p>
    <w:p w14:paraId="7D1FD3A1" w14:textId="77777777" w:rsidR="00E152CB" w:rsidRDefault="008558F4">
      <w:r>
        <w:t xml:space="preserve">No difference in this instance; however, this technique can be used to bypass a firewall. You would know that you were successful if there were more ports/services revealed. </w:t>
      </w:r>
    </w:p>
    <w:p w14:paraId="4906B781" w14:textId="77777777" w:rsidR="00E152CB" w:rsidRDefault="00E152CB">
      <w:pPr>
        <w:rPr>
          <w:b/>
        </w:rPr>
      </w:pPr>
    </w:p>
    <w:p w14:paraId="21BABEFC" w14:textId="77777777" w:rsidR="00E152CB" w:rsidRDefault="008558F4">
      <w:pPr>
        <w:jc w:val="center"/>
      </w:pPr>
      <w:r>
        <w:rPr>
          <w:noProof/>
        </w:rPr>
        <w:drawing>
          <wp:inline distT="114300" distB="114300" distL="114300" distR="114300" wp14:anchorId="49277C27" wp14:editId="0AD2C37B">
            <wp:extent cx="4962525" cy="2714625"/>
            <wp:effectExtent l="0" t="0" r="0" b="0"/>
            <wp:docPr id="20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962525" cy="2714625"/>
                    </a:xfrm>
                    <a:prstGeom prst="rect">
                      <a:avLst/>
                    </a:prstGeom>
                    <a:ln/>
                  </pic:spPr>
                </pic:pic>
              </a:graphicData>
            </a:graphic>
          </wp:inline>
        </w:drawing>
      </w:r>
    </w:p>
    <w:p w14:paraId="143D8B56" w14:textId="77777777" w:rsidR="00E152CB" w:rsidRDefault="00E152CB">
      <w:pPr>
        <w:jc w:val="center"/>
      </w:pPr>
    </w:p>
    <w:p w14:paraId="18172827" w14:textId="77777777" w:rsidR="00E152CB" w:rsidRDefault="008558F4">
      <w:r>
        <w:t xml:space="preserve">Now that we know this technique is effective on this machine, let’s get Metasploit up and running so we can check all the ports and save it to our database. </w:t>
      </w:r>
    </w:p>
    <w:p w14:paraId="4B6C25B3" w14:textId="77777777" w:rsidR="00E152CB" w:rsidRDefault="00E152CB">
      <w:pPr>
        <w:rPr>
          <w:b/>
        </w:rPr>
      </w:pPr>
    </w:p>
    <w:p w14:paraId="0EEF3373" w14:textId="77777777" w:rsidR="00E152CB" w:rsidRDefault="008558F4">
      <w:pPr>
        <w:rPr>
          <w:b/>
        </w:rPr>
      </w:pPr>
      <w:r>
        <w:rPr>
          <w:b/>
        </w:rPr>
        <w:t>Task 3: Setting the Metasploit SQL database to run on startup</w:t>
      </w:r>
    </w:p>
    <w:p w14:paraId="09957A14" w14:textId="77777777" w:rsidR="00E152CB" w:rsidRDefault="00E152CB">
      <w:pPr>
        <w:rPr>
          <w:b/>
        </w:rPr>
      </w:pPr>
    </w:p>
    <w:p w14:paraId="467906B0" w14:textId="77777777" w:rsidR="00E152CB" w:rsidRDefault="008558F4">
      <w:r>
        <w:t xml:space="preserve">So far, we have started the SQL database each time we logged in. We can update the startup scripts by using the </w:t>
      </w:r>
      <w:r>
        <w:rPr>
          <w:rFonts w:ascii="Courier New" w:eastAsia="Courier New" w:hAnsi="Courier New" w:cs="Courier New"/>
        </w:rPr>
        <w:t>update-</w:t>
      </w:r>
      <w:proofErr w:type="spellStart"/>
      <w:r>
        <w:rPr>
          <w:rFonts w:ascii="Courier New" w:eastAsia="Courier New" w:hAnsi="Courier New" w:cs="Courier New"/>
        </w:rPr>
        <w:t>rc.d</w:t>
      </w:r>
      <w:proofErr w:type="spellEnd"/>
      <w:r>
        <w:rPr>
          <w:rFonts w:ascii="Courier New" w:eastAsia="Courier New" w:hAnsi="Courier New" w:cs="Courier New"/>
        </w:rPr>
        <w:t xml:space="preserve"> </w:t>
      </w:r>
      <w:r>
        <w:t xml:space="preserve">command.  Complete the following steps, so that next time we need to start the </w:t>
      </w:r>
      <w:proofErr w:type="spellStart"/>
      <w:r>
        <w:t>msfconsole</w:t>
      </w:r>
      <w:proofErr w:type="spellEnd"/>
      <w:r>
        <w:t xml:space="preserve">, we will not need to type the command </w:t>
      </w:r>
      <w:proofErr w:type="spellStart"/>
      <w:r>
        <w:rPr>
          <w:rFonts w:ascii="Courier New" w:eastAsia="Courier New" w:hAnsi="Courier New" w:cs="Courier New"/>
        </w:rPr>
        <w:t>sudo</w:t>
      </w:r>
      <w:proofErr w:type="spellEnd"/>
      <w:r>
        <w:rPr>
          <w:rFonts w:ascii="Courier New" w:eastAsia="Courier New" w:hAnsi="Courier New" w:cs="Courier New"/>
        </w:rPr>
        <w:t xml:space="preserve"> service </w:t>
      </w:r>
      <w:proofErr w:type="spellStart"/>
      <w:r>
        <w:rPr>
          <w:rFonts w:ascii="Courier New" w:eastAsia="Courier New" w:hAnsi="Courier New" w:cs="Courier New"/>
        </w:rPr>
        <w:t>postgresql</w:t>
      </w:r>
      <w:proofErr w:type="spellEnd"/>
      <w:r>
        <w:rPr>
          <w:rFonts w:ascii="Courier New" w:eastAsia="Courier New" w:hAnsi="Courier New" w:cs="Courier New"/>
        </w:rPr>
        <w:t xml:space="preserve"> start. </w:t>
      </w:r>
    </w:p>
    <w:p w14:paraId="2C027B56" w14:textId="77777777" w:rsidR="00E152CB" w:rsidRDefault="00E152CB">
      <w:pPr>
        <w:rPr>
          <w:b/>
        </w:rPr>
      </w:pPr>
    </w:p>
    <w:p w14:paraId="76424D35" w14:textId="77777777" w:rsidR="00E152CB" w:rsidRDefault="008558F4">
      <w:pPr>
        <w:numPr>
          <w:ilvl w:val="0"/>
          <w:numId w:val="3"/>
        </w:numPr>
        <w:pBdr>
          <w:top w:val="nil"/>
          <w:left w:val="nil"/>
          <w:bottom w:val="nil"/>
          <w:right w:val="nil"/>
          <w:between w:val="nil"/>
        </w:pBdr>
        <w:rPr>
          <w:rFonts w:ascii="Courier New" w:eastAsia="Courier New" w:hAnsi="Courier New" w:cs="Courier New"/>
        </w:rPr>
      </w:pPr>
      <w:proofErr w:type="spellStart"/>
      <w:r>
        <w:rPr>
          <w:rFonts w:ascii="Courier New" w:eastAsia="Courier New" w:hAnsi="Courier New" w:cs="Courier New"/>
        </w:rPr>
        <w:t>sudo</w:t>
      </w:r>
      <w:proofErr w:type="spellEnd"/>
      <w:r>
        <w:rPr>
          <w:rFonts w:ascii="Courier New" w:eastAsia="Courier New" w:hAnsi="Courier New" w:cs="Courier New"/>
        </w:rPr>
        <w:t xml:space="preserve"> update-</w:t>
      </w:r>
      <w:proofErr w:type="spellStart"/>
      <w:r>
        <w:rPr>
          <w:rFonts w:ascii="Courier New" w:eastAsia="Courier New" w:hAnsi="Courier New" w:cs="Courier New"/>
        </w:rPr>
        <w:t>rc.d</w:t>
      </w:r>
      <w:proofErr w:type="spellEnd"/>
      <w:r>
        <w:rPr>
          <w:rFonts w:ascii="Courier New" w:eastAsia="Courier New" w:hAnsi="Courier New" w:cs="Courier New"/>
        </w:rPr>
        <w:t xml:space="preserve"> </w:t>
      </w:r>
      <w:proofErr w:type="spellStart"/>
      <w:r>
        <w:rPr>
          <w:rFonts w:ascii="Courier New" w:eastAsia="Courier New" w:hAnsi="Courier New" w:cs="Courier New"/>
        </w:rPr>
        <w:t>postgresql</w:t>
      </w:r>
      <w:proofErr w:type="spellEnd"/>
      <w:r>
        <w:rPr>
          <w:rFonts w:ascii="Courier New" w:eastAsia="Courier New" w:hAnsi="Courier New" w:cs="Courier New"/>
        </w:rPr>
        <w:t xml:space="preserve"> enable</w:t>
      </w:r>
    </w:p>
    <w:p w14:paraId="6898E895" w14:textId="77777777" w:rsidR="00E152CB" w:rsidRDefault="008558F4">
      <w:pPr>
        <w:numPr>
          <w:ilvl w:val="0"/>
          <w:numId w:val="3"/>
        </w:numPr>
        <w:pBdr>
          <w:top w:val="nil"/>
          <w:left w:val="nil"/>
          <w:bottom w:val="nil"/>
          <w:right w:val="nil"/>
          <w:between w:val="nil"/>
        </w:pBdr>
        <w:rPr>
          <w:rFonts w:ascii="Courier New" w:eastAsia="Courier New" w:hAnsi="Courier New" w:cs="Courier New"/>
        </w:rPr>
      </w:pPr>
      <w:proofErr w:type="spellStart"/>
      <w:r>
        <w:rPr>
          <w:rFonts w:ascii="Courier New" w:eastAsia="Courier New" w:hAnsi="Courier New" w:cs="Courier New"/>
        </w:rPr>
        <w:t>sudo</w:t>
      </w:r>
      <w:proofErr w:type="spellEnd"/>
      <w:r>
        <w:rPr>
          <w:rFonts w:ascii="Courier New" w:eastAsia="Courier New" w:hAnsi="Courier New" w:cs="Courier New"/>
        </w:rPr>
        <w:t xml:space="preserve"> service </w:t>
      </w:r>
      <w:proofErr w:type="spellStart"/>
      <w:r>
        <w:rPr>
          <w:rFonts w:ascii="Courier New" w:eastAsia="Courier New" w:hAnsi="Courier New" w:cs="Courier New"/>
        </w:rPr>
        <w:t>postgresql</w:t>
      </w:r>
      <w:proofErr w:type="spellEnd"/>
      <w:r>
        <w:rPr>
          <w:rFonts w:ascii="Courier New" w:eastAsia="Courier New" w:hAnsi="Courier New" w:cs="Courier New"/>
        </w:rPr>
        <w:t xml:space="preserve"> start</w:t>
      </w:r>
    </w:p>
    <w:p w14:paraId="4D1F7F8F" w14:textId="77777777" w:rsidR="00E152CB" w:rsidRDefault="008558F4">
      <w:pPr>
        <w:numPr>
          <w:ilvl w:val="0"/>
          <w:numId w:val="3"/>
        </w:numPr>
        <w:pBdr>
          <w:top w:val="nil"/>
          <w:left w:val="nil"/>
          <w:bottom w:val="nil"/>
          <w:right w:val="nil"/>
          <w:between w:val="nil"/>
        </w:pBdr>
        <w:rPr>
          <w:rFonts w:ascii="Courier New" w:eastAsia="Courier New" w:hAnsi="Courier New" w:cs="Courier New"/>
        </w:rPr>
      </w:pPr>
      <w:proofErr w:type="spellStart"/>
      <w:r>
        <w:rPr>
          <w:rFonts w:ascii="Courier New" w:eastAsia="Courier New" w:hAnsi="Courier New" w:cs="Courier New"/>
        </w:rPr>
        <w:t>sudo</w:t>
      </w:r>
      <w:proofErr w:type="spellEnd"/>
      <w:r>
        <w:rPr>
          <w:rFonts w:ascii="Courier New" w:eastAsia="Courier New" w:hAnsi="Courier New" w:cs="Courier New"/>
        </w:rPr>
        <w:t xml:space="preserve"> </w:t>
      </w:r>
      <w:proofErr w:type="spellStart"/>
      <w:r>
        <w:rPr>
          <w:rFonts w:ascii="Courier New" w:eastAsia="Courier New" w:hAnsi="Courier New" w:cs="Courier New"/>
        </w:rPr>
        <w:t>msfconsole</w:t>
      </w:r>
      <w:proofErr w:type="spellEnd"/>
    </w:p>
    <w:p w14:paraId="4C6D6C36" w14:textId="77777777" w:rsidR="00E152CB" w:rsidRDefault="00E152CB">
      <w:pPr>
        <w:tabs>
          <w:tab w:val="left" w:pos="1275"/>
        </w:tabs>
        <w:rPr>
          <w:color w:val="0A0A0A"/>
        </w:rPr>
      </w:pPr>
    </w:p>
    <w:p w14:paraId="1CDD369A" w14:textId="77777777" w:rsidR="00E152CB" w:rsidRDefault="008558F4">
      <w:pPr>
        <w:rPr>
          <w:b/>
          <w:color w:val="000000"/>
        </w:rPr>
      </w:pPr>
      <w:r>
        <w:rPr>
          <w:b/>
          <w:color w:val="000000"/>
        </w:rPr>
        <w:t xml:space="preserve">Task 4: Bypassing detection systems using the </w:t>
      </w:r>
      <w:proofErr w:type="spellStart"/>
      <w:r>
        <w:rPr>
          <w:b/>
          <w:color w:val="000000"/>
        </w:rPr>
        <w:t>msfconsole</w:t>
      </w:r>
      <w:proofErr w:type="spellEnd"/>
    </w:p>
    <w:p w14:paraId="6D846365" w14:textId="77777777" w:rsidR="00E152CB" w:rsidRDefault="00E152CB">
      <w:pPr>
        <w:rPr>
          <w:b/>
          <w:color w:val="000000"/>
        </w:rPr>
      </w:pPr>
    </w:p>
    <w:p w14:paraId="0AE61567" w14:textId="77777777" w:rsidR="00E152CB" w:rsidRDefault="008558F4">
      <w:pPr>
        <w:numPr>
          <w:ilvl w:val="0"/>
          <w:numId w:val="8"/>
        </w:numPr>
        <w:pBdr>
          <w:top w:val="nil"/>
          <w:left w:val="nil"/>
          <w:bottom w:val="nil"/>
          <w:right w:val="nil"/>
          <w:between w:val="nil"/>
        </w:pBdr>
        <w:rPr>
          <w:rFonts w:ascii="Courier New" w:eastAsia="Courier New" w:hAnsi="Courier New" w:cs="Courier New"/>
          <w:color w:val="000000"/>
        </w:rPr>
      </w:pPr>
      <w:r>
        <w:rPr>
          <w:color w:val="000000"/>
        </w:rPr>
        <w:t xml:space="preserve">Be sure to switch to the </w:t>
      </w:r>
      <w:proofErr w:type="spellStart"/>
      <w:r>
        <w:rPr>
          <w:color w:val="000000"/>
        </w:rPr>
        <w:t>metasploitable</w:t>
      </w:r>
      <w:proofErr w:type="spellEnd"/>
      <w:r>
        <w:rPr>
          <w:color w:val="000000"/>
        </w:rPr>
        <w:t xml:space="preserve"> workspace by typing </w:t>
      </w:r>
      <w:r>
        <w:rPr>
          <w:rFonts w:ascii="Courier New" w:eastAsia="Courier New" w:hAnsi="Courier New" w:cs="Courier New"/>
          <w:color w:val="000000"/>
        </w:rPr>
        <w:t xml:space="preserve">workspace </w:t>
      </w:r>
      <w:proofErr w:type="spellStart"/>
      <w:r>
        <w:rPr>
          <w:rFonts w:ascii="Courier New" w:eastAsia="Courier New" w:hAnsi="Courier New" w:cs="Courier New"/>
          <w:color w:val="000000"/>
        </w:rPr>
        <w:t>metasploitable</w:t>
      </w:r>
      <w:proofErr w:type="spellEnd"/>
      <w:r>
        <w:rPr>
          <w:rFonts w:ascii="Courier New" w:eastAsia="Courier New" w:hAnsi="Courier New" w:cs="Courier New"/>
          <w:color w:val="000000"/>
        </w:rPr>
        <w:t>.</w:t>
      </w:r>
    </w:p>
    <w:p w14:paraId="37CFBFB3" w14:textId="77777777" w:rsidR="00E152CB" w:rsidRDefault="008558F4">
      <w:pPr>
        <w:numPr>
          <w:ilvl w:val="0"/>
          <w:numId w:val="8"/>
        </w:numPr>
        <w:pBdr>
          <w:top w:val="nil"/>
          <w:left w:val="nil"/>
          <w:bottom w:val="nil"/>
          <w:right w:val="nil"/>
          <w:between w:val="nil"/>
        </w:pBdr>
        <w:rPr>
          <w:color w:val="000000"/>
        </w:rPr>
      </w:pPr>
      <w:r>
        <w:rPr>
          <w:color w:val="000000"/>
        </w:rPr>
        <w:t xml:space="preserve">Type </w:t>
      </w:r>
      <w:r>
        <w:rPr>
          <w:rFonts w:ascii="Courier New" w:eastAsia="Courier New" w:hAnsi="Courier New" w:cs="Courier New"/>
          <w:color w:val="000000"/>
        </w:rPr>
        <w:t>hosts</w:t>
      </w:r>
      <w:r>
        <w:rPr>
          <w:color w:val="000000"/>
        </w:rPr>
        <w:t xml:space="preserve"> in the </w:t>
      </w:r>
      <w:proofErr w:type="spellStart"/>
      <w:r>
        <w:rPr>
          <w:color w:val="000000"/>
        </w:rPr>
        <w:t>msfconsole</w:t>
      </w:r>
      <w:proofErr w:type="spellEnd"/>
      <w:r>
        <w:rPr>
          <w:color w:val="000000"/>
        </w:rPr>
        <w:t>.</w:t>
      </w:r>
    </w:p>
    <w:tbl>
      <w:tblPr>
        <w:tblStyle w:val="TableGrid"/>
        <w:tblW w:w="0" w:type="auto"/>
        <w:tblInd w:w="-275" w:type="dxa"/>
        <w:tblLook w:val="04A0" w:firstRow="1" w:lastRow="0" w:firstColumn="1" w:lastColumn="0" w:noHBand="0" w:noVBand="1"/>
      </w:tblPr>
      <w:tblGrid>
        <w:gridCol w:w="9625"/>
      </w:tblGrid>
      <w:tr w:rsidR="00F85849" w14:paraId="6A603DC8" w14:textId="77777777" w:rsidTr="00F85849">
        <w:tc>
          <w:tcPr>
            <w:tcW w:w="9625" w:type="dxa"/>
          </w:tcPr>
          <w:p w14:paraId="04E1ED7B" w14:textId="6B47BF3C" w:rsidR="00F85849" w:rsidRDefault="00F85849" w:rsidP="00F85849">
            <w:pPr>
              <w:rPr>
                <w:color w:val="000000"/>
              </w:rPr>
            </w:pPr>
            <w:r>
              <w:rPr>
                <w:noProof/>
                <w:color w:val="000000"/>
              </w:rPr>
              <w:lastRenderedPageBreak/>
              <w:drawing>
                <wp:inline distT="0" distB="0" distL="0" distR="0" wp14:anchorId="3A806280" wp14:editId="3207A348">
                  <wp:extent cx="5943600" cy="3080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80385"/>
                          </a:xfrm>
                          <a:prstGeom prst="rect">
                            <a:avLst/>
                          </a:prstGeom>
                        </pic:spPr>
                      </pic:pic>
                    </a:graphicData>
                  </a:graphic>
                </wp:inline>
              </w:drawing>
            </w:r>
          </w:p>
        </w:tc>
      </w:tr>
      <w:tr w:rsidR="00F85849" w14:paraId="6002C7BF" w14:textId="77777777" w:rsidTr="00F85849">
        <w:tc>
          <w:tcPr>
            <w:tcW w:w="9625" w:type="dxa"/>
          </w:tcPr>
          <w:p w14:paraId="1B63D583" w14:textId="4315312F" w:rsidR="00F85849" w:rsidRDefault="00654268" w:rsidP="00F85849">
            <w:pPr>
              <w:rPr>
                <w:noProof/>
                <w:color w:val="000000"/>
              </w:rPr>
            </w:pPr>
            <w:r>
              <w:rPr>
                <w:noProof/>
                <w:color w:val="000000"/>
              </w:rPr>
              <w:drawing>
                <wp:inline distT="0" distB="0" distL="0" distR="0" wp14:anchorId="1F0CAFF8" wp14:editId="6B6DB711">
                  <wp:extent cx="5943600" cy="307086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tc>
      </w:tr>
    </w:tbl>
    <w:p w14:paraId="626639CD" w14:textId="77777777" w:rsidR="00F85849" w:rsidRDefault="00F85849" w:rsidP="00F85849">
      <w:pPr>
        <w:pBdr>
          <w:top w:val="nil"/>
          <w:left w:val="nil"/>
          <w:bottom w:val="nil"/>
          <w:right w:val="nil"/>
          <w:between w:val="nil"/>
        </w:pBdr>
        <w:ind w:left="720"/>
        <w:rPr>
          <w:color w:val="000000"/>
        </w:rPr>
      </w:pPr>
    </w:p>
    <w:p w14:paraId="37FA011B" w14:textId="77777777" w:rsidR="00E152CB" w:rsidRDefault="00E152CB">
      <w:pPr>
        <w:rPr>
          <w:color w:val="000000"/>
        </w:rPr>
      </w:pPr>
    </w:p>
    <w:p w14:paraId="0D0942CD" w14:textId="77777777" w:rsidR="00E152CB" w:rsidRDefault="008558F4">
      <w:pPr>
        <w:rPr>
          <w:color w:val="000000"/>
        </w:rPr>
      </w:pPr>
      <w:r>
        <w:t xml:space="preserve">If you have hosts other than the </w:t>
      </w:r>
      <w:proofErr w:type="spellStart"/>
      <w:r>
        <w:t>Metasploitable</w:t>
      </w:r>
      <w:proofErr w:type="spellEnd"/>
      <w:r>
        <w:t xml:space="preserve"> target, you need to delete them as they are out of scope. Remember this is done with the </w:t>
      </w:r>
      <w:r>
        <w:rPr>
          <w:rFonts w:ascii="Courier New" w:eastAsia="Courier New" w:hAnsi="Courier New" w:cs="Courier New"/>
        </w:rPr>
        <w:t xml:space="preserve">hosts </w:t>
      </w:r>
      <w:r>
        <w:rPr>
          <w:rFonts w:ascii="Courier New" w:eastAsia="Courier New" w:hAnsi="Courier New" w:cs="Courier New"/>
          <w:color w:val="000000"/>
        </w:rPr>
        <w:t>-d &lt;IP1, IP2, IP3</w:t>
      </w:r>
      <w:r>
        <w:rPr>
          <w:rFonts w:ascii="Courier New" w:eastAsia="Courier New" w:hAnsi="Courier New" w:cs="Courier New"/>
        </w:rPr>
        <w:t>, &gt;</w:t>
      </w:r>
      <w:r>
        <w:t xml:space="preserve">.  Do not forget to add a space after the comma. There </w:t>
      </w:r>
      <w:r>
        <w:rPr>
          <w:color w:val="000000"/>
        </w:rPr>
        <w:t>should be a host in the database from Module 3. If you have no hosts, then it is possible that your environment has been reset. Refer back to module 3 lesson exercise 1 on how to set up Metasploit.</w:t>
      </w:r>
    </w:p>
    <w:p w14:paraId="37546BB8" w14:textId="77777777" w:rsidR="00E152CB" w:rsidRDefault="008558F4">
      <w:r>
        <w:t xml:space="preserve"> </w:t>
      </w:r>
    </w:p>
    <w:p w14:paraId="3CB542FE" w14:textId="77777777" w:rsidR="00E152CB" w:rsidRDefault="008558F4">
      <w:r>
        <w:t>In the Metasploit console, type the following command:</w:t>
      </w:r>
    </w:p>
    <w:p w14:paraId="10D7D940" w14:textId="77777777" w:rsidR="00E152CB" w:rsidRDefault="00E152CB"/>
    <w:p w14:paraId="43B630F6" w14:textId="77777777" w:rsidR="00E152CB" w:rsidRDefault="008558F4">
      <w:pPr>
        <w:numPr>
          <w:ilvl w:val="0"/>
          <w:numId w:val="6"/>
        </w:numPr>
        <w:pBdr>
          <w:top w:val="nil"/>
          <w:left w:val="nil"/>
          <w:bottom w:val="nil"/>
          <w:right w:val="nil"/>
          <w:between w:val="nil"/>
        </w:pBdr>
        <w:rPr>
          <w:rFonts w:ascii="Courier New" w:eastAsia="Courier New" w:hAnsi="Courier New" w:cs="Courier New"/>
        </w:rPr>
      </w:pPr>
      <w:proofErr w:type="spellStart"/>
      <w:r>
        <w:rPr>
          <w:rFonts w:ascii="Courier New" w:eastAsia="Courier New" w:hAnsi="Courier New" w:cs="Courier New"/>
        </w:rPr>
        <w:t>db_nmap</w:t>
      </w:r>
      <w:proofErr w:type="spellEnd"/>
      <w:r>
        <w:rPr>
          <w:rFonts w:ascii="Courier New" w:eastAsia="Courier New" w:hAnsi="Courier New" w:cs="Courier New"/>
        </w:rPr>
        <w:t xml:space="preserve"> -T5 -p- -</w:t>
      </w:r>
      <w:proofErr w:type="spellStart"/>
      <w:r>
        <w:rPr>
          <w:rFonts w:ascii="Courier New" w:eastAsia="Courier New" w:hAnsi="Courier New" w:cs="Courier New"/>
        </w:rPr>
        <w:t>Pn</w:t>
      </w:r>
      <w:proofErr w:type="spellEnd"/>
      <w:r>
        <w:rPr>
          <w:rFonts w:ascii="Courier New" w:eastAsia="Courier New" w:hAnsi="Courier New" w:cs="Courier New"/>
        </w:rPr>
        <w:t xml:space="preserve"> -f --</w:t>
      </w:r>
      <w:proofErr w:type="spellStart"/>
      <w:r>
        <w:rPr>
          <w:rFonts w:ascii="Courier New" w:eastAsia="Courier New" w:hAnsi="Courier New" w:cs="Courier New"/>
        </w:rPr>
        <w:t>mtu</w:t>
      </w:r>
      <w:proofErr w:type="spellEnd"/>
      <w:r>
        <w:rPr>
          <w:rFonts w:ascii="Courier New" w:eastAsia="Courier New" w:hAnsi="Courier New" w:cs="Courier New"/>
        </w:rPr>
        <w:t xml:space="preserve"> 128 &lt;target IP&gt;</w:t>
      </w:r>
    </w:p>
    <w:p w14:paraId="3F81167F" w14:textId="77777777" w:rsidR="00E152CB" w:rsidRDefault="008558F4">
      <w:pPr>
        <w:numPr>
          <w:ilvl w:val="0"/>
          <w:numId w:val="6"/>
        </w:numPr>
        <w:pBdr>
          <w:top w:val="nil"/>
          <w:left w:val="nil"/>
          <w:bottom w:val="nil"/>
          <w:right w:val="nil"/>
          <w:between w:val="nil"/>
        </w:pBdr>
        <w:rPr>
          <w:rFonts w:ascii="Courier New" w:eastAsia="Courier New" w:hAnsi="Courier New" w:cs="Courier New"/>
        </w:rPr>
      </w:pPr>
      <w:r>
        <w:lastRenderedPageBreak/>
        <w:t>In my case:</w:t>
      </w:r>
      <w:r>
        <w:rPr>
          <w:rFonts w:ascii="Courier New" w:eastAsia="Courier New" w:hAnsi="Courier New" w:cs="Courier New"/>
        </w:rPr>
        <w:t xml:space="preserve"> </w:t>
      </w:r>
      <w:proofErr w:type="spellStart"/>
      <w:r>
        <w:rPr>
          <w:rFonts w:ascii="Courier New" w:eastAsia="Courier New" w:hAnsi="Courier New" w:cs="Courier New"/>
        </w:rPr>
        <w:t>db_nmap</w:t>
      </w:r>
      <w:proofErr w:type="spellEnd"/>
      <w:r>
        <w:rPr>
          <w:rFonts w:ascii="Courier New" w:eastAsia="Courier New" w:hAnsi="Courier New" w:cs="Courier New"/>
        </w:rPr>
        <w:t xml:space="preserve"> -T5 -p- -</w:t>
      </w:r>
      <w:proofErr w:type="spellStart"/>
      <w:r>
        <w:rPr>
          <w:rFonts w:ascii="Courier New" w:eastAsia="Courier New" w:hAnsi="Courier New" w:cs="Courier New"/>
        </w:rPr>
        <w:t>Pn</w:t>
      </w:r>
      <w:proofErr w:type="spellEnd"/>
      <w:r>
        <w:rPr>
          <w:rFonts w:ascii="Courier New" w:eastAsia="Courier New" w:hAnsi="Courier New" w:cs="Courier New"/>
        </w:rPr>
        <w:t xml:space="preserve"> -f --</w:t>
      </w:r>
      <w:proofErr w:type="spellStart"/>
      <w:r>
        <w:rPr>
          <w:rFonts w:ascii="Courier New" w:eastAsia="Courier New" w:hAnsi="Courier New" w:cs="Courier New"/>
        </w:rPr>
        <w:t>mtu</w:t>
      </w:r>
      <w:proofErr w:type="spellEnd"/>
      <w:r>
        <w:rPr>
          <w:rFonts w:ascii="Courier New" w:eastAsia="Courier New" w:hAnsi="Courier New" w:cs="Courier New"/>
        </w:rPr>
        <w:t xml:space="preserve"> 128 10.1.32.187</w:t>
      </w:r>
    </w:p>
    <w:tbl>
      <w:tblPr>
        <w:tblStyle w:val="TableGrid"/>
        <w:tblW w:w="0" w:type="auto"/>
        <w:tblInd w:w="175" w:type="dxa"/>
        <w:tblLook w:val="04A0" w:firstRow="1" w:lastRow="0" w:firstColumn="1" w:lastColumn="0" w:noHBand="0" w:noVBand="1"/>
      </w:tblPr>
      <w:tblGrid>
        <w:gridCol w:w="9175"/>
      </w:tblGrid>
      <w:tr w:rsidR="0038327E" w14:paraId="6D9D4205" w14:textId="77777777" w:rsidTr="00676B49">
        <w:tc>
          <w:tcPr>
            <w:tcW w:w="9175" w:type="dxa"/>
          </w:tcPr>
          <w:p w14:paraId="213E49AD" w14:textId="1866DDF9" w:rsidR="0038327E" w:rsidRDefault="00676B49" w:rsidP="0038327E">
            <w:pPr>
              <w:rPr>
                <w:rFonts w:ascii="Courier New" w:eastAsia="Courier New" w:hAnsi="Courier New" w:cs="Courier New"/>
              </w:rPr>
            </w:pPr>
            <w:r>
              <w:rPr>
                <w:rFonts w:ascii="Courier New" w:eastAsia="Courier New" w:hAnsi="Courier New" w:cs="Courier New"/>
                <w:noProof/>
              </w:rPr>
              <w:drawing>
                <wp:inline distT="0" distB="0" distL="0" distR="0" wp14:anchorId="3D5E5D6B" wp14:editId="1F7C31B0">
                  <wp:extent cx="5943600" cy="3089275"/>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89275"/>
                          </a:xfrm>
                          <a:prstGeom prst="rect">
                            <a:avLst/>
                          </a:prstGeom>
                        </pic:spPr>
                      </pic:pic>
                    </a:graphicData>
                  </a:graphic>
                </wp:inline>
              </w:drawing>
            </w:r>
          </w:p>
        </w:tc>
      </w:tr>
    </w:tbl>
    <w:p w14:paraId="60EE1729" w14:textId="77777777" w:rsidR="0038327E" w:rsidRDefault="0038327E" w:rsidP="0038327E">
      <w:pPr>
        <w:pBdr>
          <w:top w:val="nil"/>
          <w:left w:val="nil"/>
          <w:bottom w:val="nil"/>
          <w:right w:val="nil"/>
          <w:between w:val="nil"/>
        </w:pBdr>
        <w:ind w:left="720"/>
        <w:rPr>
          <w:rFonts w:ascii="Courier New" w:eastAsia="Courier New" w:hAnsi="Courier New" w:cs="Courier New"/>
        </w:rPr>
      </w:pPr>
    </w:p>
    <w:p w14:paraId="5648EAC4" w14:textId="77777777" w:rsidR="00E152CB" w:rsidRDefault="00E152CB"/>
    <w:p w14:paraId="466338DF" w14:textId="77777777" w:rsidR="00E152CB" w:rsidRDefault="008558F4">
      <w:r>
        <w:t xml:space="preserve">Remember that the </w:t>
      </w:r>
      <w:r>
        <w:rPr>
          <w:rFonts w:ascii="Courier New" w:eastAsia="Courier New" w:hAnsi="Courier New" w:cs="Courier New"/>
        </w:rPr>
        <w:t>-p-</w:t>
      </w:r>
      <w:r>
        <w:t xml:space="preserve"> will scan all ports from 1 through 65535. You can press the spacebar to view the progress. The screenshot below shows my results (yours may vary).  </w:t>
      </w:r>
    </w:p>
    <w:p w14:paraId="67898A6B" w14:textId="77777777" w:rsidR="00E152CB" w:rsidRDefault="00E152CB"/>
    <w:p w14:paraId="229008AF" w14:textId="77777777" w:rsidR="00E152CB" w:rsidRDefault="008558F4">
      <w:pPr>
        <w:jc w:val="center"/>
      </w:pPr>
      <w:r>
        <w:rPr>
          <w:noProof/>
        </w:rPr>
        <w:drawing>
          <wp:inline distT="114300" distB="114300" distL="114300" distR="114300" wp14:anchorId="52A1FAF5" wp14:editId="2B256877">
            <wp:extent cx="5943600" cy="3454400"/>
            <wp:effectExtent l="0" t="0" r="0" b="0"/>
            <wp:docPr id="20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3454400"/>
                    </a:xfrm>
                    <a:prstGeom prst="rect">
                      <a:avLst/>
                    </a:prstGeom>
                    <a:ln/>
                  </pic:spPr>
                </pic:pic>
              </a:graphicData>
            </a:graphic>
          </wp:inline>
        </w:drawing>
      </w:r>
    </w:p>
    <w:p w14:paraId="0AA9E4F0" w14:textId="77777777" w:rsidR="00E152CB" w:rsidRDefault="00E152CB">
      <w:pPr>
        <w:tabs>
          <w:tab w:val="left" w:pos="1275"/>
        </w:tabs>
        <w:rPr>
          <w:color w:val="0A0A0A"/>
        </w:rPr>
      </w:pPr>
    </w:p>
    <w:p w14:paraId="32C089FB" w14:textId="77777777" w:rsidR="00E152CB" w:rsidRDefault="008558F4">
      <w:pPr>
        <w:rPr>
          <w:b/>
          <w:color w:val="FF0000"/>
        </w:rPr>
      </w:pPr>
      <w:r>
        <w:t xml:space="preserve">Now let’s see if we can use this technique to enumerate the target. For this, we will add the </w:t>
      </w:r>
      <w:r>
        <w:rPr>
          <w:rFonts w:ascii="Courier New" w:eastAsia="Courier New" w:hAnsi="Courier New" w:cs="Courier New"/>
        </w:rPr>
        <w:t>-A</w:t>
      </w:r>
      <w:r>
        <w:t xml:space="preserve"> option and specify all the ports that were discovered. </w:t>
      </w:r>
    </w:p>
    <w:p w14:paraId="1F7A1DE7" w14:textId="77777777" w:rsidR="00E152CB" w:rsidRDefault="00E152CB">
      <w:pPr>
        <w:rPr>
          <w:b/>
          <w:color w:val="FF0000"/>
        </w:rPr>
      </w:pPr>
    </w:p>
    <w:p w14:paraId="2AD9F7D8" w14:textId="2B583E27" w:rsidR="00E152CB" w:rsidRPr="00B23CC3" w:rsidRDefault="008558F4">
      <w:pPr>
        <w:rPr>
          <w:color w:val="000000" w:themeColor="text1"/>
        </w:rPr>
      </w:pPr>
      <w:r w:rsidRPr="00B23CC3">
        <w:rPr>
          <w:color w:val="000000" w:themeColor="text1"/>
        </w:rPr>
        <w:t>[</w:t>
      </w:r>
      <w:r w:rsidR="00B23CC3" w:rsidRPr="00B23CC3">
        <w:rPr>
          <w:color w:val="000000" w:themeColor="text1"/>
        </w:rPr>
        <w:t>NOTE</w:t>
      </w:r>
      <w:r w:rsidRPr="00B23CC3">
        <w:rPr>
          <w:color w:val="000000" w:themeColor="text1"/>
        </w:rPr>
        <w:t xml:space="preserve">: </w:t>
      </w:r>
      <w:r w:rsidR="00B23CC3">
        <w:rPr>
          <w:color w:val="000000" w:themeColor="text1"/>
        </w:rPr>
        <w:t>Y</w:t>
      </w:r>
      <w:r w:rsidRPr="00B23CC3">
        <w:rPr>
          <w:color w:val="000000" w:themeColor="text1"/>
        </w:rPr>
        <w:t>ou may find more or less ports. Use the ports you discovered in the command below</w:t>
      </w:r>
      <w:r w:rsidR="00B23CC3" w:rsidRPr="00B23CC3">
        <w:rPr>
          <w:color w:val="000000" w:themeColor="text1"/>
        </w:rPr>
        <w:t>.</w:t>
      </w:r>
      <w:r w:rsidRPr="00B23CC3">
        <w:rPr>
          <w:color w:val="000000" w:themeColor="text1"/>
        </w:rPr>
        <w:t>]</w:t>
      </w:r>
    </w:p>
    <w:p w14:paraId="0705D38B" w14:textId="77777777" w:rsidR="00E152CB" w:rsidRDefault="00E152CB">
      <w:pPr>
        <w:rPr>
          <w:color w:val="5B9BD5"/>
        </w:rPr>
      </w:pPr>
    </w:p>
    <w:p w14:paraId="05912636" w14:textId="77777777" w:rsidR="00E152CB" w:rsidRDefault="008558F4">
      <w:pPr>
        <w:numPr>
          <w:ilvl w:val="0"/>
          <w:numId w:val="2"/>
        </w:numPr>
        <w:pBdr>
          <w:top w:val="nil"/>
          <w:left w:val="nil"/>
          <w:bottom w:val="nil"/>
          <w:right w:val="nil"/>
          <w:between w:val="nil"/>
        </w:pBdr>
        <w:rPr>
          <w:rFonts w:ascii="Courier New" w:eastAsia="Courier New" w:hAnsi="Courier New" w:cs="Courier New"/>
        </w:rPr>
      </w:pPr>
      <w:proofErr w:type="spellStart"/>
      <w:r>
        <w:rPr>
          <w:rFonts w:ascii="Courier New" w:eastAsia="Courier New" w:hAnsi="Courier New" w:cs="Courier New"/>
        </w:rPr>
        <w:t>db_nmap</w:t>
      </w:r>
      <w:proofErr w:type="spellEnd"/>
      <w:r>
        <w:rPr>
          <w:rFonts w:ascii="Courier New" w:eastAsia="Courier New" w:hAnsi="Courier New" w:cs="Courier New"/>
        </w:rPr>
        <w:t xml:space="preserve"> -p 21,22,80,445,631,3000,3306,3500,6607,8181 -A -f --</w:t>
      </w:r>
      <w:proofErr w:type="spellStart"/>
      <w:r>
        <w:rPr>
          <w:rFonts w:ascii="Courier New" w:eastAsia="Courier New" w:hAnsi="Courier New" w:cs="Courier New"/>
        </w:rPr>
        <w:t>mtu</w:t>
      </w:r>
      <w:proofErr w:type="spellEnd"/>
      <w:r>
        <w:rPr>
          <w:rFonts w:ascii="Courier New" w:eastAsia="Courier New" w:hAnsi="Courier New" w:cs="Courier New"/>
        </w:rPr>
        <w:t xml:space="preserve"> 128 &lt;target IP&gt;</w:t>
      </w:r>
    </w:p>
    <w:p w14:paraId="2C738743" w14:textId="77777777" w:rsidR="00E152CB" w:rsidRDefault="008558F4">
      <w:pPr>
        <w:numPr>
          <w:ilvl w:val="0"/>
          <w:numId w:val="2"/>
        </w:numPr>
        <w:pBdr>
          <w:top w:val="nil"/>
          <w:left w:val="nil"/>
          <w:bottom w:val="nil"/>
          <w:right w:val="nil"/>
          <w:between w:val="nil"/>
        </w:pBdr>
        <w:rPr>
          <w:rFonts w:ascii="Courier New" w:eastAsia="Courier New" w:hAnsi="Courier New" w:cs="Courier New"/>
        </w:rPr>
      </w:pPr>
      <w:r>
        <w:t>In my case:</w:t>
      </w:r>
      <w:r>
        <w:rPr>
          <w:rFonts w:ascii="Courier New" w:eastAsia="Courier New" w:hAnsi="Courier New" w:cs="Courier New"/>
        </w:rPr>
        <w:t xml:space="preserve"> </w:t>
      </w:r>
      <w:proofErr w:type="spellStart"/>
      <w:r>
        <w:rPr>
          <w:rFonts w:ascii="Courier New" w:eastAsia="Courier New" w:hAnsi="Courier New" w:cs="Courier New"/>
        </w:rPr>
        <w:t>db_nmap</w:t>
      </w:r>
      <w:proofErr w:type="spellEnd"/>
      <w:r>
        <w:rPr>
          <w:rFonts w:ascii="Courier New" w:eastAsia="Courier New" w:hAnsi="Courier New" w:cs="Courier New"/>
        </w:rPr>
        <w:t xml:space="preserve"> -p 21,22,80,445,631,3000,3306,3500,6607,8181 -A -f --</w:t>
      </w:r>
      <w:proofErr w:type="spellStart"/>
      <w:r>
        <w:rPr>
          <w:rFonts w:ascii="Courier New" w:eastAsia="Courier New" w:hAnsi="Courier New" w:cs="Courier New"/>
        </w:rPr>
        <w:t>mtu</w:t>
      </w:r>
      <w:proofErr w:type="spellEnd"/>
      <w:r>
        <w:rPr>
          <w:rFonts w:ascii="Courier New" w:eastAsia="Courier New" w:hAnsi="Courier New" w:cs="Courier New"/>
        </w:rPr>
        <w:t xml:space="preserve"> 128 10.1.32.187</w:t>
      </w:r>
    </w:p>
    <w:tbl>
      <w:tblPr>
        <w:tblStyle w:val="TableGrid"/>
        <w:tblW w:w="0" w:type="auto"/>
        <w:tblInd w:w="175" w:type="dxa"/>
        <w:tblLook w:val="04A0" w:firstRow="1" w:lastRow="0" w:firstColumn="1" w:lastColumn="0" w:noHBand="0" w:noVBand="1"/>
      </w:tblPr>
      <w:tblGrid>
        <w:gridCol w:w="9175"/>
      </w:tblGrid>
      <w:tr w:rsidR="00167DE4" w14:paraId="60993729" w14:textId="77777777" w:rsidTr="00F02C7D">
        <w:tc>
          <w:tcPr>
            <w:tcW w:w="9175" w:type="dxa"/>
          </w:tcPr>
          <w:p w14:paraId="57DD51D5" w14:textId="75D2BE0B" w:rsidR="00167DE4" w:rsidRDefault="00F02C7D" w:rsidP="00167DE4">
            <w:pPr>
              <w:rPr>
                <w:rFonts w:ascii="Courier New" w:eastAsia="Courier New" w:hAnsi="Courier New" w:cs="Courier New"/>
              </w:rPr>
            </w:pPr>
            <w:r>
              <w:rPr>
                <w:rFonts w:ascii="Courier New" w:eastAsia="Courier New" w:hAnsi="Courier New" w:cs="Courier New"/>
                <w:noProof/>
              </w:rPr>
              <w:drawing>
                <wp:inline distT="0" distB="0" distL="0" distR="0" wp14:anchorId="30D19F3D" wp14:editId="044B1FEE">
                  <wp:extent cx="5943600" cy="30676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67685"/>
                          </a:xfrm>
                          <a:prstGeom prst="rect">
                            <a:avLst/>
                          </a:prstGeom>
                        </pic:spPr>
                      </pic:pic>
                    </a:graphicData>
                  </a:graphic>
                </wp:inline>
              </w:drawing>
            </w:r>
          </w:p>
        </w:tc>
      </w:tr>
      <w:tr w:rsidR="00F02C7D" w14:paraId="247E7587" w14:textId="77777777" w:rsidTr="00F02C7D">
        <w:tc>
          <w:tcPr>
            <w:tcW w:w="9175" w:type="dxa"/>
          </w:tcPr>
          <w:p w14:paraId="735BD16F" w14:textId="455CA923" w:rsidR="00F02C7D" w:rsidRDefault="00770047" w:rsidP="00167DE4">
            <w:pPr>
              <w:rPr>
                <w:rFonts w:ascii="Courier New" w:eastAsia="Courier New" w:hAnsi="Courier New" w:cs="Courier New"/>
                <w:noProof/>
              </w:rPr>
            </w:pPr>
            <w:r>
              <w:rPr>
                <w:rFonts w:ascii="Courier New" w:eastAsia="Courier New" w:hAnsi="Courier New" w:cs="Courier New"/>
                <w:noProof/>
              </w:rPr>
              <w:drawing>
                <wp:inline distT="0" distB="0" distL="0" distR="0" wp14:anchorId="0ED1832E" wp14:editId="12D824BD">
                  <wp:extent cx="5943600" cy="3083560"/>
                  <wp:effectExtent l="0" t="0" r="0" b="254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83560"/>
                          </a:xfrm>
                          <a:prstGeom prst="rect">
                            <a:avLst/>
                          </a:prstGeom>
                        </pic:spPr>
                      </pic:pic>
                    </a:graphicData>
                  </a:graphic>
                </wp:inline>
              </w:drawing>
            </w:r>
          </w:p>
        </w:tc>
      </w:tr>
    </w:tbl>
    <w:p w14:paraId="2B09F779" w14:textId="77777777" w:rsidR="00167DE4" w:rsidRDefault="00167DE4" w:rsidP="00167DE4">
      <w:pPr>
        <w:pBdr>
          <w:top w:val="nil"/>
          <w:left w:val="nil"/>
          <w:bottom w:val="nil"/>
          <w:right w:val="nil"/>
          <w:between w:val="nil"/>
        </w:pBdr>
        <w:ind w:left="720"/>
        <w:rPr>
          <w:rFonts w:ascii="Courier New" w:eastAsia="Courier New" w:hAnsi="Courier New" w:cs="Courier New"/>
        </w:rPr>
      </w:pPr>
    </w:p>
    <w:p w14:paraId="6718DE2B" w14:textId="77777777" w:rsidR="00E152CB" w:rsidRDefault="00E152CB">
      <w:pPr>
        <w:rPr>
          <w:rFonts w:ascii="Courier New" w:eastAsia="Courier New" w:hAnsi="Courier New" w:cs="Courier New"/>
        </w:rPr>
      </w:pPr>
    </w:p>
    <w:p w14:paraId="401006BD" w14:textId="77777777" w:rsidR="00E152CB" w:rsidRDefault="008558F4">
      <w:r>
        <w:t xml:space="preserve">As you can see in the screenshot below, we have a lot of information returned. The scan was a success. </w:t>
      </w:r>
    </w:p>
    <w:p w14:paraId="41DF68D0" w14:textId="77777777" w:rsidR="00E152CB" w:rsidRDefault="00E152CB">
      <w:pPr>
        <w:pBdr>
          <w:top w:val="nil"/>
          <w:left w:val="nil"/>
          <w:bottom w:val="nil"/>
          <w:right w:val="nil"/>
          <w:between w:val="nil"/>
        </w:pBdr>
        <w:ind w:left="720"/>
        <w:rPr>
          <w:b/>
        </w:rPr>
      </w:pPr>
    </w:p>
    <w:p w14:paraId="32C4B979" w14:textId="77777777" w:rsidR="00E152CB" w:rsidRDefault="00E152CB">
      <w:pPr>
        <w:jc w:val="center"/>
      </w:pPr>
    </w:p>
    <w:p w14:paraId="400C1C7E" w14:textId="77777777" w:rsidR="00E152CB" w:rsidRDefault="008558F4">
      <w:pPr>
        <w:jc w:val="center"/>
      </w:pPr>
      <w:r>
        <w:rPr>
          <w:noProof/>
        </w:rPr>
        <w:lastRenderedPageBreak/>
        <w:drawing>
          <wp:inline distT="114300" distB="114300" distL="114300" distR="114300" wp14:anchorId="55256071" wp14:editId="15F1A645">
            <wp:extent cx="5943600" cy="3162300"/>
            <wp:effectExtent l="0" t="0" r="0" b="0"/>
            <wp:docPr id="20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3162300"/>
                    </a:xfrm>
                    <a:prstGeom prst="rect">
                      <a:avLst/>
                    </a:prstGeom>
                    <a:ln/>
                  </pic:spPr>
                </pic:pic>
              </a:graphicData>
            </a:graphic>
          </wp:inline>
        </w:drawing>
      </w:r>
    </w:p>
    <w:p w14:paraId="2BADD6D5" w14:textId="77777777" w:rsidR="00E152CB" w:rsidRDefault="00E152CB">
      <w:pPr>
        <w:jc w:val="center"/>
        <w:rPr>
          <w:b/>
        </w:rPr>
      </w:pPr>
    </w:p>
    <w:p w14:paraId="471760AD" w14:textId="77777777" w:rsidR="00E152CB" w:rsidRDefault="008558F4">
      <w:pPr>
        <w:rPr>
          <w:color w:val="FF0000"/>
        </w:rPr>
      </w:pPr>
      <w:r>
        <w:rPr>
          <w:b/>
        </w:rPr>
        <w:t>NOTE:</w:t>
      </w:r>
      <w:r>
        <w:t xml:space="preserve"> If your scan gets hung up, use CTRL + C to stop the scan and try again. It should only take about 2 minutes to scan. If the scan still does not work, logout of the VM then log back in and repeat the step</w:t>
      </w:r>
      <w:r>
        <w:rPr>
          <w:color w:val="000000"/>
        </w:rPr>
        <w:t>s. If that still does not work, ask your instructor to reset your VM. In this case, you will need to refer back to module 3 lesson exercise 1 on how to set up Metasploit, and then it is highly recommended you repeat Task 3 of this lab.</w:t>
      </w:r>
    </w:p>
    <w:p w14:paraId="66E4A8A2" w14:textId="77777777" w:rsidR="00E152CB" w:rsidRDefault="008558F4">
      <w:pPr>
        <w:rPr>
          <w:color w:val="FF0000"/>
        </w:rPr>
      </w:pPr>
      <w:r>
        <w:rPr>
          <w:color w:val="FF0000"/>
        </w:rPr>
        <w:t xml:space="preserve"> </w:t>
      </w:r>
    </w:p>
    <w:p w14:paraId="6D263C3F" w14:textId="77777777" w:rsidR="00E152CB" w:rsidRDefault="008558F4">
      <w:r>
        <w:t xml:space="preserve">To view all the details about what has been discovered type </w:t>
      </w:r>
      <w:r>
        <w:rPr>
          <w:rFonts w:ascii="Courier New" w:eastAsia="Courier New" w:hAnsi="Courier New" w:cs="Courier New"/>
        </w:rPr>
        <w:t xml:space="preserve">services </w:t>
      </w:r>
      <w:r>
        <w:t>and press enter</w:t>
      </w:r>
      <w:r>
        <w:rPr>
          <w:rFonts w:ascii="Courier New" w:eastAsia="Courier New" w:hAnsi="Courier New" w:cs="Courier New"/>
        </w:rPr>
        <w:t>.</w:t>
      </w:r>
      <w:r>
        <w:t xml:space="preserve"> Here we can see there are several vulnerable services. This is rare in a real system; however, exploitable services on </w:t>
      </w:r>
      <w:proofErr w:type="gramStart"/>
      <w:r>
        <w:t>port  80</w:t>
      </w:r>
      <w:proofErr w:type="gramEnd"/>
      <w:r>
        <w:t xml:space="preserve">, 8181, and any other http are usually the first services an attacker will attempt to exploit.  </w:t>
      </w:r>
    </w:p>
    <w:tbl>
      <w:tblPr>
        <w:tblStyle w:val="TableGrid"/>
        <w:tblW w:w="0" w:type="auto"/>
        <w:tblLook w:val="04A0" w:firstRow="1" w:lastRow="0" w:firstColumn="1" w:lastColumn="0" w:noHBand="0" w:noVBand="1"/>
      </w:tblPr>
      <w:tblGrid>
        <w:gridCol w:w="9350"/>
      </w:tblGrid>
      <w:tr w:rsidR="00770047" w14:paraId="306E73DD" w14:textId="77777777" w:rsidTr="00770047">
        <w:tc>
          <w:tcPr>
            <w:tcW w:w="9350" w:type="dxa"/>
          </w:tcPr>
          <w:p w14:paraId="7A7688E3" w14:textId="283DB925" w:rsidR="00770047" w:rsidRDefault="002460AC">
            <w:r>
              <w:rPr>
                <w:noProof/>
              </w:rPr>
              <w:drawing>
                <wp:inline distT="0" distB="0" distL="0" distR="0" wp14:anchorId="62F48AC5" wp14:editId="355E6FE6">
                  <wp:extent cx="5943600" cy="3074035"/>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74035"/>
                          </a:xfrm>
                          <a:prstGeom prst="rect">
                            <a:avLst/>
                          </a:prstGeom>
                        </pic:spPr>
                      </pic:pic>
                    </a:graphicData>
                  </a:graphic>
                </wp:inline>
              </w:drawing>
            </w:r>
          </w:p>
        </w:tc>
      </w:tr>
    </w:tbl>
    <w:p w14:paraId="49119A4E" w14:textId="77777777" w:rsidR="00770047" w:rsidRDefault="00770047"/>
    <w:p w14:paraId="6EE21E37" w14:textId="77777777" w:rsidR="00E152CB" w:rsidRDefault="00E152CB"/>
    <w:p w14:paraId="73AE2262" w14:textId="77777777" w:rsidR="00E152CB" w:rsidRDefault="008558F4">
      <w:pPr>
        <w:jc w:val="center"/>
      </w:pPr>
      <w:r>
        <w:rPr>
          <w:noProof/>
        </w:rPr>
        <w:drawing>
          <wp:inline distT="114300" distB="114300" distL="114300" distR="114300" wp14:anchorId="72846906" wp14:editId="5CBE01B7">
            <wp:extent cx="5943600" cy="2679700"/>
            <wp:effectExtent l="0" t="0" r="0" b="0"/>
            <wp:docPr id="20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943600" cy="2679700"/>
                    </a:xfrm>
                    <a:prstGeom prst="rect">
                      <a:avLst/>
                    </a:prstGeom>
                    <a:ln/>
                  </pic:spPr>
                </pic:pic>
              </a:graphicData>
            </a:graphic>
          </wp:inline>
        </w:drawing>
      </w:r>
    </w:p>
    <w:p w14:paraId="7A69F3EC" w14:textId="77777777" w:rsidR="00E152CB" w:rsidRDefault="00E152CB"/>
    <w:p w14:paraId="4DBF9B58" w14:textId="77777777" w:rsidR="00E152CB" w:rsidRDefault="008558F4">
      <w:pPr>
        <w:rPr>
          <w:rFonts w:ascii="Courier New" w:eastAsia="Courier New" w:hAnsi="Courier New" w:cs="Courier New"/>
          <w:b/>
          <w:sz w:val="20"/>
          <w:szCs w:val="20"/>
        </w:rPr>
      </w:pPr>
      <w:r>
        <w:t xml:space="preserve">You can check what the http services are by opening a browser and typing </w:t>
      </w:r>
      <w:r>
        <w:rPr>
          <w:rFonts w:ascii="Courier New" w:eastAsia="Courier New" w:hAnsi="Courier New" w:cs="Courier New"/>
          <w:b/>
          <w:sz w:val="20"/>
          <w:szCs w:val="20"/>
        </w:rPr>
        <w:t>&lt;ip&gt;:&lt;service port&gt;</w:t>
      </w:r>
    </w:p>
    <w:tbl>
      <w:tblPr>
        <w:tblStyle w:val="TableGrid"/>
        <w:tblW w:w="0" w:type="auto"/>
        <w:tblLook w:val="04A0" w:firstRow="1" w:lastRow="0" w:firstColumn="1" w:lastColumn="0" w:noHBand="0" w:noVBand="1"/>
      </w:tblPr>
      <w:tblGrid>
        <w:gridCol w:w="9350"/>
      </w:tblGrid>
      <w:tr w:rsidR="002F4DDC" w14:paraId="0F440A0D" w14:textId="77777777" w:rsidTr="002F4DDC">
        <w:tc>
          <w:tcPr>
            <w:tcW w:w="9350" w:type="dxa"/>
          </w:tcPr>
          <w:p w14:paraId="0C7568D9" w14:textId="4C25E3B0" w:rsidR="002F4DDC" w:rsidRDefault="002F4DDC">
            <w:pPr>
              <w:rPr>
                <w:rFonts w:ascii="Courier New" w:eastAsia="Courier New" w:hAnsi="Courier New" w:cs="Courier New"/>
                <w:b/>
                <w:sz w:val="20"/>
                <w:szCs w:val="20"/>
              </w:rPr>
            </w:pPr>
            <w:r>
              <w:rPr>
                <w:rFonts w:ascii="Courier New" w:eastAsia="Courier New" w:hAnsi="Courier New" w:cs="Courier New"/>
                <w:b/>
                <w:noProof/>
                <w:sz w:val="20"/>
                <w:szCs w:val="20"/>
              </w:rPr>
              <w:lastRenderedPageBreak/>
              <w:drawing>
                <wp:inline distT="0" distB="0" distL="0" distR="0" wp14:anchorId="649CAF80" wp14:editId="73B82FB2">
                  <wp:extent cx="5943600" cy="5207635"/>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5207635"/>
                          </a:xfrm>
                          <a:prstGeom prst="rect">
                            <a:avLst/>
                          </a:prstGeom>
                        </pic:spPr>
                      </pic:pic>
                    </a:graphicData>
                  </a:graphic>
                </wp:inline>
              </w:drawing>
            </w:r>
          </w:p>
        </w:tc>
      </w:tr>
    </w:tbl>
    <w:p w14:paraId="24C5154E" w14:textId="77777777" w:rsidR="002F4DDC" w:rsidRDefault="002F4DDC">
      <w:pPr>
        <w:rPr>
          <w:rFonts w:ascii="Courier New" w:eastAsia="Courier New" w:hAnsi="Courier New" w:cs="Courier New"/>
          <w:b/>
          <w:sz w:val="20"/>
          <w:szCs w:val="20"/>
        </w:rPr>
      </w:pPr>
    </w:p>
    <w:p w14:paraId="4AB76D7D" w14:textId="77777777" w:rsidR="00E152CB" w:rsidRDefault="00E152CB">
      <w:pPr>
        <w:rPr>
          <w:b/>
        </w:rPr>
      </w:pPr>
    </w:p>
    <w:p w14:paraId="79F02B2D" w14:textId="77777777" w:rsidR="00E152CB" w:rsidRDefault="008558F4">
      <w:pPr>
        <w:jc w:val="center"/>
        <w:rPr>
          <w:b/>
        </w:rPr>
      </w:pPr>
      <w:r>
        <w:rPr>
          <w:b/>
          <w:noProof/>
        </w:rPr>
        <w:drawing>
          <wp:inline distT="114300" distB="114300" distL="114300" distR="114300" wp14:anchorId="0054B11C" wp14:editId="4C1B3AAA">
            <wp:extent cx="4348163" cy="1369010"/>
            <wp:effectExtent l="0" t="0" r="0" b="0"/>
            <wp:docPr id="20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4348163" cy="1369010"/>
                    </a:xfrm>
                    <a:prstGeom prst="rect">
                      <a:avLst/>
                    </a:prstGeom>
                    <a:ln/>
                  </pic:spPr>
                </pic:pic>
              </a:graphicData>
            </a:graphic>
          </wp:inline>
        </w:drawing>
      </w:r>
    </w:p>
    <w:p w14:paraId="0DB5443A" w14:textId="77777777" w:rsidR="00E152CB" w:rsidRDefault="008558F4">
      <w:pPr>
        <w:jc w:val="center"/>
        <w:rPr>
          <w:b/>
        </w:rPr>
      </w:pPr>
      <w:r>
        <w:rPr>
          <w:b/>
          <w:noProof/>
        </w:rPr>
        <w:lastRenderedPageBreak/>
        <w:drawing>
          <wp:inline distT="114300" distB="114300" distL="114300" distR="114300" wp14:anchorId="4BA66E24" wp14:editId="4ADC2FE6">
            <wp:extent cx="3876675" cy="2797754"/>
            <wp:effectExtent l="0" t="0" r="0" b="0"/>
            <wp:docPr id="20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876675" cy="2797754"/>
                    </a:xfrm>
                    <a:prstGeom prst="rect">
                      <a:avLst/>
                    </a:prstGeom>
                    <a:ln/>
                  </pic:spPr>
                </pic:pic>
              </a:graphicData>
            </a:graphic>
          </wp:inline>
        </w:drawing>
      </w:r>
    </w:p>
    <w:p w14:paraId="7E0727AE" w14:textId="77777777" w:rsidR="00E152CB" w:rsidRDefault="00E152CB">
      <w:pPr>
        <w:rPr>
          <w:b/>
        </w:rPr>
      </w:pPr>
    </w:p>
    <w:p w14:paraId="738A2A68" w14:textId="77777777" w:rsidR="00E152CB" w:rsidRDefault="008558F4">
      <w:pPr>
        <w:rPr>
          <w:b/>
        </w:rPr>
      </w:pPr>
      <w:r>
        <w:rPr>
          <w:b/>
        </w:rPr>
        <w:t>Task 5: Bypassing Firewalls with Nmap Scripts</w:t>
      </w:r>
    </w:p>
    <w:p w14:paraId="1689BCB6" w14:textId="77777777" w:rsidR="00E152CB" w:rsidRDefault="00E152CB">
      <w:pPr>
        <w:rPr>
          <w:b/>
        </w:rPr>
      </w:pPr>
    </w:p>
    <w:p w14:paraId="3D195F5E" w14:textId="77777777" w:rsidR="00E152CB" w:rsidRDefault="008558F4">
      <w:r>
        <w:t xml:space="preserve">Nmap has scripts that can bypass firewalls as well. The details of how this works is explained in the PowerPoint. </w:t>
      </w:r>
    </w:p>
    <w:p w14:paraId="116C7D68" w14:textId="77777777" w:rsidR="00E152CB" w:rsidRDefault="00E152CB"/>
    <w:p w14:paraId="0A13B39C" w14:textId="77777777" w:rsidR="00E152CB" w:rsidRDefault="008558F4">
      <w:r>
        <w:t>The default location of Nmap scripts is in /</w:t>
      </w:r>
      <w:proofErr w:type="spellStart"/>
      <w:r>
        <w:t>usr</w:t>
      </w:r>
      <w:proofErr w:type="spellEnd"/>
      <w:r>
        <w:t>/share/</w:t>
      </w:r>
      <w:proofErr w:type="spellStart"/>
      <w:r>
        <w:t>nmap</w:t>
      </w:r>
      <w:proofErr w:type="spellEnd"/>
      <w:r>
        <w:t xml:space="preserve">/scripts folder. If we navigate to this folder, we can search the available scripts. First navigate to the scripts folder in a new terminal tab. </w:t>
      </w:r>
    </w:p>
    <w:p w14:paraId="30DE1D52" w14:textId="77777777" w:rsidR="00E152CB" w:rsidRDefault="00E152CB"/>
    <w:p w14:paraId="5417AEBA" w14:textId="77777777" w:rsidR="00E152CB" w:rsidRDefault="008558F4">
      <w:pPr>
        <w:jc w:val="center"/>
      </w:pPr>
      <w:r>
        <w:rPr>
          <w:noProof/>
        </w:rPr>
        <w:drawing>
          <wp:inline distT="0" distB="0" distL="0" distR="0" wp14:anchorId="7C2655B4" wp14:editId="65B2E1B6">
            <wp:extent cx="4895850" cy="419100"/>
            <wp:effectExtent l="0" t="0" r="0" b="0"/>
            <wp:docPr id="20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895850" cy="419100"/>
                    </a:xfrm>
                    <a:prstGeom prst="rect">
                      <a:avLst/>
                    </a:prstGeom>
                    <a:ln/>
                  </pic:spPr>
                </pic:pic>
              </a:graphicData>
            </a:graphic>
          </wp:inline>
        </w:drawing>
      </w:r>
    </w:p>
    <w:p w14:paraId="2B96EA8A" w14:textId="77777777" w:rsidR="00E152CB" w:rsidRDefault="00E152CB"/>
    <w:p w14:paraId="57B08939" w14:textId="77777777" w:rsidR="00E152CB" w:rsidRDefault="008558F4">
      <w:r>
        <w:t xml:space="preserve">This following command will list results in the current directory for “firewall.” </w:t>
      </w:r>
    </w:p>
    <w:p w14:paraId="2A8D286C" w14:textId="77777777" w:rsidR="00E152CB" w:rsidRDefault="00E152CB"/>
    <w:p w14:paraId="0454937A" w14:textId="77777777" w:rsidR="00E152CB" w:rsidRDefault="008558F4">
      <w:pPr>
        <w:numPr>
          <w:ilvl w:val="0"/>
          <w:numId w:val="1"/>
        </w:numPr>
        <w:pBdr>
          <w:top w:val="nil"/>
          <w:left w:val="nil"/>
          <w:bottom w:val="nil"/>
          <w:right w:val="nil"/>
          <w:between w:val="nil"/>
        </w:pBdr>
      </w:pPr>
      <w:r>
        <w:rPr>
          <w:rFonts w:ascii="Courier New" w:eastAsia="Courier New" w:hAnsi="Courier New" w:cs="Courier New"/>
        </w:rPr>
        <w:t>ls -a *firewall*</w:t>
      </w:r>
    </w:p>
    <w:p w14:paraId="3BAA5370" w14:textId="77777777" w:rsidR="00E152CB" w:rsidRDefault="00E152CB"/>
    <w:p w14:paraId="104FB84C" w14:textId="77777777" w:rsidR="00E152CB" w:rsidRDefault="008558F4">
      <w:pPr>
        <w:jc w:val="center"/>
      </w:pPr>
      <w:r>
        <w:rPr>
          <w:noProof/>
        </w:rPr>
        <w:drawing>
          <wp:inline distT="0" distB="0" distL="0" distR="0" wp14:anchorId="1A89DEC2" wp14:editId="36337193">
            <wp:extent cx="5238750" cy="647700"/>
            <wp:effectExtent l="0" t="0" r="0" b="0"/>
            <wp:docPr id="20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238750" cy="647700"/>
                    </a:xfrm>
                    <a:prstGeom prst="rect">
                      <a:avLst/>
                    </a:prstGeom>
                    <a:ln/>
                  </pic:spPr>
                </pic:pic>
              </a:graphicData>
            </a:graphic>
          </wp:inline>
        </w:drawing>
      </w:r>
    </w:p>
    <w:p w14:paraId="5D5DEF75" w14:textId="77777777" w:rsidR="00E152CB" w:rsidRDefault="00E152CB"/>
    <w:p w14:paraId="77B85004" w14:textId="77777777" w:rsidR="00E152CB" w:rsidRDefault="008558F4">
      <w:r>
        <w:t xml:space="preserve">Now that we have found a suitable script, we can copy and paste it into the terminal at the right location. In the </w:t>
      </w:r>
      <w:proofErr w:type="spellStart"/>
      <w:r>
        <w:t>msfconsole</w:t>
      </w:r>
      <w:proofErr w:type="spellEnd"/>
      <w:r>
        <w:t>, complete the following command:</w:t>
      </w:r>
    </w:p>
    <w:p w14:paraId="74E29499" w14:textId="77777777" w:rsidR="00E152CB" w:rsidRDefault="00E152CB"/>
    <w:p w14:paraId="336BA832" w14:textId="77777777" w:rsidR="00E152CB" w:rsidRDefault="008558F4">
      <w:pPr>
        <w:numPr>
          <w:ilvl w:val="0"/>
          <w:numId w:val="1"/>
        </w:numPr>
        <w:pBdr>
          <w:top w:val="nil"/>
          <w:left w:val="nil"/>
          <w:bottom w:val="nil"/>
          <w:right w:val="nil"/>
          <w:between w:val="nil"/>
        </w:pBdr>
      </w:pPr>
      <w:proofErr w:type="spellStart"/>
      <w:r>
        <w:rPr>
          <w:rFonts w:ascii="Courier New" w:eastAsia="Courier New" w:hAnsi="Courier New" w:cs="Courier New"/>
        </w:rPr>
        <w:t>db_nmap</w:t>
      </w:r>
      <w:proofErr w:type="spellEnd"/>
      <w:r>
        <w:rPr>
          <w:rFonts w:ascii="Courier New" w:eastAsia="Courier New" w:hAnsi="Courier New" w:cs="Courier New"/>
        </w:rPr>
        <w:t xml:space="preserve"> -p- -A -T5 --script firewall-bypass &lt;target IP&gt;</w:t>
      </w:r>
    </w:p>
    <w:p w14:paraId="44204E52" w14:textId="77777777" w:rsidR="00E152CB" w:rsidRDefault="00E152CB">
      <w:pPr>
        <w:pBdr>
          <w:top w:val="nil"/>
          <w:left w:val="nil"/>
          <w:bottom w:val="nil"/>
          <w:right w:val="nil"/>
          <w:between w:val="nil"/>
        </w:pBdr>
        <w:ind w:left="720"/>
        <w:rPr>
          <w:rFonts w:ascii="Courier New" w:eastAsia="Courier New" w:hAnsi="Courier New" w:cs="Courier New"/>
        </w:rPr>
      </w:pPr>
    </w:p>
    <w:p w14:paraId="2669768F" w14:textId="77777777" w:rsidR="00E152CB" w:rsidRDefault="008558F4">
      <w:r>
        <w:t xml:space="preserve">Note, this took about 16 minute to complete. </w:t>
      </w:r>
    </w:p>
    <w:p w14:paraId="36F60C77" w14:textId="77777777" w:rsidR="00E152CB" w:rsidRDefault="00E152CB"/>
    <w:p w14:paraId="1848F3C5" w14:textId="77777777" w:rsidR="00E152CB" w:rsidRDefault="008558F4">
      <w:pPr>
        <w:jc w:val="center"/>
      </w:pPr>
      <w:r>
        <w:rPr>
          <w:noProof/>
        </w:rPr>
        <w:lastRenderedPageBreak/>
        <w:drawing>
          <wp:inline distT="114300" distB="114300" distL="114300" distR="114300" wp14:anchorId="6E98D79C" wp14:editId="78947940">
            <wp:extent cx="5943600" cy="3149600"/>
            <wp:effectExtent l="0" t="0" r="0" b="0"/>
            <wp:docPr id="20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943600" cy="3149600"/>
                    </a:xfrm>
                    <a:prstGeom prst="rect">
                      <a:avLst/>
                    </a:prstGeom>
                    <a:ln/>
                  </pic:spPr>
                </pic:pic>
              </a:graphicData>
            </a:graphic>
          </wp:inline>
        </w:drawing>
      </w:r>
    </w:p>
    <w:p w14:paraId="41BC8B6E" w14:textId="77777777" w:rsidR="00E152CB" w:rsidRDefault="00E152CB">
      <w:pPr>
        <w:jc w:val="center"/>
      </w:pPr>
    </w:p>
    <w:p w14:paraId="793DE402" w14:textId="77777777" w:rsidR="00E152CB" w:rsidRDefault="008558F4">
      <w:pPr>
        <w:tabs>
          <w:tab w:val="left" w:pos="1275"/>
        </w:tabs>
        <w:rPr>
          <w:b/>
          <w:color w:val="0A0A0A"/>
        </w:rPr>
      </w:pPr>
      <w:r>
        <w:rPr>
          <w:b/>
          <w:color w:val="0A0A0A"/>
        </w:rPr>
        <w:t>Task 6: Service Version UDP Scanning</w:t>
      </w:r>
    </w:p>
    <w:p w14:paraId="566113E4" w14:textId="77777777" w:rsidR="00E152CB" w:rsidRDefault="00E152CB">
      <w:pPr>
        <w:tabs>
          <w:tab w:val="left" w:pos="1275"/>
        </w:tabs>
        <w:rPr>
          <w:b/>
          <w:color w:val="0A0A0A"/>
        </w:rPr>
      </w:pPr>
    </w:p>
    <w:p w14:paraId="6544F2B5" w14:textId="77777777" w:rsidR="00E152CB" w:rsidRDefault="008558F4">
      <w:pPr>
        <w:tabs>
          <w:tab w:val="left" w:pos="1275"/>
        </w:tabs>
        <w:rPr>
          <w:color w:val="0A0A0A"/>
        </w:rPr>
      </w:pPr>
      <w:r>
        <w:rPr>
          <w:color w:val="0A0A0A"/>
        </w:rPr>
        <w:t xml:space="preserve">Completing a UDP scan will return results that may or may not be accurate. In other words, it is not always reliable. I have gone down many rabbit holes only to find that the port was really closed and not filtered. However, if firewall/IDS/IPS rules are set to block TCP scanning techniques, UDP may be useful to gather information. Let’s complete a UDP scan in the </w:t>
      </w:r>
      <w:proofErr w:type="spellStart"/>
      <w:r>
        <w:rPr>
          <w:color w:val="0A0A0A"/>
        </w:rPr>
        <w:t>msfconsole</w:t>
      </w:r>
      <w:proofErr w:type="spellEnd"/>
      <w:r>
        <w:rPr>
          <w:color w:val="0A0A0A"/>
        </w:rPr>
        <w:t xml:space="preserve">. </w:t>
      </w:r>
      <w:r>
        <w:t>Be sure you are root.</w:t>
      </w:r>
    </w:p>
    <w:p w14:paraId="212004A3" w14:textId="77777777" w:rsidR="00E152CB" w:rsidRDefault="00E152CB">
      <w:pPr>
        <w:tabs>
          <w:tab w:val="left" w:pos="1275"/>
        </w:tabs>
        <w:rPr>
          <w:color w:val="0A0A0A"/>
        </w:rPr>
      </w:pPr>
    </w:p>
    <w:p w14:paraId="645EB6DB" w14:textId="77777777" w:rsidR="00E152CB" w:rsidRDefault="008558F4">
      <w:pPr>
        <w:numPr>
          <w:ilvl w:val="0"/>
          <w:numId w:val="4"/>
        </w:numPr>
        <w:pBdr>
          <w:top w:val="nil"/>
          <w:left w:val="nil"/>
          <w:bottom w:val="nil"/>
          <w:right w:val="nil"/>
          <w:between w:val="nil"/>
        </w:pBdr>
        <w:tabs>
          <w:tab w:val="left" w:pos="1275"/>
        </w:tabs>
        <w:rPr>
          <w:rFonts w:ascii="Courier New" w:eastAsia="Courier New" w:hAnsi="Courier New" w:cs="Courier New"/>
          <w:color w:val="0A0A0A"/>
        </w:rPr>
      </w:pPr>
      <w:proofErr w:type="spellStart"/>
      <w:r>
        <w:rPr>
          <w:rFonts w:ascii="Courier New" w:eastAsia="Courier New" w:hAnsi="Courier New" w:cs="Courier New"/>
          <w:color w:val="0A0A0A"/>
        </w:rPr>
        <w:t>db_nmap</w:t>
      </w:r>
      <w:proofErr w:type="spellEnd"/>
      <w:r>
        <w:rPr>
          <w:rFonts w:ascii="Courier New" w:eastAsia="Courier New" w:hAnsi="Courier New" w:cs="Courier New"/>
          <w:color w:val="0A0A0A"/>
        </w:rPr>
        <w:t xml:space="preserve"> -</w:t>
      </w:r>
      <w:proofErr w:type="spellStart"/>
      <w:r>
        <w:rPr>
          <w:rFonts w:ascii="Courier New" w:eastAsia="Courier New" w:hAnsi="Courier New" w:cs="Courier New"/>
          <w:color w:val="0A0A0A"/>
        </w:rPr>
        <w:t>sU</w:t>
      </w:r>
      <w:proofErr w:type="spellEnd"/>
      <w:r>
        <w:rPr>
          <w:rFonts w:ascii="Courier New" w:eastAsia="Courier New" w:hAnsi="Courier New" w:cs="Courier New"/>
          <w:color w:val="0A0A0A"/>
        </w:rPr>
        <w:t xml:space="preserve"> -T5 &lt;target IP&gt;</w:t>
      </w:r>
    </w:p>
    <w:p w14:paraId="2099E101" w14:textId="77777777" w:rsidR="00E152CB" w:rsidRDefault="00E152CB">
      <w:pPr>
        <w:tabs>
          <w:tab w:val="left" w:pos="1275"/>
        </w:tabs>
        <w:rPr>
          <w:rFonts w:ascii="Courier New" w:eastAsia="Courier New" w:hAnsi="Courier New" w:cs="Courier New"/>
          <w:color w:val="0A0A0A"/>
        </w:rPr>
      </w:pPr>
    </w:p>
    <w:p w14:paraId="4A5996FD" w14:textId="77777777" w:rsidR="00E152CB" w:rsidRDefault="008558F4">
      <w:r>
        <w:t xml:space="preserve">Ports that are listed as closed but are showing a service may be inaccurate or they may be services that once were used but no longer are installed on the target. Ports that are open are usually accurate. We are not showing any filtered ports, so there are no issues there. In previous scans, port 137 was showing as closed or unknown. </w:t>
      </w:r>
    </w:p>
    <w:p w14:paraId="6A024784" w14:textId="77777777" w:rsidR="00E152CB" w:rsidRDefault="00E152CB">
      <w:pPr>
        <w:tabs>
          <w:tab w:val="left" w:pos="1275"/>
        </w:tabs>
        <w:rPr>
          <w:b/>
          <w:color w:val="0A0A0A"/>
        </w:rPr>
      </w:pPr>
    </w:p>
    <w:p w14:paraId="747E8A76" w14:textId="77777777" w:rsidR="00E152CB" w:rsidRDefault="008558F4">
      <w:pPr>
        <w:tabs>
          <w:tab w:val="left" w:pos="1275"/>
        </w:tabs>
        <w:jc w:val="center"/>
      </w:pPr>
      <w:r>
        <w:rPr>
          <w:noProof/>
        </w:rPr>
        <w:drawing>
          <wp:inline distT="114300" distB="114300" distL="114300" distR="114300" wp14:anchorId="72FC7692" wp14:editId="5A5DB5A6">
            <wp:extent cx="5943600" cy="1257300"/>
            <wp:effectExtent l="0" t="0" r="0" b="0"/>
            <wp:docPr id="20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943600" cy="1257300"/>
                    </a:xfrm>
                    <a:prstGeom prst="rect">
                      <a:avLst/>
                    </a:prstGeom>
                    <a:ln/>
                  </pic:spPr>
                </pic:pic>
              </a:graphicData>
            </a:graphic>
          </wp:inline>
        </w:drawing>
      </w:r>
    </w:p>
    <w:p w14:paraId="3592C635" w14:textId="77777777" w:rsidR="00E152CB" w:rsidRDefault="00E152CB">
      <w:pPr>
        <w:widowControl w:val="0"/>
        <w:tabs>
          <w:tab w:val="left" w:pos="1275"/>
        </w:tabs>
      </w:pPr>
    </w:p>
    <w:p w14:paraId="5ACAA41D" w14:textId="77777777" w:rsidR="00E152CB" w:rsidRDefault="008558F4">
      <w:pPr>
        <w:widowControl w:val="0"/>
        <w:tabs>
          <w:tab w:val="left" w:pos="1275"/>
        </w:tabs>
      </w:pPr>
      <w:r>
        <w:t xml:space="preserve">We cannot be 100% sure that the UDP scan results showing “open” are correct. UDP scanning is a difficult task as UDP does not require confirmation that packets have reached their destination; however, if paired up with a service version scan, the results can be useful when scanning against a firewall. The scan is very slow so you will have to be patient. For our example, we will speed up the process by only scanning the most likely used ports. We do this by adding </w:t>
      </w:r>
      <w:r>
        <w:rPr>
          <w:rFonts w:ascii="Courier New" w:eastAsia="Courier New" w:hAnsi="Courier New" w:cs="Courier New"/>
        </w:rPr>
        <w:t>a --version-intensity 0</w:t>
      </w:r>
      <w:r>
        <w:t xml:space="preserve">. We can also add a </w:t>
      </w:r>
      <w:r>
        <w:rPr>
          <w:rFonts w:ascii="Courier New" w:eastAsia="Courier New" w:hAnsi="Courier New" w:cs="Courier New"/>
        </w:rPr>
        <w:t>-T5</w:t>
      </w:r>
      <w:r>
        <w:t xml:space="preserve"> for speed. However, time is limited so we will focus only on a </w:t>
      </w:r>
      <w:r>
        <w:lastRenderedPageBreak/>
        <w:t xml:space="preserve">simple service version scan with the ports that we found.  Return to the </w:t>
      </w:r>
      <w:proofErr w:type="spellStart"/>
      <w:r>
        <w:t>msfconsole</w:t>
      </w:r>
      <w:proofErr w:type="spellEnd"/>
      <w:r>
        <w:t xml:space="preserve"> and complete the following command:</w:t>
      </w:r>
    </w:p>
    <w:p w14:paraId="2B06C39A" w14:textId="77777777" w:rsidR="00E152CB" w:rsidRDefault="00E152CB">
      <w:pPr>
        <w:pBdr>
          <w:top w:val="nil"/>
          <w:left w:val="nil"/>
          <w:bottom w:val="nil"/>
          <w:right w:val="nil"/>
          <w:between w:val="nil"/>
        </w:pBdr>
        <w:rPr>
          <w:color w:val="000000"/>
        </w:rPr>
      </w:pPr>
    </w:p>
    <w:p w14:paraId="3D8AC755" w14:textId="77777777" w:rsidR="00E152CB" w:rsidRDefault="008558F4">
      <w:pPr>
        <w:numPr>
          <w:ilvl w:val="0"/>
          <w:numId w:val="4"/>
        </w:numPr>
        <w:pBdr>
          <w:top w:val="nil"/>
          <w:left w:val="nil"/>
          <w:bottom w:val="nil"/>
          <w:right w:val="nil"/>
          <w:between w:val="nil"/>
        </w:pBdr>
        <w:rPr>
          <w:rFonts w:ascii="Courier New" w:eastAsia="Courier New" w:hAnsi="Courier New" w:cs="Courier New"/>
        </w:rPr>
      </w:pPr>
      <w:proofErr w:type="spellStart"/>
      <w:r>
        <w:rPr>
          <w:rFonts w:ascii="Courier New" w:eastAsia="Courier New" w:hAnsi="Courier New" w:cs="Courier New"/>
        </w:rPr>
        <w:t>db_nmap</w:t>
      </w:r>
      <w:proofErr w:type="spellEnd"/>
      <w:r>
        <w:rPr>
          <w:rFonts w:ascii="Courier New" w:eastAsia="Courier New" w:hAnsi="Courier New" w:cs="Courier New"/>
        </w:rPr>
        <w:t xml:space="preserve"> -</w:t>
      </w:r>
      <w:proofErr w:type="spellStart"/>
      <w:r>
        <w:rPr>
          <w:rFonts w:ascii="Courier New" w:eastAsia="Courier New" w:hAnsi="Courier New" w:cs="Courier New"/>
        </w:rPr>
        <w:t>sV</w:t>
      </w:r>
      <w:proofErr w:type="spellEnd"/>
      <w:r>
        <w:rPr>
          <w:rFonts w:ascii="Courier New" w:eastAsia="Courier New" w:hAnsi="Courier New" w:cs="Courier New"/>
        </w:rPr>
        <w:t xml:space="preserve"> -T5 -p 21,22,80,445,631,3000,3306,3500,6607,8181,8585,8484,6697,6667,9200 </w:t>
      </w:r>
      <w:r>
        <w:rPr>
          <w:rFonts w:ascii="Courier New" w:eastAsia="Courier New" w:hAnsi="Courier New" w:cs="Courier New"/>
          <w:color w:val="000000"/>
        </w:rPr>
        <w:t>&lt;target IP&gt;</w:t>
      </w:r>
    </w:p>
    <w:p w14:paraId="100DE04C" w14:textId="77777777" w:rsidR="00E152CB" w:rsidRDefault="00E152CB">
      <w:pPr>
        <w:pBdr>
          <w:top w:val="nil"/>
          <w:left w:val="nil"/>
          <w:bottom w:val="nil"/>
          <w:right w:val="nil"/>
          <w:between w:val="nil"/>
        </w:pBdr>
        <w:ind w:left="720"/>
        <w:rPr>
          <w:rFonts w:ascii="Courier New" w:eastAsia="Courier New" w:hAnsi="Courier New" w:cs="Courier New"/>
          <w:color w:val="000000"/>
        </w:rPr>
      </w:pPr>
    </w:p>
    <w:p w14:paraId="7F6283F8" w14:textId="77777777" w:rsidR="00E152CB" w:rsidRDefault="008558F4">
      <w:pPr>
        <w:pBdr>
          <w:bottom w:val="single" w:sz="6" w:space="31" w:color="00000A"/>
        </w:pBdr>
        <w:tabs>
          <w:tab w:val="left" w:pos="1275"/>
        </w:tabs>
      </w:pPr>
      <w:r>
        <w:rPr>
          <w:noProof/>
        </w:rPr>
        <w:drawing>
          <wp:inline distT="114300" distB="114300" distL="114300" distR="114300" wp14:anchorId="580E8FD3" wp14:editId="41B0686B">
            <wp:extent cx="5943600" cy="165100"/>
            <wp:effectExtent l="0" t="0" r="0" b="0"/>
            <wp:docPr id="20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943600" cy="165100"/>
                    </a:xfrm>
                    <a:prstGeom prst="rect">
                      <a:avLst/>
                    </a:prstGeom>
                    <a:ln/>
                  </pic:spPr>
                </pic:pic>
              </a:graphicData>
            </a:graphic>
          </wp:inline>
        </w:drawing>
      </w:r>
    </w:p>
    <w:p w14:paraId="016DC26D" w14:textId="77777777" w:rsidR="00E152CB" w:rsidRDefault="008558F4">
      <w:pPr>
        <w:pBdr>
          <w:bottom w:val="single" w:sz="6" w:space="31" w:color="00000A"/>
        </w:pBdr>
        <w:tabs>
          <w:tab w:val="left" w:pos="1275"/>
        </w:tabs>
      </w:pPr>
      <w:r>
        <w:rPr>
          <w:noProof/>
        </w:rPr>
        <w:drawing>
          <wp:inline distT="114300" distB="114300" distL="114300" distR="114300" wp14:anchorId="27A2B7C0" wp14:editId="2870034A">
            <wp:extent cx="5943600" cy="2133600"/>
            <wp:effectExtent l="0" t="0" r="0" b="0"/>
            <wp:docPr id="20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943600" cy="2133600"/>
                    </a:xfrm>
                    <a:prstGeom prst="rect">
                      <a:avLst/>
                    </a:prstGeom>
                    <a:ln/>
                  </pic:spPr>
                </pic:pic>
              </a:graphicData>
            </a:graphic>
          </wp:inline>
        </w:drawing>
      </w:r>
    </w:p>
    <w:p w14:paraId="6AC8707D" w14:textId="77777777" w:rsidR="00E152CB" w:rsidRDefault="00E152CB">
      <w:pPr>
        <w:pBdr>
          <w:bottom w:val="single" w:sz="6" w:space="31" w:color="00000A"/>
        </w:pBdr>
        <w:tabs>
          <w:tab w:val="left" w:pos="1275"/>
        </w:tabs>
      </w:pPr>
    </w:p>
    <w:p w14:paraId="269061A6" w14:textId="77777777" w:rsidR="00E152CB" w:rsidRDefault="008558F4">
      <w:pPr>
        <w:pBdr>
          <w:bottom w:val="single" w:sz="6" w:space="31" w:color="00000A"/>
        </w:pBdr>
        <w:tabs>
          <w:tab w:val="left" w:pos="1275"/>
        </w:tabs>
      </w:pPr>
      <w:r>
        <w:t xml:space="preserve">Oftentimes when scanning and sniffing you will get few results due to firewalls, IDS/IPS rules, and blocked protocols. The above techniques will bypass many attempts to stop information gathering. Recon, scanning/enumeration, and sniffing are all information gathering techniques. Sniffing, and firewall/IDS/IPS evasion are still under phase 2 of hacking (scanning/enumeration). When </w:t>
      </w:r>
      <w:proofErr w:type="spellStart"/>
      <w:r>
        <w:t>pentesting</w:t>
      </w:r>
      <w:proofErr w:type="spellEnd"/>
      <w:r>
        <w:t xml:space="preserve">, remember there are three phases: preattack, attack, and post attack. Phase one and two of a hack is actually phase 1 of a </w:t>
      </w:r>
      <w:proofErr w:type="spellStart"/>
      <w:r>
        <w:t>pentest</w:t>
      </w:r>
      <w:proofErr w:type="spellEnd"/>
      <w:r>
        <w:t xml:space="preserve">. </w:t>
      </w:r>
    </w:p>
    <w:sectPr w:rsidR="00E152CB" w:rsidSect="00B23CC3">
      <w:headerReference w:type="default" r:id="rId29"/>
      <w:footerReference w:type="even" r:id="rId30"/>
      <w:footerReference w:type="default" r:id="rId31"/>
      <w:headerReference w:type="first" r:id="rId32"/>
      <w:footerReference w:type="first" r:id="rId33"/>
      <w:pgSz w:w="12240" w:h="15840"/>
      <w:pgMar w:top="1440" w:right="1440" w:bottom="1440" w:left="1440" w:header="63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8EB08" w14:textId="77777777" w:rsidR="00BD5A44" w:rsidRDefault="00BD5A44">
      <w:r>
        <w:separator/>
      </w:r>
    </w:p>
  </w:endnote>
  <w:endnote w:type="continuationSeparator" w:id="0">
    <w:p w14:paraId="11FC9570" w14:textId="77777777" w:rsidR="00BD5A44" w:rsidRDefault="00BD5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4322008"/>
      <w:docPartObj>
        <w:docPartGallery w:val="Page Numbers (Bottom of Page)"/>
        <w:docPartUnique/>
      </w:docPartObj>
    </w:sdtPr>
    <w:sdtEndPr>
      <w:rPr>
        <w:rStyle w:val="PageNumber"/>
      </w:rPr>
    </w:sdtEndPr>
    <w:sdtContent>
      <w:p w14:paraId="7A7F1172" w14:textId="1611B549" w:rsidR="00B23CC3" w:rsidRDefault="00B23CC3" w:rsidP="00D438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C6DA03" w14:textId="10BB3F7B" w:rsidR="00E152CB" w:rsidRDefault="00E152CB">
    <w:pPr>
      <w:pBdr>
        <w:top w:val="nil"/>
        <w:left w:val="nil"/>
        <w:bottom w:val="nil"/>
        <w:right w:val="nil"/>
        <w:between w:val="nil"/>
      </w:pBdr>
      <w:tabs>
        <w:tab w:val="center" w:pos="4680"/>
        <w:tab w:val="right" w:pos="9360"/>
      </w:tabs>
      <w:jc w:val="center"/>
    </w:pPr>
  </w:p>
  <w:p w14:paraId="54A68D50" w14:textId="77777777" w:rsidR="00E152CB" w:rsidRDefault="00E152CB">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7145100"/>
      <w:docPartObj>
        <w:docPartGallery w:val="Page Numbers (Bottom of Page)"/>
        <w:docPartUnique/>
      </w:docPartObj>
    </w:sdtPr>
    <w:sdtEndPr>
      <w:rPr>
        <w:rStyle w:val="PageNumber"/>
      </w:rPr>
    </w:sdtEndPr>
    <w:sdtContent>
      <w:p w14:paraId="4DFDBEEA" w14:textId="57FA77D6" w:rsidR="00B23CC3" w:rsidRDefault="00B23CC3" w:rsidP="00B23CC3">
        <w:pPr>
          <w:pStyle w:val="Footer"/>
          <w:framePr w:wrap="none" w:vAnchor="text" w:hAnchor="page" w:x="6026" w:y="23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B537D9" w14:textId="3A74AACA" w:rsidR="00E152CB" w:rsidRPr="00B23CC3" w:rsidRDefault="008558F4" w:rsidP="00B23CC3">
    <w:pPr>
      <w:pBdr>
        <w:top w:val="nil"/>
        <w:left w:val="nil"/>
        <w:bottom w:val="nil"/>
        <w:right w:val="nil"/>
        <w:between w:val="nil"/>
      </w:pBdr>
      <w:tabs>
        <w:tab w:val="center" w:pos="4680"/>
        <w:tab w:val="right" w:pos="9360"/>
      </w:tabs>
      <w:jc w:val="center"/>
    </w:pPr>
    <w:r>
      <w:rPr>
        <w:noProof/>
      </w:rPr>
      <w:drawing>
        <wp:anchor distT="0" distB="0" distL="0" distR="0" simplePos="0" relativeHeight="251658240" behindDoc="0" locked="0" layoutInCell="1" hidden="0" allowOverlap="1" wp14:anchorId="0D85BA2B" wp14:editId="5E43CCC9">
          <wp:simplePos x="0" y="0"/>
          <wp:positionH relativeFrom="column">
            <wp:posOffset>5581650</wp:posOffset>
          </wp:positionH>
          <wp:positionV relativeFrom="paragraph">
            <wp:posOffset>54610</wp:posOffset>
          </wp:positionV>
          <wp:extent cx="867410" cy="407670"/>
          <wp:effectExtent l="0" t="0" r="0" b="0"/>
          <wp:wrapSquare wrapText="bothSides" distT="0" distB="0" distL="0" distR="0"/>
          <wp:docPr id="2067" name="image5.png" descr="https://lh4.googleusercontent.com/jc5r0tAfahI12-oPOY9qjcQtnBJFttC9vXuM3CSY4qQww3uoxehkcfhR06YeZrjoE0CFADMKXBHIiBa3udgmqb0k3C6avQG6nr28s6QQK73B1oL9SUNz79O-cbgHLZJMvgLgldtSX2Q"/>
          <wp:cNvGraphicFramePr/>
          <a:graphic xmlns:a="http://schemas.openxmlformats.org/drawingml/2006/main">
            <a:graphicData uri="http://schemas.openxmlformats.org/drawingml/2006/picture">
              <pic:pic xmlns:pic="http://schemas.openxmlformats.org/drawingml/2006/picture">
                <pic:nvPicPr>
                  <pic:cNvPr id="0" name="image5.png" descr="https://lh4.googleusercontent.com/jc5r0tAfahI12-oPOY9qjcQtnBJFttC9vXuM3CSY4qQww3uoxehkcfhR06YeZrjoE0CFADMKXBHIiBa3udgmqb0k3C6avQG6nr28s6QQK73B1oL9SUNz79O-cbgHLZJMvgLgldtSX2Q"/>
                  <pic:cNvPicPr preferRelativeResize="0"/>
                </pic:nvPicPr>
                <pic:blipFill>
                  <a:blip r:embed="rId1"/>
                  <a:srcRect/>
                  <a:stretch>
                    <a:fillRect/>
                  </a:stretch>
                </pic:blipFill>
                <pic:spPr>
                  <a:xfrm>
                    <a:off x="0" y="0"/>
                    <a:ext cx="867410" cy="407670"/>
                  </a:xfrm>
                  <a:prstGeom prst="rect">
                    <a:avLst/>
                  </a:prstGeom>
                  <a:ln/>
                </pic:spPr>
              </pic:pic>
            </a:graphicData>
          </a:graphic>
        </wp:anchor>
      </w:drawing>
    </w:r>
    <w:r>
      <w:rPr>
        <w:sz w:val="18"/>
        <w:szCs w:val="18"/>
      </w:rPr>
      <w:t xml:space="preserve">© 2021 Cyber Range.  Created by R. Eric Kiser. </w:t>
    </w:r>
    <w:hyperlink r:id="rId2">
      <w:r>
        <w:rPr>
          <w:color w:val="0000FF"/>
          <w:sz w:val="18"/>
          <w:szCs w:val="18"/>
          <w:u w:val="single"/>
        </w:rPr>
        <w:t>(CC BY-NC-SA 4.0)</w:t>
      </w:r>
    </w:hyperlink>
    <w:r>
      <w:rPr>
        <w:sz w:val="18"/>
        <w:szCs w:val="18"/>
      </w:rPr>
      <w:t xml:space="preserve"> </w:t>
    </w:r>
    <w:r>
      <w:rPr>
        <w:color w:val="0563C1"/>
        <w:sz w:val="18"/>
        <w:szCs w:val="18"/>
        <w:u w:val="singl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BCC9" w14:textId="2367EC27" w:rsidR="00B23CC3" w:rsidRDefault="00B23CC3" w:rsidP="00B23CC3">
    <w:pPr>
      <w:pBdr>
        <w:top w:val="nil"/>
        <w:left w:val="nil"/>
        <w:bottom w:val="nil"/>
        <w:right w:val="nil"/>
        <w:between w:val="nil"/>
      </w:pBdr>
      <w:tabs>
        <w:tab w:val="center" w:pos="4680"/>
        <w:tab w:val="right" w:pos="9360"/>
      </w:tabs>
      <w:jc w:val="center"/>
    </w:pPr>
    <w:r>
      <w:rPr>
        <w:noProof/>
      </w:rPr>
      <w:drawing>
        <wp:anchor distT="0" distB="0" distL="0" distR="0" simplePos="0" relativeHeight="251660288" behindDoc="0" locked="0" layoutInCell="1" hidden="0" allowOverlap="1" wp14:anchorId="25263D12" wp14:editId="4701996E">
          <wp:simplePos x="0" y="0"/>
          <wp:positionH relativeFrom="column">
            <wp:posOffset>5581650</wp:posOffset>
          </wp:positionH>
          <wp:positionV relativeFrom="paragraph">
            <wp:posOffset>54610</wp:posOffset>
          </wp:positionV>
          <wp:extent cx="867410" cy="407670"/>
          <wp:effectExtent l="0" t="0" r="0" b="0"/>
          <wp:wrapSquare wrapText="bothSides" distT="0" distB="0" distL="0" distR="0"/>
          <wp:docPr id="1" name="image5.png" descr="https://lh4.googleusercontent.com/jc5r0tAfahI12-oPOY9qjcQtnBJFttC9vXuM3CSY4qQww3uoxehkcfhR06YeZrjoE0CFADMKXBHIiBa3udgmqb0k3C6avQG6nr28s6QQK73B1oL9SUNz79O-cbgHLZJMvgLgldtSX2Q"/>
          <wp:cNvGraphicFramePr/>
          <a:graphic xmlns:a="http://schemas.openxmlformats.org/drawingml/2006/main">
            <a:graphicData uri="http://schemas.openxmlformats.org/drawingml/2006/picture">
              <pic:pic xmlns:pic="http://schemas.openxmlformats.org/drawingml/2006/picture">
                <pic:nvPicPr>
                  <pic:cNvPr id="0" name="image5.png" descr="https://lh4.googleusercontent.com/jc5r0tAfahI12-oPOY9qjcQtnBJFttC9vXuM3CSY4qQww3uoxehkcfhR06YeZrjoE0CFADMKXBHIiBa3udgmqb0k3C6avQG6nr28s6QQK73B1oL9SUNz79O-cbgHLZJMvgLgldtSX2Q"/>
                  <pic:cNvPicPr preferRelativeResize="0"/>
                </pic:nvPicPr>
                <pic:blipFill>
                  <a:blip r:embed="rId1"/>
                  <a:srcRect/>
                  <a:stretch>
                    <a:fillRect/>
                  </a:stretch>
                </pic:blipFill>
                <pic:spPr>
                  <a:xfrm>
                    <a:off x="0" y="0"/>
                    <a:ext cx="867410" cy="407670"/>
                  </a:xfrm>
                  <a:prstGeom prst="rect">
                    <a:avLst/>
                  </a:prstGeom>
                  <a:ln/>
                </pic:spPr>
              </pic:pic>
            </a:graphicData>
          </a:graphic>
        </wp:anchor>
      </w:drawing>
    </w:r>
    <w:r>
      <w:rPr>
        <w:sz w:val="18"/>
        <w:szCs w:val="18"/>
      </w:rPr>
      <w:t xml:space="preserve">© 2021 Cyber Range.  Created by R. Eric Kiser. </w:t>
    </w:r>
    <w:hyperlink r:id="rId2">
      <w:r>
        <w:rPr>
          <w:color w:val="0000FF"/>
          <w:sz w:val="18"/>
          <w:szCs w:val="18"/>
          <w:u w:val="single"/>
        </w:rPr>
        <w:t>(CC BY-NC-SA 4.0)</w:t>
      </w:r>
    </w:hyperlink>
    <w:r>
      <w:rPr>
        <w:sz w:val="18"/>
        <w:szCs w:val="18"/>
      </w:rPr>
      <w:t xml:space="preserve"> </w:t>
    </w:r>
    <w:r>
      <w:rPr>
        <w:color w:val="0563C1"/>
        <w:sz w:val="18"/>
        <w:szCs w:val="18"/>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24C7" w14:textId="77777777" w:rsidR="00BD5A44" w:rsidRDefault="00BD5A44">
      <w:r>
        <w:separator/>
      </w:r>
    </w:p>
  </w:footnote>
  <w:footnote w:type="continuationSeparator" w:id="0">
    <w:p w14:paraId="2D315504" w14:textId="77777777" w:rsidR="00BD5A44" w:rsidRDefault="00BD5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CAF6" w14:textId="29CD3D70" w:rsidR="00E152CB" w:rsidRDefault="00E152CB">
    <w:pPr>
      <w:pBdr>
        <w:top w:val="nil"/>
        <w:left w:val="nil"/>
        <w:bottom w:val="nil"/>
        <w:right w:val="nil"/>
        <w:between w:val="nil"/>
      </w:pBdr>
      <w:tabs>
        <w:tab w:val="center" w:pos="4680"/>
        <w:tab w:val="right" w:pos="9360"/>
      </w:tabs>
      <w:jc w:val="center"/>
      <w:rPr>
        <w:b/>
        <w:i/>
        <w:sz w:val="20"/>
        <w:szCs w:val="20"/>
      </w:rPr>
    </w:pPr>
  </w:p>
  <w:p w14:paraId="172EE848" w14:textId="150CDED5" w:rsidR="00E152CB" w:rsidRDefault="002B1016">
    <w:pPr>
      <w:rPr>
        <w:color w:val="0070C0"/>
      </w:rPr>
    </w:pPr>
    <w:r>
      <w:rPr>
        <w:color w:val="0070C0"/>
      </w:rPr>
      <w:t>CYSE 450</w:t>
    </w:r>
  </w:p>
  <w:p w14:paraId="5D5A5DE2" w14:textId="71F987D4" w:rsidR="00E152CB" w:rsidRDefault="008558F4">
    <w:pPr>
      <w:pBdr>
        <w:top w:val="nil"/>
        <w:left w:val="nil"/>
        <w:bottom w:val="nil"/>
        <w:right w:val="nil"/>
        <w:between w:val="nil"/>
      </w:pBdr>
      <w:tabs>
        <w:tab w:val="center" w:pos="4680"/>
        <w:tab w:val="right" w:pos="9360"/>
      </w:tabs>
    </w:pPr>
    <w:r>
      <w:t xml:space="preserve">Term: </w:t>
    </w:r>
    <w:r w:rsidR="002B1016">
      <w:rPr>
        <w:color w:val="0070C0"/>
      </w:rPr>
      <w:t>Fall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FAE3" w14:textId="2F0A3255" w:rsidR="00AA1B78" w:rsidRDefault="002B1016" w:rsidP="00AA1B78">
    <w:pPr>
      <w:rPr>
        <w:color w:val="0070C0"/>
      </w:rPr>
    </w:pPr>
    <w:r>
      <w:rPr>
        <w:color w:val="0070C0"/>
      </w:rPr>
      <w:t>CYSE 450</w:t>
    </w:r>
  </w:p>
  <w:p w14:paraId="4985CDF5" w14:textId="1C8DDCC3" w:rsidR="00AA1B78" w:rsidRDefault="00AA1B78" w:rsidP="00AA1B78">
    <w:pPr>
      <w:pBdr>
        <w:top w:val="nil"/>
        <w:left w:val="nil"/>
        <w:bottom w:val="nil"/>
        <w:right w:val="nil"/>
        <w:between w:val="nil"/>
      </w:pBdr>
      <w:tabs>
        <w:tab w:val="center" w:pos="4680"/>
        <w:tab w:val="right" w:pos="9360"/>
      </w:tabs>
    </w:pPr>
    <w:r>
      <w:t xml:space="preserve">Term: </w:t>
    </w:r>
    <w:r w:rsidR="002B1016">
      <w:rPr>
        <w:color w:val="0070C0"/>
      </w:rPr>
      <w:t>Fall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0396"/>
    <w:multiLevelType w:val="multilevel"/>
    <w:tmpl w:val="9F5AD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EC6346"/>
    <w:multiLevelType w:val="multilevel"/>
    <w:tmpl w:val="663C8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B15FAD"/>
    <w:multiLevelType w:val="multilevel"/>
    <w:tmpl w:val="50009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46589C"/>
    <w:multiLevelType w:val="multilevel"/>
    <w:tmpl w:val="28AEF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EF3064"/>
    <w:multiLevelType w:val="multilevel"/>
    <w:tmpl w:val="5406D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A9150A"/>
    <w:multiLevelType w:val="multilevel"/>
    <w:tmpl w:val="A02AE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113730"/>
    <w:multiLevelType w:val="multilevel"/>
    <w:tmpl w:val="EC4CA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D45D6F"/>
    <w:multiLevelType w:val="multilevel"/>
    <w:tmpl w:val="7C007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F714CE"/>
    <w:multiLevelType w:val="multilevel"/>
    <w:tmpl w:val="B1D24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6A2A01"/>
    <w:multiLevelType w:val="multilevel"/>
    <w:tmpl w:val="5628A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953BFE"/>
    <w:multiLevelType w:val="multilevel"/>
    <w:tmpl w:val="81506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F43E7B"/>
    <w:multiLevelType w:val="multilevel"/>
    <w:tmpl w:val="497C7D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01420968">
    <w:abstractNumId w:val="4"/>
  </w:num>
  <w:num w:numId="2" w16cid:durableId="474950774">
    <w:abstractNumId w:val="8"/>
  </w:num>
  <w:num w:numId="3" w16cid:durableId="1584606665">
    <w:abstractNumId w:val="5"/>
  </w:num>
  <w:num w:numId="4" w16cid:durableId="1025137755">
    <w:abstractNumId w:val="3"/>
  </w:num>
  <w:num w:numId="5" w16cid:durableId="1571191182">
    <w:abstractNumId w:val="0"/>
  </w:num>
  <w:num w:numId="6" w16cid:durableId="638153291">
    <w:abstractNumId w:val="2"/>
  </w:num>
  <w:num w:numId="7" w16cid:durableId="531192146">
    <w:abstractNumId w:val="9"/>
  </w:num>
  <w:num w:numId="8" w16cid:durableId="337461289">
    <w:abstractNumId w:val="10"/>
  </w:num>
  <w:num w:numId="9" w16cid:durableId="437796643">
    <w:abstractNumId w:val="1"/>
  </w:num>
  <w:num w:numId="10" w16cid:durableId="357850726">
    <w:abstractNumId w:val="7"/>
  </w:num>
  <w:num w:numId="11" w16cid:durableId="295255554">
    <w:abstractNumId w:val="6"/>
  </w:num>
  <w:num w:numId="12" w16cid:durableId="18113591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2CB"/>
    <w:rsid w:val="00167DE4"/>
    <w:rsid w:val="002460AC"/>
    <w:rsid w:val="002B1016"/>
    <w:rsid w:val="002E4A90"/>
    <w:rsid w:val="002F4DDC"/>
    <w:rsid w:val="0038327E"/>
    <w:rsid w:val="00654268"/>
    <w:rsid w:val="00676B49"/>
    <w:rsid w:val="00770047"/>
    <w:rsid w:val="00803FE4"/>
    <w:rsid w:val="008558F4"/>
    <w:rsid w:val="00AA1B78"/>
    <w:rsid w:val="00AE4E8D"/>
    <w:rsid w:val="00B23CC3"/>
    <w:rsid w:val="00BD5A44"/>
    <w:rsid w:val="00C9297A"/>
    <w:rsid w:val="00E152CB"/>
    <w:rsid w:val="00F02C7D"/>
    <w:rsid w:val="00F85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483D0"/>
  <w15:docId w15:val="{A3B9811D-B463-8844-B5EA-B7EC3622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9557B"/>
    <w:pPr>
      <w:ind w:left="720"/>
      <w:contextualSpacing/>
    </w:pPr>
  </w:style>
  <w:style w:type="paragraph" w:styleId="Header">
    <w:name w:val="header"/>
    <w:basedOn w:val="Normal"/>
    <w:link w:val="HeaderChar"/>
    <w:uiPriority w:val="99"/>
    <w:unhideWhenUsed/>
    <w:rsid w:val="00C17171"/>
    <w:pPr>
      <w:tabs>
        <w:tab w:val="center" w:pos="4680"/>
        <w:tab w:val="right" w:pos="9360"/>
      </w:tabs>
    </w:pPr>
  </w:style>
  <w:style w:type="character" w:customStyle="1" w:styleId="HeaderChar">
    <w:name w:val="Header Char"/>
    <w:basedOn w:val="DefaultParagraphFont"/>
    <w:link w:val="Header"/>
    <w:uiPriority w:val="99"/>
    <w:rsid w:val="00C17171"/>
  </w:style>
  <w:style w:type="paragraph" w:styleId="Footer">
    <w:name w:val="footer"/>
    <w:basedOn w:val="Normal"/>
    <w:link w:val="FooterChar"/>
    <w:uiPriority w:val="99"/>
    <w:unhideWhenUsed/>
    <w:rsid w:val="00C17171"/>
    <w:pPr>
      <w:tabs>
        <w:tab w:val="center" w:pos="4680"/>
        <w:tab w:val="right" w:pos="9360"/>
      </w:tabs>
    </w:pPr>
  </w:style>
  <w:style w:type="character" w:customStyle="1" w:styleId="FooterChar">
    <w:name w:val="Footer Char"/>
    <w:basedOn w:val="DefaultParagraphFont"/>
    <w:link w:val="Footer"/>
    <w:uiPriority w:val="99"/>
    <w:rsid w:val="00C17171"/>
  </w:style>
  <w:style w:type="character" w:styleId="Hyperlink">
    <w:name w:val="Hyperlink"/>
    <w:basedOn w:val="DefaultParagraphFont"/>
    <w:uiPriority w:val="99"/>
    <w:unhideWhenUsed/>
    <w:rsid w:val="00D47E71"/>
    <w:rPr>
      <w:color w:val="0000FF" w:themeColor="hyperlink"/>
      <w:u w:val="single"/>
    </w:rPr>
  </w:style>
  <w:style w:type="character" w:styleId="FollowedHyperlink">
    <w:name w:val="FollowedHyperlink"/>
    <w:basedOn w:val="DefaultParagraphFont"/>
    <w:uiPriority w:val="99"/>
    <w:semiHidden/>
    <w:unhideWhenUsed/>
    <w:rsid w:val="00D47E71"/>
    <w:rPr>
      <w:color w:val="800080" w:themeColor="followedHyperlink"/>
      <w:u w:val="single"/>
    </w:rPr>
  </w:style>
  <w:style w:type="paragraph" w:customStyle="1" w:styleId="LO-normal">
    <w:name w:val="LO-normal"/>
    <w:link w:val="LO-normalChar"/>
    <w:qFormat/>
    <w:rsid w:val="00D12C1C"/>
    <w:rPr>
      <w:color w:val="auto"/>
      <w:lang w:eastAsia="zh-CN" w:bidi="hi-IN"/>
    </w:rPr>
  </w:style>
  <w:style w:type="character" w:styleId="Strong">
    <w:name w:val="Strong"/>
    <w:basedOn w:val="DefaultParagraphFont"/>
    <w:uiPriority w:val="22"/>
    <w:qFormat/>
    <w:rsid w:val="002F369D"/>
    <w:rPr>
      <w:b/>
      <w:bCs/>
    </w:rPr>
  </w:style>
  <w:style w:type="paragraph" w:customStyle="1" w:styleId="jquery-once-1-processed">
    <w:name w:val="jquery-once-1-processed"/>
    <w:basedOn w:val="Normal"/>
    <w:rsid w:val="002F369D"/>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styleId="NoSpacing">
    <w:name w:val="No Spacing"/>
    <w:uiPriority w:val="1"/>
    <w:qFormat/>
    <w:rsid w:val="002F369D"/>
  </w:style>
  <w:style w:type="paragraph" w:customStyle="1" w:styleId="TYPE">
    <w:name w:val="TYPE"/>
    <w:basedOn w:val="Normal"/>
    <w:next w:val="Normal"/>
    <w:link w:val="TYPEChar"/>
    <w:qFormat/>
    <w:rsid w:val="0008509A"/>
    <w:rPr>
      <w:rFonts w:ascii="Courier New" w:hAnsi="Courier New" w:cs="Courier New"/>
    </w:rPr>
  </w:style>
  <w:style w:type="character" w:styleId="CommentReference">
    <w:name w:val="annotation reference"/>
    <w:basedOn w:val="DefaultParagraphFont"/>
    <w:uiPriority w:val="99"/>
    <w:semiHidden/>
    <w:unhideWhenUsed/>
    <w:rsid w:val="00EA576E"/>
    <w:rPr>
      <w:sz w:val="16"/>
      <w:szCs w:val="16"/>
    </w:rPr>
  </w:style>
  <w:style w:type="character" w:customStyle="1" w:styleId="LO-normalChar">
    <w:name w:val="LO-normal Char"/>
    <w:basedOn w:val="DefaultParagraphFont"/>
    <w:link w:val="LO-normal"/>
    <w:rsid w:val="00113966"/>
    <w:rPr>
      <w:color w:val="auto"/>
      <w:lang w:eastAsia="zh-CN" w:bidi="hi-IN"/>
    </w:rPr>
  </w:style>
  <w:style w:type="character" w:customStyle="1" w:styleId="TYPEChar">
    <w:name w:val="TYPE Char"/>
    <w:basedOn w:val="LO-normalChar"/>
    <w:link w:val="TYPE"/>
    <w:rsid w:val="0008509A"/>
    <w:rPr>
      <w:rFonts w:ascii="Courier New" w:hAnsi="Courier New" w:cs="Courier New"/>
      <w:color w:val="auto"/>
      <w:lang w:eastAsia="zh-CN" w:bidi="hi-IN"/>
    </w:rPr>
  </w:style>
  <w:style w:type="paragraph" w:styleId="CommentText">
    <w:name w:val="annotation text"/>
    <w:basedOn w:val="Normal"/>
    <w:link w:val="CommentTextChar"/>
    <w:uiPriority w:val="99"/>
    <w:semiHidden/>
    <w:unhideWhenUsed/>
    <w:rsid w:val="00EA576E"/>
    <w:rPr>
      <w:sz w:val="20"/>
      <w:szCs w:val="20"/>
    </w:rPr>
  </w:style>
  <w:style w:type="character" w:customStyle="1" w:styleId="CommentTextChar">
    <w:name w:val="Comment Text Char"/>
    <w:basedOn w:val="DefaultParagraphFont"/>
    <w:link w:val="CommentText"/>
    <w:uiPriority w:val="99"/>
    <w:semiHidden/>
    <w:rsid w:val="00EA576E"/>
    <w:rPr>
      <w:sz w:val="20"/>
      <w:szCs w:val="20"/>
    </w:rPr>
  </w:style>
  <w:style w:type="paragraph" w:styleId="CommentSubject">
    <w:name w:val="annotation subject"/>
    <w:basedOn w:val="CommentText"/>
    <w:next w:val="CommentText"/>
    <w:link w:val="CommentSubjectChar"/>
    <w:uiPriority w:val="99"/>
    <w:semiHidden/>
    <w:unhideWhenUsed/>
    <w:rsid w:val="00EA576E"/>
    <w:rPr>
      <w:b/>
      <w:bCs/>
    </w:rPr>
  </w:style>
  <w:style w:type="character" w:customStyle="1" w:styleId="CommentSubjectChar">
    <w:name w:val="Comment Subject Char"/>
    <w:basedOn w:val="CommentTextChar"/>
    <w:link w:val="CommentSubject"/>
    <w:uiPriority w:val="99"/>
    <w:semiHidden/>
    <w:rsid w:val="00EA576E"/>
    <w:rPr>
      <w:b/>
      <w:bCs/>
      <w:sz w:val="20"/>
      <w:szCs w:val="20"/>
    </w:rPr>
  </w:style>
  <w:style w:type="paragraph" w:styleId="BalloonText">
    <w:name w:val="Balloon Text"/>
    <w:basedOn w:val="Normal"/>
    <w:link w:val="BalloonTextChar"/>
    <w:uiPriority w:val="99"/>
    <w:semiHidden/>
    <w:unhideWhenUsed/>
    <w:rsid w:val="00EA57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76E"/>
    <w:rPr>
      <w:rFonts w:ascii="Segoe UI" w:hAnsi="Segoe UI" w:cs="Segoe UI"/>
      <w:sz w:val="18"/>
      <w:szCs w:val="18"/>
    </w:rPr>
  </w:style>
  <w:style w:type="character" w:styleId="PageNumber">
    <w:name w:val="page number"/>
    <w:basedOn w:val="DefaultParagraphFont"/>
    <w:uiPriority w:val="99"/>
    <w:semiHidden/>
    <w:unhideWhenUsed/>
    <w:rsid w:val="00554693"/>
  </w:style>
  <w:style w:type="table" w:styleId="TableGrid">
    <w:name w:val="Table Grid"/>
    <w:basedOn w:val="TableNormal"/>
    <w:uiPriority w:val="39"/>
    <w:rsid w:val="00F85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n0RQn8kytDXECORJtK9dOQFIzQ==">AMUW2mU214wfR14JUkC+SQY0YK8oPYFZ7pk1v2a2AwxTXoOqqldt1ENC5f4KWlt4a3rh0DxOx2+wMXkVPs6Bf0Sxf4QbdCqtxkJF/02NKdcM94c/jrOmuQmjOemolon9Qh9ms4mRaeSl4UOQre5ikVgF3OkC41HnnA==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2916</TotalTime>
  <Pages>12</Pages>
  <Words>1220</Words>
  <Characters>6959</Characters>
  <Application>Microsoft Office Word</Application>
  <DocSecurity>0</DocSecurity>
  <Lines>57</Lines>
  <Paragraphs>16</Paragraphs>
  <ScaleCrop>false</ScaleCrop>
  <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Kiser, Eric</dc:creator>
  <cp:lastModifiedBy>Alysia Beckles</cp:lastModifiedBy>
  <cp:revision>12</cp:revision>
  <dcterms:created xsi:type="dcterms:W3CDTF">2022-09-23T21:57:00Z</dcterms:created>
  <dcterms:modified xsi:type="dcterms:W3CDTF">2022-09-26T22:51:00Z</dcterms:modified>
</cp:coreProperties>
</file>