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B2BC" w14:textId="038F9D6F" w:rsidR="00984678" w:rsidRDefault="00984678">
      <w:r>
        <w:rPr>
          <w:noProof/>
        </w:rPr>
        <w:drawing>
          <wp:inline distT="0" distB="0" distL="0" distR="0" wp14:anchorId="379762B2" wp14:editId="0D8259FF">
            <wp:extent cx="6542405" cy="584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015" cy="584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78"/>
    <w:rsid w:val="009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C45E0"/>
  <w15:chartTrackingRefBased/>
  <w15:docId w15:val="{1166C409-7A5E-464B-A428-18F74757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b schwartz</dc:creator>
  <cp:keywords/>
  <dc:description/>
  <cp:lastModifiedBy>lil b schwartz</cp:lastModifiedBy>
  <cp:revision>1</cp:revision>
  <dcterms:created xsi:type="dcterms:W3CDTF">2023-04-21T22:59:00Z</dcterms:created>
  <dcterms:modified xsi:type="dcterms:W3CDTF">2023-04-21T23:00:00Z</dcterms:modified>
</cp:coreProperties>
</file>