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NIST Cybersecurity Framework (CSF)</w:t>
      </w:r>
    </w:p>
    <w:p w:rsidR="00000000" w:rsidDel="00000000" w:rsidP="00000000" w:rsidRDefault="00000000" w:rsidRPr="00000000" w14:paraId="00000002">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NIST Cybersecurity Framework (CSF) was established on February 12th, 2013, through Executive Order 13636. The CSF was developed by the National Institute of Standards and Technology to promote better cybersecurity risk management. Cybercrime is one of the largest and most common crimes to fall victim to. By developing cyber policies, we can better our communities and the world as a whole. The NIST CSF provides a flexible and easy way to manage cybersecurity risk, but its effectiveness relies on its implementation, the availability of resources, and user behavior.</w:t>
      </w:r>
    </w:p>
    <w:p w:rsidR="00000000" w:rsidDel="00000000" w:rsidP="00000000" w:rsidRDefault="00000000" w:rsidRPr="00000000" w14:paraId="00000003">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NIST Cybersecurity Framework (CSF) is a set of guidance used to reduce cybersecurity risk. It is built around a 5-step plan: identify, protect, detect, respond, and recover. The program's success is undeniable,e and through its flexible voluntary framework, it allows organizations and businesses of all sizes to adopt it. It has since been implemented in both the private and public sectors and within the government to defend and obliterate cybersecurity threats.</w:t>
      </w:r>
    </w:p>
    <w:p w:rsidR="00000000" w:rsidDel="00000000" w:rsidP="00000000" w:rsidRDefault="00000000" w:rsidRPr="00000000" w14:paraId="00000004">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Over time,  it has been estimated that 50% of  US companies and businesses have implemented the NIST CSF. Experts have analyzed the NIST CSF implementations and found them largely successful, though they have some flaws. One study stated, “NIST Cybersecurity Framework (NIST CSF) provides standardized guidelines for managing and reducing cybersecurity threats.”(Bernardo, Malta, et al., 2025) Their research further concluded that NIST CSF improves “cybersecurity maturity” by allowing them to identify weaknesses better and reduce risk. A case study that evaluated local government organizations using the NIST CSF concluded that using the NIST CSF made it easier to assess security measures, and they found that incident response was much more effective. The NIST CSF seems almost perfect, but it was found to have some limitations. A systematic review stated, “small and medium-sized enterprises (SMEs) face implementation barriers due to limited resources. The framework's flexibility and risk-based approach are notable strengths, though its voluntary nature and lack of localized standards pose challenges.”(Salas-Ríegas, Riega-viru, et al., 2025). This statement highlights how smaller organizations and companies struggle to fully implement the entire policy due to a lack of resources and funds. Overall, experts believe that the NIST CSF is a critical foundation of cybersecurity, but the effectiveness of the implementation varies depending on how well an organization implements it.</w:t>
      </w:r>
    </w:p>
    <w:p w:rsidR="00000000" w:rsidDel="00000000" w:rsidP="00000000" w:rsidRDefault="00000000" w:rsidRPr="00000000" w14:paraId="00000005">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NIST Cybersecurity Framework (CSF) is found to be effective, but because of its limitations and flexibility, it can cause potential policy implications. Firstly, the NIST CSF is voluntary, which allows for organizations of all sizes to adapt it, but that also allows them to not fully utilize it. By not fully implementing the NIST CSF, organizations can leave gaps in critical areas, causing potential security risks. In addition, smaller organizations have a harder time with implementation due to a lack of funding, training, and resources. These gaps in implementation can cause implementation to be unsuccessful and for cyber threats to increase/continue. Some possible solutions could be tightening up implementation requirements, government incentives/funding, and more. Overall, these policy implications highlight how it’s not only about having a solid cybersecurity framework, but it’s also about how a policy contributes to its implementation.</w:t>
      </w:r>
    </w:p>
    <w:p w:rsidR="00000000" w:rsidDel="00000000" w:rsidP="00000000" w:rsidRDefault="00000000" w:rsidRPr="00000000" w14:paraId="00000006">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it comes to the NIST Cybersecurity Framework (CSF), I would assess it critically to ensure the policy is not only effective, but is actually successful in real-life situations. By assessing the before and after results of factors such as incident response time, # of incidents, and overall losses. I would also incorporate surveys of employees to assess how they are implementing good practices. This will overall give me a clear view of the overall effectiveness of the NIST Cybersecurity Framework (CSF), and it will give me information on where to improve certain organizations, ensuring mission success.</w:t>
      </w:r>
    </w:p>
    <w:p w:rsidR="00000000" w:rsidDel="00000000" w:rsidP="00000000" w:rsidRDefault="00000000" w:rsidRPr="00000000" w14:paraId="00000007">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NIST Cybersecurity Framework (CSF) also has some critical ethical, political, and social implications. On the ethical side, the organizations have the responsibility of protecting user data and preventing harmful breaches from happening. On the political level, the NIST CSF sparks national concern about how much authority and power the government should have on regulation and enforcing standards. On the social level, the NIST CSF implication contributes to society's trust in organizations and businesses. On a user level, human behavior plays a huge role because it is the leading cause of cybersecurity breaches. Overall, these implications are just a few of the many that showcase the broader influence that the NIST CSF framework has.</w:t>
      </w:r>
      <w:r w:rsidDel="00000000" w:rsidR="00000000" w:rsidRPr="00000000">
        <w:rPr>
          <w:rtl w:val="0"/>
        </w:rPr>
      </w:r>
    </w:p>
    <w:p w:rsidR="00000000" w:rsidDel="00000000" w:rsidP="00000000" w:rsidRDefault="00000000" w:rsidRPr="00000000" w14:paraId="00000008">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the NIST Cybersecurity Framework (CSF) is an amazing framework that has helped decrease and prevent countless cybersecurity threats and attacks. The NIST CSF provides a flexible and easy way to manage cybersecurity risk, but its effectiveness relies on its implementation, the availability of resources, and user behavior. I believe the framework is successful and useful, but with further improvements and implementation, we can evolve the NIST CSF and make it better with time.</w:t>
      </w:r>
    </w:p>
    <w:p w:rsidR="00000000" w:rsidDel="00000000" w:rsidP="00000000" w:rsidRDefault="00000000" w:rsidRPr="00000000" w14:paraId="00000009">
      <w:pPr>
        <w:spacing w:line="480" w:lineRule="auto"/>
        <w:ind w:firstLine="720"/>
        <w:jc w:val="left"/>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cited</w:t>
      </w:r>
    </w:p>
    <w:p w:rsidR="00000000" w:rsidDel="00000000" w:rsidP="00000000" w:rsidRDefault="00000000" w:rsidRPr="00000000" w14:paraId="0000000B">
      <w:pPr>
        <w:spacing w:line="480" w:lineRule="auto"/>
        <w:jc w:val="left"/>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Bernardo, Luís, Silvestre Malta e João Magalhães. "An evaluation framework for cybersecurity maturity aligned with the NIST CSF." </w:t>
      </w:r>
      <w:r w:rsidDel="00000000" w:rsidR="00000000" w:rsidRPr="00000000">
        <w:rPr>
          <w:rFonts w:ascii="Times New Roman" w:cs="Times New Roman" w:eastAsia="Times New Roman" w:hAnsi="Times New Roman"/>
          <w:i w:val="1"/>
          <w:iCs w:val="1"/>
          <w:color w:val="222222"/>
          <w:sz w:val="24"/>
          <w:szCs w:val="24"/>
          <w:rtl w:val="0"/>
        </w:rPr>
        <w:t xml:space="preserve">Electronics</w:t>
      </w:r>
      <w:r w:rsidDel="00000000" w:rsidR="00000000" w:rsidRPr="00000000">
        <w:rPr>
          <w:rFonts w:ascii="Times New Roman" w:cs="Times New Roman" w:eastAsia="Times New Roman" w:hAnsi="Times New Roman"/>
          <w:color w:val="222222"/>
          <w:sz w:val="24"/>
          <w:szCs w:val="24"/>
          <w:rtl w:val="0"/>
        </w:rPr>
        <w:t xml:space="preserve"> 14.7 (2025): 1364.</w:t>
      </w:r>
    </w:p>
    <w:p w:rsidR="00000000" w:rsidDel="00000000" w:rsidP="00000000" w:rsidRDefault="00000000" w:rsidRPr="00000000" w14:paraId="0000000C">
      <w:pPr>
        <w:spacing w:line="480" w:lineRule="auto"/>
        <w:jc w:val="left"/>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Ibrahim, Ahmed, et al. "A security review of local government using NIST CSF: a case study: A. Ibrahim et al." </w:t>
      </w:r>
      <w:r w:rsidDel="00000000" w:rsidR="00000000" w:rsidRPr="00000000">
        <w:rPr>
          <w:rFonts w:ascii="Times New Roman" w:cs="Times New Roman" w:eastAsia="Times New Roman" w:hAnsi="Times New Roman"/>
          <w:i w:val="1"/>
          <w:iCs w:val="1"/>
          <w:color w:val="222222"/>
          <w:sz w:val="24"/>
          <w:szCs w:val="24"/>
          <w:rtl w:val="0"/>
        </w:rPr>
        <w:t xml:space="preserve">The Journal of Supercomputing</w:t>
      </w:r>
      <w:r w:rsidDel="00000000" w:rsidR="00000000" w:rsidRPr="00000000">
        <w:rPr>
          <w:rFonts w:ascii="Times New Roman" w:cs="Times New Roman" w:eastAsia="Times New Roman" w:hAnsi="Times New Roman"/>
          <w:color w:val="222222"/>
          <w:sz w:val="24"/>
          <w:szCs w:val="24"/>
          <w:rtl w:val="0"/>
        </w:rPr>
        <w:t xml:space="preserve"> 74.10 (2018): 5171-5186.</w:t>
      </w:r>
    </w:p>
    <w:p w:rsidR="00000000" w:rsidDel="00000000" w:rsidP="00000000" w:rsidRDefault="00000000" w:rsidRPr="00000000" w14:paraId="0000000D">
      <w:pPr>
        <w:spacing w:line="480" w:lineRule="auto"/>
        <w:jc w:val="left"/>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Luis Salas-Riega, Juan, et al. "Cybersecurity and the NIST Framework: A Systematic Review of its Implementation and Effectiveness Against Cyber Threats." </w:t>
      </w:r>
      <w:r w:rsidDel="00000000" w:rsidR="00000000" w:rsidRPr="00000000">
        <w:rPr>
          <w:rFonts w:ascii="Times New Roman" w:cs="Times New Roman" w:eastAsia="Times New Roman" w:hAnsi="Times New Roman"/>
          <w:i w:val="1"/>
          <w:iCs w:val="1"/>
          <w:color w:val="222222"/>
          <w:sz w:val="24"/>
          <w:szCs w:val="24"/>
          <w:rtl w:val="0"/>
        </w:rPr>
        <w:t xml:space="preserve">International Journal of Advanced Computer Science &amp; Applications</w:t>
      </w:r>
      <w:r w:rsidDel="00000000" w:rsidR="00000000" w:rsidRPr="00000000">
        <w:rPr>
          <w:rFonts w:ascii="Times New Roman" w:cs="Times New Roman" w:eastAsia="Times New Roman" w:hAnsi="Times New Roman"/>
          <w:color w:val="222222"/>
          <w:sz w:val="24"/>
          <w:szCs w:val="24"/>
          <w:rtl w:val="0"/>
        </w:rPr>
        <w:t xml:space="preserve"> 16.6 (2025).</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ind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Wakefield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0F">
    <w:pPr>
      <w:ind w:firstLine="0"/>
      <w:jc w:val="right"/>
      <w:rPr>
        <w:rFonts w:ascii="Times New Roman" w:cs="Times New Roman" w:eastAsia="Times New Roman" w:hAnsi="Times New Roman"/>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