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C3C2E" w14:textId="16987055" w:rsidR="00FD4B82" w:rsidRDefault="007F283B" w:rsidP="006E401C">
      <w:pPr>
        <w:pStyle w:val="Title"/>
        <w:spacing w:before="0"/>
      </w:pPr>
      <w:r>
        <w:t xml:space="preserve">SCADA Systems </w:t>
      </w:r>
    </w:p>
    <w:p w14:paraId="28DC3C2F" w14:textId="7E8F4710" w:rsidR="00FD4B82" w:rsidRDefault="00506D7D" w:rsidP="006E401C">
      <w:pPr>
        <w:pStyle w:val="Heading1"/>
        <w:spacing w:before="0" w:line="240" w:lineRule="auto"/>
      </w:pPr>
      <w:bookmarkStart w:id="0" w:name="_vnabsak7lemd" w:colFirst="0" w:colLast="0"/>
      <w:bookmarkEnd w:id="0"/>
      <w:r>
        <w:t>Name:</w:t>
      </w:r>
      <w:r w:rsidR="007F283B">
        <w:t xml:space="preserve"> Connor Williams</w:t>
      </w:r>
    </w:p>
    <w:p w14:paraId="28DC3C30" w14:textId="276063AF" w:rsidR="00FD4B82" w:rsidRDefault="00506D7D" w:rsidP="006E401C">
      <w:pPr>
        <w:pStyle w:val="Heading1"/>
        <w:spacing w:before="0" w:line="240" w:lineRule="auto"/>
      </w:pPr>
      <w:bookmarkStart w:id="1" w:name="_t67hbmt4wp3e" w:colFirst="0" w:colLast="0"/>
      <w:bookmarkEnd w:id="1"/>
      <w:r>
        <w:t xml:space="preserve">Date: </w:t>
      </w:r>
      <w:r w:rsidR="007F283B">
        <w:t>11/7/2020</w:t>
      </w:r>
    </w:p>
    <w:p w14:paraId="28DC3C31" w14:textId="4E18B38D" w:rsidR="00FD4B82" w:rsidRDefault="00506D7D" w:rsidP="006E401C">
      <w:pPr>
        <w:pStyle w:val="Heading1"/>
        <w:spacing w:before="0" w:line="240" w:lineRule="auto"/>
      </w:pPr>
      <w:bookmarkStart w:id="2" w:name="_f8gov4xhrzna" w:colFirst="0" w:colLast="0"/>
      <w:bookmarkEnd w:id="2"/>
      <w:r>
        <w:t>Details</w:t>
      </w:r>
    </w:p>
    <w:p w14:paraId="32B665B5" w14:textId="77777777" w:rsidR="00DA760D" w:rsidRDefault="00A55F05" w:rsidP="00DE497C">
      <w:r>
        <w:tab/>
      </w:r>
      <w:r w:rsidR="00E852BD">
        <w:t>S</w:t>
      </w:r>
      <w:r w:rsidR="00DE497C">
        <w:t>upervisory control and data acquisition</w:t>
      </w:r>
      <w:r w:rsidR="00E852BD">
        <w:t xml:space="preserve"> (SCADA) systems are </w:t>
      </w:r>
      <w:r w:rsidR="00B87EF5">
        <w:t>used for</w:t>
      </w:r>
      <w:r w:rsidR="00DE497C">
        <w:t xml:space="preserve"> industrial control system</w:t>
      </w:r>
      <w:r w:rsidR="00B87EF5">
        <w:t>s</w:t>
      </w:r>
      <w:r w:rsidR="00D61D2A">
        <w:t xml:space="preserve"> (</w:t>
      </w:r>
      <w:r w:rsidR="00DE497C">
        <w:t>ICS</w:t>
      </w:r>
      <w:r w:rsidR="00D61D2A">
        <w:t>) that</w:t>
      </w:r>
      <w:r w:rsidR="00DE497C">
        <w:t xml:space="preserve"> control </w:t>
      </w:r>
      <w:r w:rsidR="00EE485E">
        <w:t>di</w:t>
      </w:r>
      <w:r w:rsidR="00EB7317">
        <w:t xml:space="preserve">fferent </w:t>
      </w:r>
      <w:r w:rsidR="00DE497C">
        <w:t>types of infrastructure</w:t>
      </w:r>
      <w:r w:rsidR="00F07760">
        <w:t>s</w:t>
      </w:r>
      <w:r w:rsidR="00DE497C">
        <w:t xml:space="preserve"> like power plants, transportation, water</w:t>
      </w:r>
      <w:r w:rsidR="00D74DD2">
        <w:t xml:space="preserve"> systems, </w:t>
      </w:r>
      <w:r w:rsidR="00DE497C">
        <w:t xml:space="preserve">etc. </w:t>
      </w:r>
      <w:r w:rsidR="0051470E">
        <w:t xml:space="preserve">The SCADA systems are usually composed of </w:t>
      </w:r>
      <w:r w:rsidR="00DE497C">
        <w:t>Human Machine Interface</w:t>
      </w:r>
      <w:r w:rsidR="00470BA4">
        <w:t>s</w:t>
      </w:r>
      <w:r w:rsidR="005E2806">
        <w:t xml:space="preserve"> (HMI)</w:t>
      </w:r>
      <w:r w:rsidR="00470BA4">
        <w:t xml:space="preserve">, Remote Terminal Units, and Programmable Logic Controllers (PLC). </w:t>
      </w:r>
      <w:r w:rsidR="00DE497C">
        <w:t xml:space="preserve"> </w:t>
      </w:r>
      <w:r w:rsidR="00470BA4">
        <w:t xml:space="preserve">The </w:t>
      </w:r>
      <w:r w:rsidR="00DE497C">
        <w:t xml:space="preserve">HMI </w:t>
      </w:r>
      <w:r w:rsidR="00470BA4">
        <w:t xml:space="preserve">is what human operators use to </w:t>
      </w:r>
      <w:r w:rsidR="00DE497C">
        <w:t xml:space="preserve">control </w:t>
      </w:r>
      <w:r w:rsidR="00470BA4">
        <w:t xml:space="preserve">and interact with </w:t>
      </w:r>
      <w:r w:rsidR="00DE497C">
        <w:t>the system processes.</w:t>
      </w:r>
      <w:r w:rsidR="00470BA4">
        <w:t xml:space="preserve"> Th</w:t>
      </w:r>
      <w:r w:rsidR="005E2806">
        <w:t>e R</w:t>
      </w:r>
      <w:r w:rsidR="00562F43">
        <w:t>TU</w:t>
      </w:r>
      <w:r w:rsidR="005E2806">
        <w:t xml:space="preserve">s help to convert the signals from </w:t>
      </w:r>
      <w:r w:rsidR="00577DAA">
        <w:t xml:space="preserve">various </w:t>
      </w:r>
      <w:r w:rsidR="005E2806">
        <w:t>sensors into digital data</w:t>
      </w:r>
      <w:r w:rsidR="00577DAA">
        <w:t xml:space="preserve">. The </w:t>
      </w:r>
      <w:r>
        <w:t xml:space="preserve">PLCs and a </w:t>
      </w:r>
      <w:r w:rsidR="00577DAA">
        <w:t xml:space="preserve">devices that </w:t>
      </w:r>
      <w:r w:rsidR="00C9150E">
        <w:t xml:space="preserve">communicate to the various RTUs, and can be automated to take certain action to keep a SCADA system working. </w:t>
      </w:r>
      <w:r w:rsidR="00435D8E">
        <w:rPr>
          <w:lang w:val="en-US"/>
        </w:rPr>
        <w:t xml:space="preserve">Critical infrastructures are systems that are </w:t>
      </w:r>
      <w:r w:rsidR="00DA417E">
        <w:rPr>
          <w:lang w:val="en-US"/>
        </w:rPr>
        <w:t>“</w:t>
      </w:r>
      <w:r w:rsidR="00BB6517" w:rsidRPr="00BB6517">
        <w:t>so vital to the United States that their incapacitation or destruction would have a debilitating effect on security, national economic security, national public health or safety, or any combination thereof</w:t>
      </w:r>
      <w:r w:rsidR="00056EE2">
        <w:t>” (Critical Infrastructure Sectors, 2020).</w:t>
      </w:r>
    </w:p>
    <w:p w14:paraId="4CB79E16" w14:textId="6B082668" w:rsidR="007C4E2E" w:rsidRDefault="00B87EF5" w:rsidP="00DE497C">
      <w:pPr>
        <w:rPr>
          <w:lang w:val="en-US"/>
        </w:rPr>
      </w:pPr>
      <w:r>
        <w:rPr>
          <w:lang w:val="en-US"/>
        </w:rPr>
        <w:tab/>
      </w:r>
      <w:r w:rsidR="00C21096">
        <w:rPr>
          <w:lang w:val="en-US"/>
        </w:rPr>
        <w:t xml:space="preserve">If a </w:t>
      </w:r>
      <w:r w:rsidR="00056EE2">
        <w:rPr>
          <w:lang w:val="en-US"/>
        </w:rPr>
        <w:t xml:space="preserve">SCADA </w:t>
      </w:r>
      <w:r w:rsidR="00C21096">
        <w:rPr>
          <w:lang w:val="en-US"/>
        </w:rPr>
        <w:t xml:space="preserve">system </w:t>
      </w:r>
      <w:r w:rsidR="00056EE2">
        <w:rPr>
          <w:lang w:val="en-US"/>
        </w:rPr>
        <w:t xml:space="preserve">fails, </w:t>
      </w:r>
      <w:r w:rsidR="00C21096">
        <w:rPr>
          <w:lang w:val="en-US"/>
        </w:rPr>
        <w:t>it could have</w:t>
      </w:r>
      <w:r w:rsidR="00881C1D">
        <w:rPr>
          <w:lang w:val="en-US"/>
        </w:rPr>
        <w:t xml:space="preserve"> serious repercussions</w:t>
      </w:r>
      <w:r w:rsidR="00157B07">
        <w:rPr>
          <w:lang w:val="en-US"/>
        </w:rPr>
        <w:t xml:space="preserve"> ranging from simple financial costs</w:t>
      </w:r>
      <w:r w:rsidR="008632F9">
        <w:rPr>
          <w:lang w:val="en-US"/>
        </w:rPr>
        <w:t xml:space="preserve">, to </w:t>
      </w:r>
      <w:r w:rsidR="00157B07">
        <w:rPr>
          <w:lang w:val="en-US"/>
        </w:rPr>
        <w:t xml:space="preserve">loss of life </w:t>
      </w:r>
      <w:r w:rsidR="008E5D6C">
        <w:rPr>
          <w:lang w:val="en-US"/>
        </w:rPr>
        <w:t>or even</w:t>
      </w:r>
      <w:r w:rsidR="00157B07">
        <w:rPr>
          <w:lang w:val="en-US"/>
        </w:rPr>
        <w:t xml:space="preserve"> </w:t>
      </w:r>
      <w:r w:rsidR="00DF04F1">
        <w:rPr>
          <w:lang w:val="en-US"/>
        </w:rPr>
        <w:t>large-scale</w:t>
      </w:r>
      <w:r w:rsidR="00D43FF9">
        <w:rPr>
          <w:lang w:val="en-US"/>
        </w:rPr>
        <w:t xml:space="preserve"> disaster. </w:t>
      </w:r>
      <w:r w:rsidR="0003187D">
        <w:rPr>
          <w:lang w:val="en-US"/>
        </w:rPr>
        <w:t>Failures could be a hardware or software issue</w:t>
      </w:r>
      <w:r w:rsidR="008E5D6C">
        <w:rPr>
          <w:lang w:val="en-US"/>
        </w:rPr>
        <w:t>s</w:t>
      </w:r>
      <w:r w:rsidR="00313638">
        <w:rPr>
          <w:lang w:val="en-US"/>
        </w:rPr>
        <w:t xml:space="preserve"> and could be mitigated through robust software </w:t>
      </w:r>
      <w:r w:rsidR="008E5D6C">
        <w:rPr>
          <w:lang w:val="en-US"/>
        </w:rPr>
        <w:t xml:space="preserve">and rugged or redundant hardware. </w:t>
      </w:r>
      <w:r w:rsidR="00283E4A">
        <w:rPr>
          <w:lang w:val="en-US"/>
        </w:rPr>
        <w:t xml:space="preserve">Rugged </w:t>
      </w:r>
      <w:r w:rsidR="007C4E2E">
        <w:rPr>
          <w:lang w:val="en-US"/>
        </w:rPr>
        <w:t>hardware</w:t>
      </w:r>
      <w:r w:rsidR="00283E4A">
        <w:rPr>
          <w:lang w:val="en-US"/>
        </w:rPr>
        <w:t xml:space="preserve"> can be </w:t>
      </w:r>
      <w:r w:rsidR="00AC3DBE">
        <w:rPr>
          <w:lang w:val="en-US"/>
        </w:rPr>
        <w:t xml:space="preserve">made </w:t>
      </w:r>
      <w:r w:rsidR="007C4E2E">
        <w:rPr>
          <w:lang w:val="en-US"/>
        </w:rPr>
        <w:t xml:space="preserve">to withstand </w:t>
      </w:r>
      <w:r w:rsidR="00283E4A">
        <w:rPr>
          <w:lang w:val="en-US"/>
        </w:rPr>
        <w:t xml:space="preserve">extreme </w:t>
      </w:r>
      <w:r w:rsidR="007C4E2E">
        <w:rPr>
          <w:lang w:val="en-US"/>
        </w:rPr>
        <w:t xml:space="preserve">temperatures and high voltages </w:t>
      </w:r>
      <w:r w:rsidR="00283E4A">
        <w:rPr>
          <w:lang w:val="en-US"/>
        </w:rPr>
        <w:t>or v</w:t>
      </w:r>
      <w:r w:rsidR="007C4E2E">
        <w:rPr>
          <w:lang w:val="en-US"/>
        </w:rPr>
        <w:t xml:space="preserve">ibrations. </w:t>
      </w:r>
      <w:r w:rsidR="00FB13CD">
        <w:rPr>
          <w:lang w:val="en-US"/>
        </w:rPr>
        <w:t>Redundant hardware could by a secondary valve or</w:t>
      </w:r>
      <w:r w:rsidR="002F304A">
        <w:rPr>
          <w:lang w:val="en-US"/>
        </w:rPr>
        <w:t xml:space="preserve"> flow controller </w:t>
      </w:r>
      <w:r w:rsidR="00A316AA">
        <w:rPr>
          <w:lang w:val="en-US"/>
        </w:rPr>
        <w:t>automatically is switch over to in the event of a primary failure.</w:t>
      </w:r>
      <w:r w:rsidR="007C4E2E">
        <w:rPr>
          <w:lang w:val="en-US"/>
        </w:rPr>
        <w:t xml:space="preserve"> </w:t>
      </w:r>
      <w:r w:rsidR="00374120">
        <w:rPr>
          <w:lang w:val="en-US"/>
        </w:rPr>
        <w:t xml:space="preserve">Software failures </w:t>
      </w:r>
      <w:r w:rsidR="004D0F71">
        <w:rPr>
          <w:lang w:val="en-US"/>
        </w:rPr>
        <w:t xml:space="preserve">are rare as system software is usually thoroughly </w:t>
      </w:r>
      <w:r w:rsidR="007C08FB">
        <w:rPr>
          <w:lang w:val="en-US"/>
        </w:rPr>
        <w:t>tested before being released.</w:t>
      </w:r>
    </w:p>
    <w:p w14:paraId="20F43C05" w14:textId="3F382324" w:rsidR="00A55F05" w:rsidRPr="00DE497C" w:rsidRDefault="007C4E2E" w:rsidP="00DE497C">
      <w:r>
        <w:rPr>
          <w:lang w:val="en-US"/>
        </w:rPr>
        <w:tab/>
      </w:r>
      <w:r w:rsidR="00AF5238">
        <w:rPr>
          <w:lang w:val="en-US"/>
        </w:rPr>
        <w:t>S</w:t>
      </w:r>
      <w:r>
        <w:rPr>
          <w:lang w:val="en-US"/>
        </w:rPr>
        <w:t xml:space="preserve">ecurity of SCADA systems is important as they are potential targets of </w:t>
      </w:r>
      <w:r w:rsidR="00DF04F1">
        <w:rPr>
          <w:lang w:val="en-US"/>
        </w:rPr>
        <w:t>cyber-attacks</w:t>
      </w:r>
      <w:r>
        <w:rPr>
          <w:lang w:val="en-US"/>
        </w:rPr>
        <w:t xml:space="preserve">. </w:t>
      </w:r>
      <w:r w:rsidR="00701962">
        <w:rPr>
          <w:lang w:val="en-US"/>
        </w:rPr>
        <w:t xml:space="preserve">While the threat of a physical attack is </w:t>
      </w:r>
      <w:r w:rsidR="007C08FB">
        <w:rPr>
          <w:lang w:val="en-US"/>
        </w:rPr>
        <w:t>low, many criti</w:t>
      </w:r>
      <w:r w:rsidR="002F5DA7">
        <w:rPr>
          <w:lang w:val="en-US"/>
        </w:rPr>
        <w:t xml:space="preserve">cal infrastructures have physical security in place to prevent tampering or </w:t>
      </w:r>
      <w:r w:rsidR="00306CF9">
        <w:rPr>
          <w:lang w:val="en-US"/>
        </w:rPr>
        <w:t xml:space="preserve">attack.  </w:t>
      </w:r>
      <w:r>
        <w:rPr>
          <w:lang w:val="en-US"/>
        </w:rPr>
        <w:t xml:space="preserve">Most SCADA systems are not </w:t>
      </w:r>
      <w:r w:rsidR="00B314E8">
        <w:rPr>
          <w:lang w:val="en-US"/>
        </w:rPr>
        <w:t xml:space="preserve">directly </w:t>
      </w:r>
      <w:r>
        <w:rPr>
          <w:lang w:val="en-US"/>
        </w:rPr>
        <w:t>connected to the internet</w:t>
      </w:r>
      <w:r w:rsidR="00B314E8">
        <w:rPr>
          <w:lang w:val="en-US"/>
        </w:rPr>
        <w:t>,</w:t>
      </w:r>
      <w:r>
        <w:rPr>
          <w:lang w:val="en-US"/>
        </w:rPr>
        <w:t xml:space="preserve"> so</w:t>
      </w:r>
      <w:r w:rsidR="00B314E8">
        <w:rPr>
          <w:lang w:val="en-US"/>
        </w:rPr>
        <w:t xml:space="preserve"> many</w:t>
      </w:r>
      <w:r>
        <w:rPr>
          <w:lang w:val="en-US"/>
        </w:rPr>
        <w:t xml:space="preserve"> people believe </w:t>
      </w:r>
      <w:r w:rsidR="00B314E8">
        <w:rPr>
          <w:lang w:val="en-US"/>
        </w:rPr>
        <w:t>t</w:t>
      </w:r>
      <w:r>
        <w:rPr>
          <w:lang w:val="en-US"/>
        </w:rPr>
        <w:t xml:space="preserve">hey are safe. This is a common misconception. </w:t>
      </w:r>
      <w:r w:rsidR="004A37A3">
        <w:rPr>
          <w:lang w:val="en-US"/>
        </w:rPr>
        <w:t xml:space="preserve">The software of </w:t>
      </w:r>
      <w:r w:rsidR="000B5F80">
        <w:rPr>
          <w:lang w:val="en-US"/>
        </w:rPr>
        <w:t xml:space="preserve">SCADA systems </w:t>
      </w:r>
      <w:r w:rsidR="00406BEE">
        <w:rPr>
          <w:lang w:val="en-US"/>
        </w:rPr>
        <w:t xml:space="preserve">appears to be the most vulnerable part of </w:t>
      </w:r>
      <w:r w:rsidR="006978B7">
        <w:rPr>
          <w:lang w:val="en-US"/>
        </w:rPr>
        <w:t>these s</w:t>
      </w:r>
      <w:r w:rsidR="004423A2">
        <w:rPr>
          <w:lang w:val="en-US"/>
        </w:rPr>
        <w:t xml:space="preserve">ystems.  </w:t>
      </w:r>
      <w:r w:rsidR="005C58AB">
        <w:rPr>
          <w:lang w:val="en-US"/>
        </w:rPr>
        <w:t xml:space="preserve">Systems </w:t>
      </w:r>
      <w:r w:rsidR="00CC6854">
        <w:rPr>
          <w:lang w:val="en-US"/>
        </w:rPr>
        <w:t xml:space="preserve">connected to the internet are exposed to remote </w:t>
      </w:r>
      <w:r w:rsidR="00DF04F1">
        <w:rPr>
          <w:lang w:val="en-US"/>
        </w:rPr>
        <w:t>cyber-attacks</w:t>
      </w:r>
      <w:r w:rsidR="00E8599A">
        <w:rPr>
          <w:lang w:val="en-US"/>
        </w:rPr>
        <w:t xml:space="preserve">, however even closed network SCADA systems are vulnerable. </w:t>
      </w:r>
      <w:r w:rsidR="004423A2">
        <w:rPr>
          <w:lang w:val="en-US"/>
        </w:rPr>
        <w:t>They</w:t>
      </w:r>
      <w:r>
        <w:rPr>
          <w:lang w:val="en-US"/>
        </w:rPr>
        <w:t xml:space="preserve"> could be attack</w:t>
      </w:r>
      <w:r w:rsidR="0081030A">
        <w:rPr>
          <w:lang w:val="en-US"/>
        </w:rPr>
        <w:t>e</w:t>
      </w:r>
      <w:r>
        <w:rPr>
          <w:lang w:val="en-US"/>
        </w:rPr>
        <w:t xml:space="preserve">d internally by someone who </w:t>
      </w:r>
      <w:r w:rsidR="009013B1">
        <w:rPr>
          <w:lang w:val="en-US"/>
        </w:rPr>
        <w:t xml:space="preserve">is allowed </w:t>
      </w:r>
      <w:r>
        <w:rPr>
          <w:lang w:val="en-US"/>
        </w:rPr>
        <w:t>access to the software of a SCADA system.</w:t>
      </w:r>
      <w:r w:rsidR="003A49BC">
        <w:rPr>
          <w:lang w:val="en-US"/>
        </w:rPr>
        <w:t xml:space="preserve"> </w:t>
      </w:r>
      <w:r w:rsidR="009013B1">
        <w:rPr>
          <w:lang w:val="en-US"/>
        </w:rPr>
        <w:t xml:space="preserve">The infamous Stuxnet worm </w:t>
      </w:r>
      <w:r w:rsidR="00E35370">
        <w:rPr>
          <w:lang w:val="en-US"/>
        </w:rPr>
        <w:t xml:space="preserve">is an example of a </w:t>
      </w:r>
      <w:r w:rsidR="009A06F8">
        <w:rPr>
          <w:lang w:val="en-US"/>
        </w:rPr>
        <w:t>successful cyberattack</w:t>
      </w:r>
      <w:r w:rsidR="009013B1">
        <w:rPr>
          <w:lang w:val="en-US"/>
        </w:rPr>
        <w:t xml:space="preserve"> o</w:t>
      </w:r>
      <w:r w:rsidR="00E60FB2">
        <w:rPr>
          <w:lang w:val="en-US"/>
        </w:rPr>
        <w:t>n an Iranian uranium enrichment facility’s SCADA system</w:t>
      </w:r>
      <w:r w:rsidR="009013B1">
        <w:rPr>
          <w:lang w:val="en-US"/>
        </w:rPr>
        <w:t xml:space="preserve"> </w:t>
      </w:r>
      <w:r w:rsidR="009A06F8">
        <w:rPr>
          <w:lang w:val="en-US"/>
        </w:rPr>
        <w:t>that caused</w:t>
      </w:r>
      <w:r w:rsidR="00131E58">
        <w:rPr>
          <w:lang w:val="en-US"/>
        </w:rPr>
        <w:t xml:space="preserve"> not only system failures, but physical damages</w:t>
      </w:r>
      <w:r w:rsidR="00A61FBF">
        <w:rPr>
          <w:lang w:val="en-US"/>
        </w:rPr>
        <w:t xml:space="preserve"> (Kroft, 2012). </w:t>
      </w:r>
      <w:r w:rsidR="00364B12">
        <w:rPr>
          <w:lang w:val="en-US"/>
        </w:rPr>
        <w:t xml:space="preserve">The facility was on an </w:t>
      </w:r>
      <w:r w:rsidR="007405E9">
        <w:rPr>
          <w:lang w:val="en-US"/>
        </w:rPr>
        <w:t xml:space="preserve">internal </w:t>
      </w:r>
      <w:r w:rsidR="00364B12">
        <w:rPr>
          <w:lang w:val="en-US"/>
        </w:rPr>
        <w:t xml:space="preserve">network, yet somehow a malware worm was introduced into the system and attacked the vulnerable software. </w:t>
      </w:r>
      <w:r w:rsidR="00F2131D">
        <w:rPr>
          <w:lang w:val="en-US"/>
        </w:rPr>
        <w:t>Not only do SCADA systems need physical protections, but they need strong cyber protections</w:t>
      </w:r>
      <w:r w:rsidR="008A12BC">
        <w:rPr>
          <w:lang w:val="en-US"/>
        </w:rPr>
        <w:t>.</w:t>
      </w:r>
      <w:r w:rsidR="00A55F05">
        <w:tab/>
      </w:r>
      <w:r w:rsidR="00A55F05">
        <w:tab/>
      </w:r>
    </w:p>
    <w:p w14:paraId="28DC3C33" w14:textId="77777777" w:rsidR="00FD4B82" w:rsidRDefault="00506D7D">
      <w:pPr>
        <w:pStyle w:val="Heading1"/>
      </w:pPr>
      <w:bookmarkStart w:id="3" w:name="_jpoldljnlbn6" w:colFirst="0" w:colLast="0"/>
      <w:bookmarkEnd w:id="3"/>
      <w:r>
        <w:lastRenderedPageBreak/>
        <w:t>References</w:t>
      </w:r>
    </w:p>
    <w:p w14:paraId="2B435E8E" w14:textId="5190F55C" w:rsidR="009B6253" w:rsidRDefault="009B6253" w:rsidP="009B6253">
      <w:pPr>
        <w:rPr>
          <w:lang w:val="en-US"/>
        </w:rPr>
      </w:pPr>
      <w:r w:rsidRPr="009B6253">
        <w:rPr>
          <w:lang w:val="en-US"/>
        </w:rPr>
        <w:t xml:space="preserve">Critical Infrastructure Sectors. (n.d.). Retrieved November 07, 2020, from </w:t>
      </w:r>
      <w:hyperlink r:id="rId6" w:history="1">
        <w:r w:rsidR="00DF04F1" w:rsidRPr="009B6253">
          <w:rPr>
            <w:rStyle w:val="Hyperlink"/>
            <w:lang w:val="en-US"/>
          </w:rPr>
          <w:t>https://www.cisa.gov/critical-infrastructure-sectors</w:t>
        </w:r>
      </w:hyperlink>
    </w:p>
    <w:p w14:paraId="486E545F" w14:textId="439A0DAD" w:rsidR="00C748A4" w:rsidRDefault="00C748A4" w:rsidP="00C748A4">
      <w:pPr>
        <w:rPr>
          <w:lang w:val="en-US"/>
        </w:rPr>
      </w:pPr>
      <w:r w:rsidRPr="00C748A4">
        <w:rPr>
          <w:lang w:val="en-US"/>
        </w:rPr>
        <w:t xml:space="preserve">Kroft, S. (2012, June 4). Stuxnet: Computer worm opens new era of warfare. Retrieved November 07, 2020, from </w:t>
      </w:r>
      <w:hyperlink r:id="rId7" w:history="1">
        <w:r w:rsidR="00DF04F1" w:rsidRPr="00C748A4">
          <w:rPr>
            <w:rStyle w:val="Hyperlink"/>
            <w:lang w:val="en-US"/>
          </w:rPr>
          <w:t>https://www.cbsnews.com/news/stuxnet-computer-worm-opens-new-era-of-warfare-04-06-2012/</w:t>
        </w:r>
      </w:hyperlink>
    </w:p>
    <w:p w14:paraId="55591BBD" w14:textId="03B9A2B2" w:rsidR="007F283B" w:rsidRDefault="007F283B" w:rsidP="007F283B">
      <w:pPr>
        <w:rPr>
          <w:lang w:val="en-US"/>
        </w:rPr>
      </w:pPr>
      <w:r w:rsidRPr="007F283B">
        <w:rPr>
          <w:lang w:val="en-US"/>
        </w:rPr>
        <w:t xml:space="preserve">SCADA Systems. (n.d.). Retrieved November 07, 2020, from </w:t>
      </w:r>
      <w:hyperlink r:id="rId8" w:history="1">
        <w:r w:rsidRPr="007F283B">
          <w:rPr>
            <w:rStyle w:val="Hyperlink"/>
            <w:lang w:val="en-US"/>
          </w:rPr>
          <w:t>http://www.scadasystems.net/</w:t>
        </w:r>
      </w:hyperlink>
    </w:p>
    <w:p w14:paraId="5AB39AFD" w14:textId="77777777" w:rsidR="007F283B" w:rsidRPr="007F283B" w:rsidRDefault="007F283B" w:rsidP="007F283B">
      <w:pPr>
        <w:rPr>
          <w:lang w:val="en-US"/>
        </w:rPr>
      </w:pPr>
    </w:p>
    <w:p w14:paraId="28DC3C34" w14:textId="37DD08B1" w:rsidR="00FD4B82" w:rsidRDefault="00FD4B82"/>
    <w:sectPr w:rsidR="00FD4B8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C3C3E" w14:textId="77777777" w:rsidR="00685D32" w:rsidRDefault="00506D7D">
      <w:pPr>
        <w:spacing w:before="0" w:line="240" w:lineRule="auto"/>
      </w:pPr>
      <w:r>
        <w:separator/>
      </w:r>
    </w:p>
  </w:endnote>
  <w:endnote w:type="continuationSeparator" w:id="0">
    <w:p w14:paraId="28DC3C40" w14:textId="77777777" w:rsidR="00685D32" w:rsidRDefault="00506D7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roxima Nova">
    <w:altName w:val="Tahoma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C3C37" w14:textId="3149CB12" w:rsidR="00FD4B82" w:rsidRDefault="00506D7D">
    <w:pPr>
      <w:pBdr>
        <w:top w:val="nil"/>
        <w:left w:val="nil"/>
        <w:bottom w:val="nil"/>
        <w:right w:val="nil"/>
        <w:between w:val="nil"/>
      </w:pBdr>
      <w:jc w:val="right"/>
    </w:pPr>
    <w:r>
      <w:fldChar w:fldCharType="begin"/>
    </w:r>
    <w:r>
      <w:instrText>PAGE</w:instrText>
    </w:r>
    <w:r>
      <w:fldChar w:fldCharType="separate"/>
    </w:r>
    <w:r w:rsidR="007C4E2E">
      <w:rPr>
        <w:noProof/>
      </w:rPr>
      <w:t>2</w:t>
    </w:r>
    <w:r>
      <w:fldChar w:fldCharType="end"/>
    </w:r>
    <w:r>
      <w:rPr>
        <w:noProof/>
      </w:rPr>
      <w:drawing>
        <wp:anchor distT="0" distB="0" distL="0" distR="0" simplePos="0" relativeHeight="251660288" behindDoc="0" locked="0" layoutInCell="1" hidden="0" allowOverlap="1" wp14:anchorId="28DC3C3E" wp14:editId="28DC3C3F">
          <wp:simplePos x="0" y="0"/>
          <wp:positionH relativeFrom="column">
            <wp:posOffset>-919162</wp:posOffset>
          </wp:positionH>
          <wp:positionV relativeFrom="paragraph">
            <wp:posOffset>438150</wp:posOffset>
          </wp:positionV>
          <wp:extent cx="7781925" cy="409575"/>
          <wp:effectExtent l="0" t="0" r="0" b="0"/>
          <wp:wrapTopAndBottom distT="0" distB="0"/>
          <wp:docPr id="3" name="image1.png" descr="foo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oot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C3C39" w14:textId="4BD3A5D3" w:rsidR="00FD4B82" w:rsidRDefault="00506D7D">
    <w:pPr>
      <w:pBdr>
        <w:top w:val="nil"/>
        <w:left w:val="nil"/>
        <w:bottom w:val="nil"/>
        <w:right w:val="nil"/>
        <w:between w:val="nil"/>
      </w:pBdr>
      <w:jc w:val="right"/>
    </w:pPr>
    <w:r>
      <w:fldChar w:fldCharType="begin"/>
    </w:r>
    <w:r>
      <w:instrText>PAGE</w:instrText>
    </w:r>
    <w:r>
      <w:fldChar w:fldCharType="separate"/>
    </w:r>
    <w:r w:rsidR="00A63586">
      <w:rPr>
        <w:noProof/>
      </w:rPr>
      <w:t>1</w:t>
    </w:r>
    <w:r>
      <w:fldChar w:fldCharType="end"/>
    </w:r>
    <w:r>
      <w:rPr>
        <w:noProof/>
      </w:rPr>
      <w:drawing>
        <wp:anchor distT="0" distB="0" distL="0" distR="0" simplePos="0" relativeHeight="251661312" behindDoc="0" locked="0" layoutInCell="1" hidden="0" allowOverlap="1" wp14:anchorId="28DC3C42" wp14:editId="28DC3C43">
          <wp:simplePos x="0" y="0"/>
          <wp:positionH relativeFrom="column">
            <wp:posOffset>-919162</wp:posOffset>
          </wp:positionH>
          <wp:positionV relativeFrom="paragraph">
            <wp:posOffset>438150</wp:posOffset>
          </wp:positionV>
          <wp:extent cx="7781925" cy="409575"/>
          <wp:effectExtent l="0" t="0" r="0" b="0"/>
          <wp:wrapTopAndBottom distT="0" distB="0"/>
          <wp:docPr id="4" name="image1.png" descr="foo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oot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C3C3A" w14:textId="77777777" w:rsidR="00685D32" w:rsidRDefault="00506D7D">
      <w:pPr>
        <w:spacing w:before="0" w:line="240" w:lineRule="auto"/>
      </w:pPr>
      <w:r>
        <w:separator/>
      </w:r>
    </w:p>
  </w:footnote>
  <w:footnote w:type="continuationSeparator" w:id="0">
    <w:p w14:paraId="28DC3C3C" w14:textId="77777777" w:rsidR="00685D32" w:rsidRDefault="00506D7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C3C35" w14:textId="77777777" w:rsidR="00FD4B82" w:rsidRDefault="00506D7D">
    <w:pPr>
      <w:pBdr>
        <w:top w:val="nil"/>
        <w:left w:val="nil"/>
        <w:bottom w:val="nil"/>
        <w:right w:val="nil"/>
        <w:between w:val="nil"/>
      </w:pBdr>
      <w:spacing w:before="640"/>
    </w:pPr>
    <w:r>
      <w:rPr>
        <w:noProof/>
      </w:rPr>
      <w:drawing>
        <wp:anchor distT="0" distB="0" distL="0" distR="0" simplePos="0" relativeHeight="251658240" behindDoc="0" locked="0" layoutInCell="1" hidden="0" allowOverlap="1" wp14:anchorId="28DC3C3A" wp14:editId="28DC3C3B">
          <wp:simplePos x="0" y="0"/>
          <wp:positionH relativeFrom="column">
            <wp:posOffset>-914399</wp:posOffset>
          </wp:positionH>
          <wp:positionV relativeFrom="paragraph">
            <wp:posOffset>-66674</wp:posOffset>
          </wp:positionV>
          <wp:extent cx="7781925" cy="95250"/>
          <wp:effectExtent l="0" t="0" r="0" b="0"/>
          <wp:wrapTopAndBottom distT="0" distB="0"/>
          <wp:docPr id="5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8DC3C36" w14:textId="77777777" w:rsidR="00FD4B82" w:rsidRDefault="00506D7D">
    <w:pPr>
      <w:pBdr>
        <w:top w:val="nil"/>
        <w:left w:val="nil"/>
        <w:bottom w:val="nil"/>
        <w:right w:val="nil"/>
        <w:between w:val="nil"/>
      </w:pBdr>
    </w:pPr>
    <w:r>
      <w:rPr>
        <w:noProof/>
        <w:color w:val="666666"/>
        <w:sz w:val="20"/>
        <w:szCs w:val="20"/>
      </w:rPr>
      <w:drawing>
        <wp:inline distT="114300" distB="114300" distL="114300" distR="114300" wp14:anchorId="28DC3C3C" wp14:editId="28DC3C3D">
          <wp:extent cx="447675" cy="57150"/>
          <wp:effectExtent l="0" t="0" r="0" b="0"/>
          <wp:docPr id="1" name="image2.png" descr="short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short lin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57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C3C38" w14:textId="77777777" w:rsidR="00FD4B82" w:rsidRDefault="00506D7D">
    <w:pPr>
      <w:pBdr>
        <w:top w:val="nil"/>
        <w:left w:val="nil"/>
        <w:bottom w:val="nil"/>
        <w:right w:val="nil"/>
        <w:between w:val="nil"/>
      </w:pBdr>
      <w:spacing w:before="640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28DC3C40" wp14:editId="28DC3C41">
          <wp:simplePos x="0" y="0"/>
          <wp:positionH relativeFrom="column">
            <wp:posOffset>-919162</wp:posOffset>
          </wp:positionH>
          <wp:positionV relativeFrom="paragraph">
            <wp:posOffset>-66674</wp:posOffset>
          </wp:positionV>
          <wp:extent cx="7781925" cy="95250"/>
          <wp:effectExtent l="0" t="0" r="0" b="0"/>
          <wp:wrapTopAndBottom distT="0" distB="0"/>
          <wp:docPr id="2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82"/>
    <w:rsid w:val="0003187D"/>
    <w:rsid w:val="00056EE2"/>
    <w:rsid w:val="00095B74"/>
    <w:rsid w:val="000A2A70"/>
    <w:rsid w:val="000B4592"/>
    <w:rsid w:val="000B5F80"/>
    <w:rsid w:val="00131E58"/>
    <w:rsid w:val="00157B07"/>
    <w:rsid w:val="00226D23"/>
    <w:rsid w:val="00283E4A"/>
    <w:rsid w:val="002F304A"/>
    <w:rsid w:val="002F5DA7"/>
    <w:rsid w:val="00306CF9"/>
    <w:rsid w:val="00313638"/>
    <w:rsid w:val="00364B12"/>
    <w:rsid w:val="00374120"/>
    <w:rsid w:val="003A49BC"/>
    <w:rsid w:val="003B0ACC"/>
    <w:rsid w:val="00406BEE"/>
    <w:rsid w:val="00435D8E"/>
    <w:rsid w:val="004423A2"/>
    <w:rsid w:val="00470BA4"/>
    <w:rsid w:val="004A37A3"/>
    <w:rsid w:val="004D0F71"/>
    <w:rsid w:val="00506D7D"/>
    <w:rsid w:val="0051470E"/>
    <w:rsid w:val="00562F43"/>
    <w:rsid w:val="00577DAA"/>
    <w:rsid w:val="005B5117"/>
    <w:rsid w:val="005C58AB"/>
    <w:rsid w:val="005D5759"/>
    <w:rsid w:val="005E2806"/>
    <w:rsid w:val="00685D32"/>
    <w:rsid w:val="006978B7"/>
    <w:rsid w:val="006D796A"/>
    <w:rsid w:val="006E401C"/>
    <w:rsid w:val="00701962"/>
    <w:rsid w:val="007405E9"/>
    <w:rsid w:val="00742D85"/>
    <w:rsid w:val="007C08FB"/>
    <w:rsid w:val="007C4E2E"/>
    <w:rsid w:val="007F283B"/>
    <w:rsid w:val="0081030A"/>
    <w:rsid w:val="008632F9"/>
    <w:rsid w:val="00881C1D"/>
    <w:rsid w:val="008A12BC"/>
    <w:rsid w:val="008E5D6C"/>
    <w:rsid w:val="009013B1"/>
    <w:rsid w:val="009A06F8"/>
    <w:rsid w:val="009B6253"/>
    <w:rsid w:val="00A316AA"/>
    <w:rsid w:val="00A55F05"/>
    <w:rsid w:val="00A61FBF"/>
    <w:rsid w:val="00A63586"/>
    <w:rsid w:val="00A736CA"/>
    <w:rsid w:val="00AB2B47"/>
    <w:rsid w:val="00AC3DBE"/>
    <w:rsid w:val="00AF5238"/>
    <w:rsid w:val="00B314E8"/>
    <w:rsid w:val="00B3519E"/>
    <w:rsid w:val="00B41712"/>
    <w:rsid w:val="00B4525A"/>
    <w:rsid w:val="00B87EF5"/>
    <w:rsid w:val="00BB6517"/>
    <w:rsid w:val="00C21096"/>
    <w:rsid w:val="00C748A4"/>
    <w:rsid w:val="00C9150E"/>
    <w:rsid w:val="00CC6854"/>
    <w:rsid w:val="00D43FF9"/>
    <w:rsid w:val="00D61D2A"/>
    <w:rsid w:val="00D74DD2"/>
    <w:rsid w:val="00DA417E"/>
    <w:rsid w:val="00DA760D"/>
    <w:rsid w:val="00DC54AC"/>
    <w:rsid w:val="00DE497C"/>
    <w:rsid w:val="00DF04F1"/>
    <w:rsid w:val="00E35370"/>
    <w:rsid w:val="00E57533"/>
    <w:rsid w:val="00E60FB2"/>
    <w:rsid w:val="00E852BD"/>
    <w:rsid w:val="00E8599A"/>
    <w:rsid w:val="00EB7317"/>
    <w:rsid w:val="00EE485E"/>
    <w:rsid w:val="00F07760"/>
    <w:rsid w:val="00F2131D"/>
    <w:rsid w:val="00F47B05"/>
    <w:rsid w:val="00F551CE"/>
    <w:rsid w:val="00FB13CD"/>
    <w:rsid w:val="00FD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C3C2E"/>
  <w15:docId w15:val="{D956AC4D-85B6-4688-8EA4-D5D57217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roxima Nova" w:eastAsia="Proxima Nova" w:hAnsi="Proxima Nova" w:cs="Proxima Nova"/>
        <w:sz w:val="22"/>
        <w:szCs w:val="22"/>
        <w:lang w:val="en" w:eastAsia="en-US" w:bidi="ar-SA"/>
      </w:rPr>
    </w:rPrDefault>
    <w:pPrDefault>
      <w:pPr>
        <w:spacing w:before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color w:val="039BE5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line="240" w:lineRule="auto"/>
    </w:pPr>
    <w:rPr>
      <w:b/>
      <w:color w:val="404040"/>
      <w:sz w:val="60"/>
      <w:szCs w:val="6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120"/>
    </w:pPr>
    <w:rPr>
      <w:color w:val="40404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28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adasystems.net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bsnews.com/news/stuxnet-computer-worm-opens-new-era-of-warfare-04-06-2012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sa.gov/critical-infrastructure-sectors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Connor Williams</dc:creator>
  <cp:lastModifiedBy>Connor Williams</cp:lastModifiedBy>
  <cp:revision>79</cp:revision>
  <dcterms:created xsi:type="dcterms:W3CDTF">2020-11-07T17:31:00Z</dcterms:created>
  <dcterms:modified xsi:type="dcterms:W3CDTF">2020-11-07T23:56:00Z</dcterms:modified>
</cp:coreProperties>
</file>