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7F73FDE" wp14:paraId="4878F3C5" wp14:textId="24D6752F">
      <w:pPr>
        <w:shd w:val="clear" w:color="auto" w:fill="FFFFFF" w:themeFill="background1"/>
        <w:spacing w:before="180" w:beforeAutospacing="off" w:after="180" w:afterAutospacing="off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D3B45"/>
          <w:sz w:val="40"/>
          <w:szCs w:val="40"/>
          <w:lang w:val="en-US"/>
        </w:rPr>
      </w:pPr>
      <w:r w:rsidRPr="77F73FDE" w:rsidR="6BF90F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D3B45"/>
          <w:sz w:val="40"/>
          <w:szCs w:val="40"/>
          <w:lang w:val="en-US"/>
        </w:rPr>
        <w:t xml:space="preserve">Module 11 </w:t>
      </w:r>
      <w:r w:rsidRPr="77F73FDE" w:rsidR="647FFE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D3B45"/>
          <w:sz w:val="40"/>
          <w:szCs w:val="40"/>
          <w:lang w:val="en-US"/>
        </w:rPr>
        <w:t xml:space="preserve">Journal Entry Part 1: </w:t>
      </w:r>
      <w:r w:rsidRPr="77F73FDE" w:rsidR="7DC11B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D3B45"/>
          <w:sz w:val="40"/>
          <w:szCs w:val="40"/>
          <w:lang w:val="en-US"/>
        </w:rPr>
        <w:t>Read the sample breach letter “SAMPLE DATA BREACH NOTIFICATION” and describe how two different economics theories and two different social sciences theories relate to the letter</w:t>
      </w:r>
      <w:r w:rsidRPr="77F73FDE" w:rsidR="647FFE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D3B45"/>
          <w:sz w:val="40"/>
          <w:szCs w:val="40"/>
          <w:lang w:val="en-US"/>
        </w:rPr>
        <w:t>.</w:t>
      </w:r>
    </w:p>
    <w:p xmlns:wp14="http://schemas.microsoft.com/office/word/2010/wordml" w:rsidP="53ACB34F" wp14:paraId="53ED7D89" wp14:textId="1B2A4182">
      <w:pPr>
        <w:spacing w:before="0" w:beforeAutospacing="off" w:after="0" w:afterAutospacing="off"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3ACB34F" w:rsidR="647FFE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Dylan McCann </w:t>
      </w:r>
    </w:p>
    <w:p xmlns:wp14="http://schemas.microsoft.com/office/word/2010/wordml" w:rsidP="53ACB34F" wp14:paraId="17548C79" wp14:textId="492505A2">
      <w:pPr>
        <w:spacing w:before="0" w:beforeAutospacing="off" w:after="0" w:afterAutospacing="off"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3ACB34F" w:rsidR="647FFE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7/</w:t>
      </w:r>
      <w:r w:rsidRPr="53ACB34F" w:rsidR="2103CA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21</w:t>
      </w:r>
      <w:r w:rsidRPr="53ACB34F" w:rsidR="647FFE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/2024</w:t>
      </w:r>
    </w:p>
    <w:p xmlns:wp14="http://schemas.microsoft.com/office/word/2010/wordml" w:rsidP="53ACB34F" wp14:paraId="2C078E63" wp14:textId="3708E0C2">
      <w:pPr>
        <w:pStyle w:val="Normal"/>
        <w:spacing w:line="48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3ACB34F" w:rsidR="54B7B9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sample data breach letter details a data breach for customers </w:t>
      </w:r>
      <w:r w:rsidRPr="53ACB34F" w:rsidR="0BA120D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who made purchases on the website </w:t>
      </w:r>
      <w:hyperlink r:id="R6bb1f5dd78aa47b2">
        <w:r w:rsidRPr="53ACB34F" w:rsidR="0BA120D0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www.glasswasherparts.com</w:t>
        </w:r>
      </w:hyperlink>
      <w:r w:rsidRPr="53ACB34F" w:rsidR="0BA120D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The attack being made through a third-party company platform provider</w:t>
      </w:r>
      <w:r w:rsidRPr="53ACB34F" w:rsidR="3C4AC7D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 attacker placed malware to </w:t>
      </w:r>
      <w:r w:rsidRPr="53ACB34F" w:rsidR="246645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gain access to customer information.</w:t>
      </w:r>
    </w:p>
    <w:p w:rsidR="3623427B" w:rsidP="53ACB34F" w:rsidRDefault="3623427B" w14:paraId="6563FAAB" w14:textId="581496DC">
      <w:pPr>
        <w:pStyle w:val="Normal"/>
        <w:spacing w:line="48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3ACB34F" w:rsidR="5954F90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One economic theory </w:t>
      </w:r>
      <w:r w:rsidRPr="53ACB34F" w:rsidR="626E661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presented in the sample breach letter is rational choice, this is where </w:t>
      </w:r>
      <w:r w:rsidRPr="53ACB34F" w:rsidR="38ABA64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organizations and individuals make decisions based on their own best interests </w:t>
      </w:r>
      <w:r w:rsidRPr="53ACB34F" w:rsidR="38ABA64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(</w:t>
      </w:r>
      <w:r w:rsidRPr="53ACB34F" w:rsidR="38ABA64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Umphlet</w:t>
      </w:r>
      <w:r w:rsidRPr="53ACB34F" w:rsidR="17B1DEA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Module</w:t>
      </w:r>
      <w:r w:rsidRPr="53ACB34F" w:rsidR="6D69FDE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3ACB34F" w:rsidR="17B1DEA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11</w:t>
      </w:r>
      <w:r w:rsidRPr="53ACB34F" w:rsidR="38ABA64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</w:t>
      </w:r>
      <w:r w:rsidRPr="53ACB34F" w:rsidR="38ABA64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3ACB34F" w:rsidR="07F9EB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is expressed in the letter in the What Are We Doing? And What </w:t>
      </w:r>
      <w:r w:rsidRPr="53ACB34F" w:rsidR="07F9EB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 Can</w:t>
      </w:r>
      <w:r w:rsidRPr="53ACB34F" w:rsidR="07F9EB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Do? </w:t>
      </w:r>
      <w:r w:rsidRPr="53ACB34F" w:rsidR="6EFE3F1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53ACB34F" w:rsidR="07F9EB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ections</w:t>
      </w:r>
      <w:r w:rsidRPr="53ACB34F" w:rsidR="647AD1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3ACB34F" w:rsidR="4A56717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These both reflect the responsibility of best interest in the individuals and organizations' hands.</w:t>
      </w:r>
      <w:r w:rsidRPr="53ACB34F" w:rsidR="647AD1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organization must </w:t>
      </w:r>
      <w:r w:rsidRPr="53ACB34F" w:rsidR="1BADCC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communicate its plan of action in mitigating this </w:t>
      </w:r>
      <w:r w:rsidRPr="53ACB34F" w:rsidR="0AF55B6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incident</w:t>
      </w:r>
      <w:r w:rsidRPr="53ACB34F" w:rsidR="1BADCC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resolving rising problems because of it to regain the </w:t>
      </w:r>
      <w:r w:rsidRPr="53ACB34F" w:rsidR="7B0D35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customers'</w:t>
      </w:r>
      <w:r w:rsidRPr="53ACB34F" w:rsidR="1BADCC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trust, and the individual must </w:t>
      </w:r>
      <w:r w:rsidRPr="53ACB34F" w:rsidR="1BADCC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monitor</w:t>
      </w:r>
      <w:r w:rsidRPr="53ACB34F" w:rsidR="1BADCC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their own accounts to </w:t>
      </w:r>
      <w:r w:rsidRPr="53ACB34F" w:rsidR="6E96DE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prevent </w:t>
      </w:r>
      <w:r w:rsidRPr="53ACB34F" w:rsidR="2C542CD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identity</w:t>
      </w:r>
      <w:r w:rsidRPr="53ACB34F" w:rsidR="6E96DE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theft.</w:t>
      </w:r>
      <w:r w:rsidRPr="53ACB34F" w:rsidR="688EE4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88EE4D8" w:rsidP="53ACB34F" w:rsidRDefault="688EE4D8" w14:paraId="5CF3DFDE" w14:textId="472A3C23">
      <w:pPr>
        <w:pStyle w:val="Normal"/>
        <w:spacing w:line="48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3ACB34F" w:rsidR="688EE4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Another economic theory presented in the letter is</w:t>
      </w:r>
      <w:r w:rsidRPr="53ACB34F" w:rsidR="6448FF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Laissez-fare where the government should not be involved </w:t>
      </w:r>
      <w:r w:rsidRPr="53ACB34F" w:rsidR="4DAA5C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unless it</w:t>
      </w:r>
      <w:r w:rsidRPr="53ACB34F" w:rsidR="6448FF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to protect individual rights </w:t>
      </w:r>
      <w:r w:rsidRPr="53ACB34F" w:rsidR="1C7D09B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(</w:t>
      </w:r>
      <w:r w:rsidRPr="53ACB34F" w:rsidR="1C7D09B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Umphlet</w:t>
      </w:r>
      <w:r w:rsidRPr="53ACB34F" w:rsidR="1C7D09B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Module 11)</w:t>
      </w:r>
      <w:r w:rsidRPr="53ACB34F" w:rsidR="6448FF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3ACB34F" w:rsidR="779D716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is shown when in the letter they inform the customer that they delayed notification of the breach by investigative suggestion, so that law </w:t>
      </w:r>
      <w:r w:rsidRPr="53ACB34F" w:rsidR="50032C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enforcement</w:t>
      </w:r>
      <w:r w:rsidRPr="53ACB34F" w:rsidR="779D716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can </w:t>
      </w:r>
      <w:r w:rsidRPr="53ACB34F" w:rsidR="264C05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have a better chance at catching the perpetrator. </w:t>
      </w:r>
      <w:r w:rsidRPr="53ACB34F" w:rsidR="00A37B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Otherwise, law enforcement is not involved and disputes that </w:t>
      </w:r>
      <w:r w:rsidRPr="53ACB34F" w:rsidR="38577B1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arise</w:t>
      </w:r>
      <w:r w:rsidRPr="53ACB34F" w:rsidR="00A37B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because of this will have to be resolved outside of the investigation.</w:t>
      </w:r>
    </w:p>
    <w:p w:rsidR="00A37B00" w:rsidP="53ACB34F" w:rsidRDefault="00A37B00" w14:paraId="34B51C56" w14:textId="7B37C57D">
      <w:pPr>
        <w:pStyle w:val="Normal"/>
        <w:spacing w:line="48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3ACB34F" w:rsidR="60A301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social science theory that relates to the sample letter symbolic interactionism where </w:t>
      </w:r>
      <w:r w:rsidRPr="53ACB34F" w:rsidR="477D45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society can be understood through the interactions people have with each other and its entities (</w:t>
      </w:r>
      <w:r w:rsidRPr="53ACB34F" w:rsidR="477D45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Umphlet</w:t>
      </w:r>
      <w:r w:rsidRPr="53ACB34F" w:rsidR="477D45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Module 8). </w:t>
      </w:r>
      <w:r w:rsidRPr="53ACB34F" w:rsidR="450CAD4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How the letter shows the diffusion of responsibilities such as the </w:t>
      </w:r>
      <w:r w:rsidRPr="53ACB34F" w:rsidR="1B0AE4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third-party</w:t>
      </w:r>
      <w:r w:rsidRPr="53ACB34F" w:rsidR="450CAD4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platform provider for running the website or </w:t>
      </w:r>
      <w:r w:rsidRPr="53ACB34F" w:rsidR="17CB58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law enforcement investigating the incident to find the culprit and any </w:t>
      </w:r>
      <w:r w:rsidRPr="53ACB34F" w:rsidR="7DAF0A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negligence, it shows the interactions of different divisions and </w:t>
      </w:r>
      <w:r w:rsidRPr="53ACB34F" w:rsidR="7DAF0A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their</w:t>
      </w:r>
      <w:r w:rsidRPr="53ACB34F" w:rsidR="7DAF0A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roles in security.</w:t>
      </w:r>
    </w:p>
    <w:p w:rsidR="7DAF0AB5" w:rsidP="53ACB34F" w:rsidRDefault="7DAF0AB5" w14:paraId="21403273" w14:textId="1B12A04F">
      <w:pPr>
        <w:pStyle w:val="Normal"/>
        <w:spacing w:line="48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3ACB34F" w:rsidR="3E0FB5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Another social science theory that relates to the sample letter is the neutralization theory</w:t>
      </w:r>
      <w:r w:rsidRPr="53ACB34F" w:rsidR="2AD349C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people try to justify their actions (</w:t>
      </w:r>
      <w:r w:rsidRPr="53ACB34F" w:rsidR="2AD349C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Umphlet</w:t>
      </w:r>
      <w:r w:rsidRPr="53ACB34F" w:rsidR="2AD349C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Module 5). </w:t>
      </w:r>
      <w:r w:rsidRPr="53ACB34F" w:rsidR="6157B5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sample letter shows this in ways such as justifying not informing customers of the breach for investigation, putting blame on the third-party platform provider for their </w:t>
      </w:r>
      <w:r w:rsidRPr="53ACB34F" w:rsidR="359E7E8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negligence of the breach, and placing responsibility back on the consumers to be more informed about cyber breaches.</w:t>
      </w:r>
    </w:p>
    <w:p w:rsidR="53ACB34F" w:rsidRDefault="53ACB34F" w14:paraId="54704447" w14:textId="36756C7C">
      <w:r>
        <w:br w:type="page"/>
      </w:r>
    </w:p>
    <w:p w:rsidR="23E3931D" w:rsidP="53ACB34F" w:rsidRDefault="23E3931D" w14:paraId="4722566F" w14:textId="1AFAA347">
      <w:pPr>
        <w:pStyle w:val="Normal"/>
        <w:spacing w:line="480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3ACB34F" w:rsidR="23E3931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References</w:t>
      </w:r>
    </w:p>
    <w:p w:rsidR="23E3931D" w:rsidP="53ACB34F" w:rsidRDefault="23E3931D" w14:paraId="284CC70C" w14:textId="27A74631">
      <w:pPr>
        <w:spacing w:before="0" w:beforeAutospacing="off" w:after="0" w:afterAutospacing="off" w:line="480" w:lineRule="auto"/>
        <w:ind w:left="720" w:right="0" w:hanging="720"/>
        <w:jc w:val="left"/>
      </w:pPr>
      <w:r w:rsidRPr="53ACB34F" w:rsidR="23E393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Umphlet, M. (n.d.-a). </w:t>
      </w:r>
      <w:r w:rsidRPr="53ACB34F" w:rsidR="23E3931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CYSE201S Module 5</w:t>
      </w:r>
      <w:r w:rsidRPr="53ACB34F" w:rsidR="23E393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Retrieved July 21, 2024, from </w:t>
      </w:r>
      <w:hyperlink w:anchor="slide=id.p8" r:id="R92b23187ba6e497a">
        <w:r w:rsidRPr="53ACB34F" w:rsidR="23E3931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https://docs.google.com/presentation/d/1WJ73ABaJwdvVqEPi4MvnC5uLxsGz-gPv5Ym_AtuytBU/edit#slide=id.p8</w:t>
        </w:r>
      </w:hyperlink>
    </w:p>
    <w:p w:rsidR="23E3931D" w:rsidP="53ACB34F" w:rsidRDefault="23E3931D" w14:paraId="10BFF096" w14:textId="6BAE5F6F">
      <w:pPr>
        <w:spacing w:before="0" w:beforeAutospacing="off" w:after="0" w:afterAutospacing="off" w:line="480" w:lineRule="auto"/>
        <w:ind w:left="720" w:right="0" w:hanging="720"/>
        <w:jc w:val="left"/>
      </w:pPr>
      <w:r w:rsidRPr="53ACB34F" w:rsidR="23E393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Umphlet, M. (n.d.-b). </w:t>
      </w:r>
      <w:r w:rsidRPr="53ACB34F" w:rsidR="23E3931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CYSE201S Module 8</w:t>
      </w:r>
      <w:r w:rsidRPr="53ACB34F" w:rsidR="23E393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Retrieved July 21, 2024, from </w:t>
      </w:r>
      <w:hyperlink w:anchor="slide=id.p6" r:id="Rcdbd18f428ec4fbc">
        <w:r w:rsidRPr="53ACB34F" w:rsidR="23E3931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https://docs.google.com/presentation/d/1NHxtlsqLsb57_S3DOBBDh48JUNglhT6moMR-d31853M/edit#slide=id.p6</w:t>
        </w:r>
      </w:hyperlink>
    </w:p>
    <w:p w:rsidR="23E3931D" w:rsidP="53ACB34F" w:rsidRDefault="23E3931D" w14:paraId="127E796F" w14:textId="027D65C6">
      <w:pPr>
        <w:spacing w:before="0" w:beforeAutospacing="off" w:after="0" w:afterAutospacing="off" w:line="480" w:lineRule="auto"/>
        <w:ind w:left="720" w:right="0" w:hanging="720"/>
        <w:jc w:val="left"/>
      </w:pPr>
      <w:r w:rsidRPr="53ACB34F" w:rsidR="23E393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Umphlet, M. (n.d.-c). </w:t>
      </w:r>
      <w:r w:rsidRPr="53ACB34F" w:rsidR="23E3931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CYSE201S Module 11</w:t>
      </w:r>
      <w:r w:rsidRPr="53ACB34F" w:rsidR="23E393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Retrieved July 21, 2024, from </w:t>
      </w:r>
      <w:hyperlink w:anchor="slide=id.p14" r:id="Rb70c8f4bbb9743d9">
        <w:r w:rsidRPr="53ACB34F" w:rsidR="23E3931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https://docs.google.com/presentation/d/1dE57qjUiae_TVXZJiEqpNuAv1_YCmHo4hUqxj_bSK24/edit#slide=id.p14</w:t>
        </w:r>
      </w:hyperlink>
    </w:p>
    <w:p w:rsidR="53ACB34F" w:rsidP="53ACB34F" w:rsidRDefault="53ACB34F" w14:paraId="3BA50C7B" w14:textId="58371DA1">
      <w:pPr>
        <w:pStyle w:val="Normal"/>
        <w:spacing w:line="480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C7BFA8"/>
    <w:rsid w:val="00A37B00"/>
    <w:rsid w:val="02170037"/>
    <w:rsid w:val="04FDF3B0"/>
    <w:rsid w:val="066AE5F0"/>
    <w:rsid w:val="07F9EB1D"/>
    <w:rsid w:val="0AF55B67"/>
    <w:rsid w:val="0BA120D0"/>
    <w:rsid w:val="0C0CB487"/>
    <w:rsid w:val="0F7B4155"/>
    <w:rsid w:val="113AF65E"/>
    <w:rsid w:val="1666FDE4"/>
    <w:rsid w:val="169265A1"/>
    <w:rsid w:val="17B1DEAC"/>
    <w:rsid w:val="17CB58AD"/>
    <w:rsid w:val="1946D644"/>
    <w:rsid w:val="1B0AE423"/>
    <w:rsid w:val="1BADCC7D"/>
    <w:rsid w:val="1C7D09BB"/>
    <w:rsid w:val="1E198F96"/>
    <w:rsid w:val="2103CAF6"/>
    <w:rsid w:val="219BA3B6"/>
    <w:rsid w:val="2214DA36"/>
    <w:rsid w:val="22EEB135"/>
    <w:rsid w:val="237F299C"/>
    <w:rsid w:val="23E3931D"/>
    <w:rsid w:val="246645A2"/>
    <w:rsid w:val="261E6CC7"/>
    <w:rsid w:val="264C0524"/>
    <w:rsid w:val="268212B1"/>
    <w:rsid w:val="2969D4F0"/>
    <w:rsid w:val="2AD349CD"/>
    <w:rsid w:val="2B26CA89"/>
    <w:rsid w:val="2C542CDA"/>
    <w:rsid w:val="2D70046A"/>
    <w:rsid w:val="31A72611"/>
    <w:rsid w:val="32DA6D71"/>
    <w:rsid w:val="33EC5F1F"/>
    <w:rsid w:val="34D8945D"/>
    <w:rsid w:val="35551675"/>
    <w:rsid w:val="359E7E80"/>
    <w:rsid w:val="3623427B"/>
    <w:rsid w:val="37ADBFFC"/>
    <w:rsid w:val="38577B13"/>
    <w:rsid w:val="38ABA642"/>
    <w:rsid w:val="3A318E4F"/>
    <w:rsid w:val="3AFB8382"/>
    <w:rsid w:val="3C4AC7D3"/>
    <w:rsid w:val="3E0FB53C"/>
    <w:rsid w:val="40387044"/>
    <w:rsid w:val="43976714"/>
    <w:rsid w:val="450CAD41"/>
    <w:rsid w:val="454C45A4"/>
    <w:rsid w:val="46C7BFA8"/>
    <w:rsid w:val="46EF14A9"/>
    <w:rsid w:val="477D4545"/>
    <w:rsid w:val="4A56717F"/>
    <w:rsid w:val="4B3E0A89"/>
    <w:rsid w:val="4CA9D1C0"/>
    <w:rsid w:val="4DAA5CAA"/>
    <w:rsid w:val="4FCB68A3"/>
    <w:rsid w:val="4FE2E94A"/>
    <w:rsid w:val="50032CE3"/>
    <w:rsid w:val="5049D54C"/>
    <w:rsid w:val="50C97E1B"/>
    <w:rsid w:val="517B84B3"/>
    <w:rsid w:val="5285834A"/>
    <w:rsid w:val="53ACB34F"/>
    <w:rsid w:val="54B7B954"/>
    <w:rsid w:val="57E386B2"/>
    <w:rsid w:val="58423DA8"/>
    <w:rsid w:val="5954F907"/>
    <w:rsid w:val="5A5EA4AE"/>
    <w:rsid w:val="5B1A64B6"/>
    <w:rsid w:val="5B45FBE7"/>
    <w:rsid w:val="5F0A990B"/>
    <w:rsid w:val="60A30192"/>
    <w:rsid w:val="6157B5FB"/>
    <w:rsid w:val="626E6618"/>
    <w:rsid w:val="638BA604"/>
    <w:rsid w:val="6448FF97"/>
    <w:rsid w:val="647AD1BB"/>
    <w:rsid w:val="647FFEC9"/>
    <w:rsid w:val="65146A88"/>
    <w:rsid w:val="688EE4D8"/>
    <w:rsid w:val="6935996D"/>
    <w:rsid w:val="6A4E4A26"/>
    <w:rsid w:val="6ABECFC0"/>
    <w:rsid w:val="6B0E884F"/>
    <w:rsid w:val="6BE4FC10"/>
    <w:rsid w:val="6BF90FBE"/>
    <w:rsid w:val="6D69FDE1"/>
    <w:rsid w:val="6DC8FDF8"/>
    <w:rsid w:val="6E96DE4A"/>
    <w:rsid w:val="6EFE3F18"/>
    <w:rsid w:val="6F73990D"/>
    <w:rsid w:val="70B1F827"/>
    <w:rsid w:val="7154AB5F"/>
    <w:rsid w:val="72CE2B47"/>
    <w:rsid w:val="751E9F91"/>
    <w:rsid w:val="76AEC562"/>
    <w:rsid w:val="779D7160"/>
    <w:rsid w:val="77F73FDE"/>
    <w:rsid w:val="7B0D351E"/>
    <w:rsid w:val="7D8CA07E"/>
    <w:rsid w:val="7DAF0AB5"/>
    <w:rsid w:val="7DC1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7BFA8"/>
  <w15:chartTrackingRefBased/>
  <w15:docId w15:val="{A10DF64D-AFC1-441D-82D8-B2533571DB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glasswasherparts.com" TargetMode="External" Id="R6bb1f5dd78aa47b2" /><Relationship Type="http://schemas.openxmlformats.org/officeDocument/2006/relationships/hyperlink" Target="https://docs.google.com/presentation/d/1WJ73ABaJwdvVqEPi4MvnC5uLxsGz-gPv5Ym_AtuytBU/edit" TargetMode="External" Id="R92b23187ba6e497a" /><Relationship Type="http://schemas.openxmlformats.org/officeDocument/2006/relationships/hyperlink" Target="https://docs.google.com/presentation/d/1NHxtlsqLsb57_S3DOBBDh48JUNglhT6moMR-d31853M/edit" TargetMode="External" Id="Rcdbd18f428ec4fbc" /><Relationship Type="http://schemas.openxmlformats.org/officeDocument/2006/relationships/hyperlink" Target="https://docs.google.com/presentation/d/1dE57qjUiae_TVXZJiEqpNuAv1_YCmHo4hUqxj_bSK24/edit" TargetMode="External" Id="Rb70c8f4bbb9743d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2024-07-21T13:54:13.8243014Z</dcterms:created>
  <dcterms:modified xsi:type="dcterms:W3CDTF">2024-08-04T21:19:39.1115025Z</dcterms:modified>
  <dc:creator>MCCANN, DYLAN</dc:creator>
  <lastModifiedBy>MCCANN, DYLAN</lastModifiedBy>
</coreProperties>
</file>