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437AE56" wp14:paraId="497B9D5B" wp14:textId="49B98759">
      <w:pPr>
        <w:shd w:val="clear" w:color="auto" w:fill="FFFFFF" w:themeFill="background1"/>
        <w:spacing w:before="180" w:beforeAutospacing="off" w:after="180" w:afterAutospacing="off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</w:pPr>
      <w:r w:rsidRPr="1437AE56" w:rsidR="0CE237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>Module 14 Journal Entry</w:t>
      </w:r>
      <w:r w:rsidRPr="1437AE56" w:rsidR="63A64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 xml:space="preserve">: </w:t>
      </w:r>
      <w:r w:rsidRPr="1437AE56" w:rsidR="131501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3B45"/>
          <w:sz w:val="40"/>
          <w:szCs w:val="40"/>
          <w:lang w:val="en-US"/>
        </w:rPr>
        <w:t>Watch this video and think about how the career of digital forensics investigators relate to the social sciences. Write a journal entry describing what you think about the speaker’s pathway to his career.</w:t>
      </w:r>
    </w:p>
    <w:p xmlns:wp14="http://schemas.microsoft.com/office/word/2010/wordml" w:rsidP="1437AE56" wp14:paraId="59C6F98D" wp14:textId="4D7BC733">
      <w:pPr>
        <w:spacing w:before="0" w:beforeAutospacing="off" w:after="0" w:afterAutospacing="off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37AE56" w:rsidR="63A64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Dylan McCann </w:t>
      </w:r>
    </w:p>
    <w:p xmlns:wp14="http://schemas.microsoft.com/office/word/2010/wordml" w:rsidP="1437AE56" wp14:paraId="7764BC56" wp14:textId="0CA18D13">
      <w:pPr>
        <w:spacing w:before="0" w:beforeAutospacing="off" w:after="0" w:afterAutospacing="off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37AE56" w:rsidR="101E99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8</w:t>
      </w:r>
      <w:r w:rsidRPr="1437AE56" w:rsidR="63A64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/</w:t>
      </w:r>
      <w:r w:rsidRPr="1437AE56" w:rsidR="3877E5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1437AE56" w:rsidR="63A64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/2024</w:t>
      </w:r>
    </w:p>
    <w:p xmlns:wp14="http://schemas.microsoft.com/office/word/2010/wordml" w:rsidP="1437AE56" wp14:paraId="6653CC6F" wp14:textId="6466F0B5">
      <w:pPr>
        <w:pStyle w:val="Normal"/>
        <w:spacing w:line="48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37AE56" w:rsidR="0510D3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</w:t>
      </w:r>
      <w:r w:rsidRPr="1437AE56" w:rsidR="5BC71F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video the speaker talks about how most people within digital forensics, at least during </w:t>
      </w:r>
      <w:r w:rsidRPr="1437AE56" w:rsidR="0CDA41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their</w:t>
      </w:r>
      <w:r w:rsidRPr="1437AE56" w:rsidR="5BC71F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time, </w:t>
      </w:r>
      <w:r w:rsidRPr="1437AE56" w:rsidR="5BC71F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didn’t</w:t>
      </w:r>
      <w:r w:rsidRPr="1437AE56" w:rsidR="5BC71F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437AE56" w:rsidR="5BC71F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actually go</w:t>
      </w:r>
      <w:r w:rsidRPr="1437AE56" w:rsidR="5BC71F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school with that career in mind, and most a</w:t>
      </w:r>
      <w:r w:rsidRPr="1437AE56" w:rsidR="2C42FD7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 either pushed into it or fall into it. This is largely because the people working in digital forensics need to have a variety of backgrounds</w:t>
      </w:r>
      <w:r w:rsidRPr="1437AE56" w:rsidR="2127A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</w:t>
      </w:r>
      <w:r w:rsidRPr="1437AE56" w:rsidR="68EA04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job can have a wide range and require different skill sets to solve each problem with the different industries they come from.</w:t>
      </w:r>
    </w:p>
    <w:p xmlns:wp14="http://schemas.microsoft.com/office/word/2010/wordml" w:rsidP="1437AE56" wp14:paraId="2C078E63" wp14:textId="6A791F90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437AE56" w:rsidR="2A969C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Social cybersecurity research has become an essential resource within security fields, it has </w:t>
      </w:r>
      <w:r w:rsidRPr="1437AE56" w:rsidR="69B9569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become critical to help “characterize, understand, and forecast cyber-mediated changes in human behavior” and how these changes effect </w:t>
      </w:r>
      <w:r w:rsidRPr="1437AE56" w:rsidR="69B9569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different aspects</w:t>
      </w:r>
      <w:r w:rsidRPr="1437AE56" w:rsidR="69B9569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societal living and how legislation is sh</w:t>
      </w:r>
      <w:r w:rsidRPr="1437AE56" w:rsidR="69B9569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aped around it</w:t>
      </w:r>
      <w:r w:rsidRPr="1437AE56" w:rsidR="3D985E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437AE56" w:rsidR="3D985E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(Carley, 2020). </w:t>
      </w:r>
      <w:r w:rsidRPr="1437AE56" w:rsidR="21A270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It has proven effective for </w:t>
      </w:r>
      <w:r w:rsidRPr="1437AE56" w:rsidR="4D1870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assessing impact of different </w:t>
      </w:r>
      <w:r w:rsidRPr="1437AE56" w:rsidR="4D1870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objectives</w:t>
      </w:r>
      <w:r w:rsidRPr="1437AE56" w:rsidR="4D1870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by </w:t>
      </w:r>
      <w:r w:rsidRPr="1437AE56" w:rsidR="4D1870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identifying</w:t>
      </w:r>
      <w:r w:rsidRPr="1437AE56" w:rsidR="4D1870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causes and relationships and measuring effectiveness of counters (Carley, 2020). </w:t>
      </w:r>
      <w:r w:rsidRPr="1437AE56" w:rsidR="1C9E2EB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Within this career path there is research conducted through compiling data, analyzing</w:t>
      </w:r>
      <w:r w:rsidRPr="1437AE56" w:rsidR="091053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and reporting finding, while many associations can be drawn, it is no</w:t>
      </w:r>
      <w:r w:rsidRPr="1437AE56" w:rsidR="06847C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 uncommon for scientist to miss social factors that may influence strength of association, such as certain areas being a hotspot for </w:t>
      </w:r>
      <w:r w:rsidRPr="1437AE56" w:rsidR="43EE77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cybercrime, is it because citizens within the area are all hackers, or is this a common area where VPN companies set up, or </w:t>
      </w:r>
      <w:r w:rsidRPr="1437AE56" w:rsidR="0238A4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office space cost effective and the area has a culture of not using official contracts</w:t>
      </w:r>
      <w:r w:rsidRPr="1437AE56" w:rsidR="0D5D8A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these are things that a normal security analyst would not usually study but there may be sociology data and reports on the </w:t>
      </w:r>
      <w:r w:rsidRPr="1437AE56" w:rsidR="147940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culture and demographics of the area. </w:t>
      </w:r>
      <w:r w:rsidRPr="1437AE56" w:rsidR="512785A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Psychology is another social science that is becoming ever more integrated into digital forensics. </w:t>
      </w:r>
      <w:r w:rsidRPr="1437AE56" w:rsidR="25C110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It has proved useful in profiling cyber attackers by categorizing them based on types of attacks, </w:t>
      </w:r>
      <w:r w:rsidRPr="1437AE56" w:rsidR="25C110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possible motivations</w:t>
      </w:r>
      <w:r w:rsidRPr="1437AE56" w:rsidR="25C110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typologies, and </w:t>
      </w:r>
      <w:r w:rsidRPr="1437AE56" w:rsidR="1324D8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resources used within the attack (Johns, 2021)</w:t>
      </w:r>
      <w:r w:rsidRPr="1437AE56" w:rsidR="22E8BF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this helps with both criminal investigation and </w:t>
      </w:r>
      <w:r w:rsidRPr="1437AE56" w:rsidR="0D53B7B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businesses</w:t>
      </w:r>
      <w:r w:rsidRPr="1437AE56" w:rsidR="22E8BF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can use that data to set up defense measures against the demographics that are most likely to </w:t>
      </w:r>
      <w:r w:rsidRPr="1437AE56" w:rsidR="7FBF160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attack them</w:t>
      </w:r>
      <w:r w:rsidRPr="1437AE56" w:rsidR="1324D8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1437AE56" w:rsidR="50BD580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437AE56" w:rsidR="7058402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There has also been uses when analyzing public data such as social media profiles of potential suspects, seeing behaviors and community connections that might make them more of a subject of interest</w:t>
      </w:r>
      <w:r w:rsidRPr="1437AE56" w:rsidR="67B17F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(Johns, 2021)</w:t>
      </w:r>
      <w:r w:rsidRPr="1437AE56" w:rsidR="7058402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1437AE56" w:rsidR="1324D82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437AE56" w:rsidR="3620BE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Outside of this, a lot of social science data can help administrators more easily explain to stakeholders what outcomes they are trying to </w:t>
      </w:r>
      <w:r w:rsidRPr="1437AE56" w:rsidR="6F2001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achieve backed by data, being able to have tangible results of work progress with narrowing of top suspects shows progress </w:t>
      </w:r>
      <w:r w:rsidRPr="1437AE56" w:rsidR="450102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to companies being </w:t>
      </w:r>
      <w:r w:rsidRPr="1437AE56" w:rsidR="450102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assisted</w:t>
      </w:r>
      <w:r w:rsidRPr="1437AE56" w:rsidR="450102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w:rsidR="1437AE56" w:rsidRDefault="1437AE56" w14:paraId="15443BBD" w14:textId="20CAD8CE">
      <w:r>
        <w:br w:type="page"/>
      </w:r>
    </w:p>
    <w:p w:rsidR="72BE0D83" w:rsidP="1437AE56" w:rsidRDefault="72BE0D83" w14:paraId="5B6BE55D" w14:textId="70621381">
      <w:pPr>
        <w:spacing w:before="0" w:beforeAutospacing="off" w:after="0" w:afterAutospacing="off" w:line="480" w:lineRule="auto"/>
        <w:ind w:left="720" w:right="0" w:hanging="720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437AE56" w:rsidR="72BE0D8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References</w:t>
      </w:r>
    </w:p>
    <w:p w:rsidR="72BE0D83" w:rsidP="1437AE56" w:rsidRDefault="72BE0D83" w14:paraId="51586C69" w14:textId="2D6B631A">
      <w:pPr>
        <w:spacing w:before="0" w:beforeAutospacing="off" w:after="0" w:afterAutospacing="off" w:line="480" w:lineRule="auto"/>
        <w:ind w:left="720" w:right="0" w:hanging="720"/>
      </w:pPr>
      <w:r w:rsidRPr="1437AE56" w:rsidR="72BE0D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Badman, A., &amp; Forrest, A. (2024, February 16). </w:t>
      </w:r>
      <w:r w:rsidRPr="1437AE56" w:rsidR="72BE0D8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What is digital forensics? | IBM</w:t>
      </w:r>
      <w:r w:rsidRPr="1437AE56" w:rsidR="72BE0D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hyperlink>
        <w:r w:rsidRPr="1437AE56" w:rsidR="72BE0D8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Www.ibm.com</w:t>
        </w:r>
      </w:hyperlink>
      <w:r w:rsidRPr="1437AE56" w:rsidR="72BE0D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hyperlink r:id="R346cb5338837481b">
        <w:r w:rsidRPr="1437AE56" w:rsidR="72BE0D8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https://www.ibm.com/topics/digital-forensics</w:t>
        </w:r>
      </w:hyperlink>
    </w:p>
    <w:p w:rsidR="72BE0D83" w:rsidP="1437AE56" w:rsidRDefault="72BE0D83" w14:paraId="5C63E518" w14:textId="22672501">
      <w:pPr>
        <w:spacing w:before="0" w:beforeAutospacing="off" w:after="0" w:afterAutospacing="off" w:line="480" w:lineRule="auto"/>
        <w:ind w:left="720" w:right="0" w:hanging="720"/>
      </w:pPr>
      <w:r w:rsidRPr="1437AE56" w:rsidR="72BE0D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Carley, K. M. (2020). Social cybersecurity: an emerging science. </w:t>
      </w:r>
      <w:r w:rsidRPr="1437AE56" w:rsidR="72BE0D8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Computational and Mathematical Organization Theory</w:t>
      </w:r>
      <w:r w:rsidRPr="1437AE56" w:rsidR="72BE0D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1437AE56" w:rsidR="72BE0D8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26</w:t>
      </w:r>
      <w:r w:rsidRPr="1437AE56" w:rsidR="72BE0D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(4), 365–381. </w:t>
      </w:r>
      <w:hyperlink r:id="R8d98ed698d55445a">
        <w:r w:rsidRPr="1437AE56" w:rsidR="72BE0D8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https://doi.org/10.1007/s10588-020-09322-9</w:t>
        </w:r>
      </w:hyperlink>
    </w:p>
    <w:p w:rsidR="72BE0D83" w:rsidP="1437AE56" w:rsidRDefault="72BE0D83" w14:paraId="5DE0A7F5" w14:textId="5ADA96C0">
      <w:pPr>
        <w:spacing w:before="0" w:beforeAutospacing="off" w:after="0" w:afterAutospacing="off" w:line="480" w:lineRule="auto"/>
        <w:ind w:left="720" w:right="0" w:hanging="720"/>
      </w:pPr>
      <w:r w:rsidRPr="1437AE56" w:rsidR="72BE0D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Johns, R. (2021, August 24). </w:t>
      </w:r>
      <w:r w:rsidRPr="1437AE56" w:rsidR="72BE0D8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The Role of Psychology in Digital Forensics</w:t>
      </w:r>
      <w:r w:rsidRPr="1437AE56" w:rsidR="72BE0D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Paraben Corporation. </w:t>
      </w:r>
      <w:hyperlink r:id="Ra27c40e0536c44d7">
        <w:r w:rsidRPr="1437AE56" w:rsidR="72BE0D8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https://paraben.com/the-role-of-psychology-in-digital-forensics/</w:t>
        </w:r>
      </w:hyperlink>
    </w:p>
    <w:p w:rsidR="1437AE56" w:rsidP="1437AE56" w:rsidRDefault="1437AE56" w14:paraId="602B0A1A" w14:textId="699167CC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437AE56" w:rsidP="1437AE56" w:rsidRDefault="1437AE56" w14:paraId="1E2FBE97" w14:textId="15439C87">
      <w:pPr>
        <w:pStyle w:val="Normal"/>
        <w:spacing w:line="240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044430"/>
    <w:rsid w:val="01537879"/>
    <w:rsid w:val="0238A497"/>
    <w:rsid w:val="048E637C"/>
    <w:rsid w:val="0510D3DA"/>
    <w:rsid w:val="063BF8E2"/>
    <w:rsid w:val="06847C33"/>
    <w:rsid w:val="069FF388"/>
    <w:rsid w:val="09105365"/>
    <w:rsid w:val="0B7A1380"/>
    <w:rsid w:val="0C863A8E"/>
    <w:rsid w:val="0CDA41F1"/>
    <w:rsid w:val="0CE237D4"/>
    <w:rsid w:val="0D53B7BB"/>
    <w:rsid w:val="0D5D8AFF"/>
    <w:rsid w:val="0DF79863"/>
    <w:rsid w:val="101E9979"/>
    <w:rsid w:val="11159A06"/>
    <w:rsid w:val="13150134"/>
    <w:rsid w:val="1324D82F"/>
    <w:rsid w:val="1437AE56"/>
    <w:rsid w:val="1479403C"/>
    <w:rsid w:val="1580531A"/>
    <w:rsid w:val="17EA2169"/>
    <w:rsid w:val="19166209"/>
    <w:rsid w:val="19C43B3D"/>
    <w:rsid w:val="1C9E2EB8"/>
    <w:rsid w:val="1CA9C3DB"/>
    <w:rsid w:val="1CCBA443"/>
    <w:rsid w:val="1FB7F458"/>
    <w:rsid w:val="2127A6E8"/>
    <w:rsid w:val="21A2707F"/>
    <w:rsid w:val="22E8BF99"/>
    <w:rsid w:val="233A7ED9"/>
    <w:rsid w:val="24A7AB5D"/>
    <w:rsid w:val="25C110E4"/>
    <w:rsid w:val="28300F97"/>
    <w:rsid w:val="2A969CE2"/>
    <w:rsid w:val="2BE0BC76"/>
    <w:rsid w:val="2C42FD78"/>
    <w:rsid w:val="2DF93745"/>
    <w:rsid w:val="2E573FBB"/>
    <w:rsid w:val="2F7859D1"/>
    <w:rsid w:val="31162C99"/>
    <w:rsid w:val="33A9D53D"/>
    <w:rsid w:val="33C42314"/>
    <w:rsid w:val="344866E0"/>
    <w:rsid w:val="34811D3C"/>
    <w:rsid w:val="3620BEE4"/>
    <w:rsid w:val="3877E526"/>
    <w:rsid w:val="3A3626FB"/>
    <w:rsid w:val="3B590422"/>
    <w:rsid w:val="3D985E81"/>
    <w:rsid w:val="412B250C"/>
    <w:rsid w:val="41C6423D"/>
    <w:rsid w:val="430D65D5"/>
    <w:rsid w:val="43EE7778"/>
    <w:rsid w:val="450102EC"/>
    <w:rsid w:val="4503481E"/>
    <w:rsid w:val="483B52F7"/>
    <w:rsid w:val="4D044430"/>
    <w:rsid w:val="4D187020"/>
    <w:rsid w:val="4E7CBD31"/>
    <w:rsid w:val="4F13573E"/>
    <w:rsid w:val="50BD580D"/>
    <w:rsid w:val="510BAABB"/>
    <w:rsid w:val="512785A7"/>
    <w:rsid w:val="512C351D"/>
    <w:rsid w:val="51B33DEC"/>
    <w:rsid w:val="57306D65"/>
    <w:rsid w:val="57E9D887"/>
    <w:rsid w:val="5903B131"/>
    <w:rsid w:val="5B3B0AA2"/>
    <w:rsid w:val="5BC71F92"/>
    <w:rsid w:val="5CEA8CF9"/>
    <w:rsid w:val="5EC9507A"/>
    <w:rsid w:val="63A64C5A"/>
    <w:rsid w:val="64894531"/>
    <w:rsid w:val="67B17F8D"/>
    <w:rsid w:val="67CDB21B"/>
    <w:rsid w:val="68EA042D"/>
    <w:rsid w:val="69B95695"/>
    <w:rsid w:val="6BA8F737"/>
    <w:rsid w:val="6F200165"/>
    <w:rsid w:val="701DAE4E"/>
    <w:rsid w:val="70584021"/>
    <w:rsid w:val="726DA089"/>
    <w:rsid w:val="72BE0D83"/>
    <w:rsid w:val="72EB2A06"/>
    <w:rsid w:val="73A452BA"/>
    <w:rsid w:val="78FF385C"/>
    <w:rsid w:val="7D127836"/>
    <w:rsid w:val="7E86D1F2"/>
    <w:rsid w:val="7FB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4430"/>
  <w15:chartTrackingRefBased/>
  <w15:docId w15:val="{98462770-37A6-404C-80EB-0B0577500A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bm.com/topics/digital-forensics" TargetMode="External" Id="R346cb5338837481b" /><Relationship Type="http://schemas.openxmlformats.org/officeDocument/2006/relationships/hyperlink" Target="https://doi.org/10.1007/s10588-020-09322-9" TargetMode="External" Id="R8d98ed698d55445a" /><Relationship Type="http://schemas.openxmlformats.org/officeDocument/2006/relationships/hyperlink" Target="https://paraben.com/the-role-of-psychology-in-digital-forensics/" TargetMode="External" Id="Ra27c40e0536c44d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2024-08-03T18:11:54.6276641Z</dcterms:created>
  <dcterms:modified xsi:type="dcterms:W3CDTF">2024-08-03T23:24:59.1290177Z</dcterms:modified>
  <dc:creator>MCCANN, DYLAN</dc:creator>
  <lastModifiedBy>MCCANN, DYLAN</lastModifiedBy>
</coreProperties>
</file>