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CF2919E" w:rsidP="7F8C2F66" w:rsidRDefault="3CF2919E" w14:paraId="1FFD68BD" w14:textId="26B5EDEF">
      <w:pPr>
        <w:spacing w:before="240" w:beforeAutospacing="off" w:after="240" w:afterAutospacing="off"/>
      </w:pPr>
      <w:r w:rsidRPr="7F8C2F66" w:rsidR="3CF2919E">
        <w:rPr>
          <w:rFonts w:ascii="Aptos" w:hAnsi="Aptos" w:eastAsia="Aptos" w:cs="Aptos"/>
          <w:noProof w:val="0"/>
          <w:sz w:val="22"/>
          <w:szCs w:val="22"/>
          <w:lang w:val="en-US"/>
        </w:rPr>
        <w:t xml:space="preserve">SCADA (Supervisory Control and Data Acquisition) systems are central to how critical infrastructure sectors </w:t>
      </w:r>
      <w:r w:rsidRPr="7F8C2F66" w:rsidR="3CF2919E">
        <w:rPr>
          <w:rFonts w:ascii="Aptos" w:hAnsi="Aptos" w:eastAsia="Aptos" w:cs="Aptos"/>
          <w:noProof w:val="0"/>
          <w:sz w:val="22"/>
          <w:szCs w:val="22"/>
          <w:lang w:val="en-US"/>
        </w:rPr>
        <w:t>operate</w:t>
      </w:r>
      <w:r w:rsidRPr="7F8C2F66" w:rsidR="3CF2919E">
        <w:rPr>
          <w:rFonts w:ascii="Aptos" w:hAnsi="Aptos" w:eastAsia="Aptos" w:cs="Aptos"/>
          <w:noProof w:val="0"/>
          <w:sz w:val="22"/>
          <w:szCs w:val="22"/>
          <w:lang w:val="en-US"/>
        </w:rPr>
        <w:t>. As the article explains, SCADA links PLCs, RTUs, sensors, networks, and HMIs, so operators can see what is happening across widely distributed sites and make supervisory decisions. That visibility is vital, but it also introduces cybersecurity risk</w:t>
      </w:r>
      <w:r w:rsidRPr="7F8C2F66" w:rsidR="62465FC4">
        <w:rPr>
          <w:rFonts w:ascii="Aptos" w:hAnsi="Aptos" w:eastAsia="Aptos" w:cs="Aptos"/>
          <w:noProof w:val="0"/>
          <w:sz w:val="22"/>
          <w:szCs w:val="22"/>
          <w:lang w:val="en-US"/>
        </w:rPr>
        <w:t>s</w:t>
      </w:r>
      <w:r w:rsidRPr="7F8C2F66" w:rsidR="3CF2919E">
        <w:rPr>
          <w:rFonts w:ascii="Aptos" w:hAnsi="Aptos" w:eastAsia="Aptos" w:cs="Aptos"/>
          <w:noProof w:val="0"/>
          <w:sz w:val="22"/>
          <w:szCs w:val="22"/>
          <w:lang w:val="en-US"/>
        </w:rPr>
        <w:t xml:space="preserve">, especially as SCADA </w:t>
      </w:r>
      <w:r w:rsidRPr="7F8C2F66" w:rsidR="4C6E4874">
        <w:rPr>
          <w:rFonts w:ascii="Aptos" w:hAnsi="Aptos" w:eastAsia="Aptos" w:cs="Aptos"/>
          <w:noProof w:val="0"/>
          <w:sz w:val="22"/>
          <w:szCs w:val="22"/>
          <w:lang w:val="en-US"/>
        </w:rPr>
        <w:t xml:space="preserve">systems </w:t>
      </w:r>
      <w:r w:rsidRPr="7F8C2F66" w:rsidR="3CF2919E">
        <w:rPr>
          <w:rFonts w:ascii="Aptos" w:hAnsi="Aptos" w:eastAsia="Aptos" w:cs="Aptos"/>
          <w:noProof w:val="0"/>
          <w:sz w:val="22"/>
          <w:szCs w:val="22"/>
          <w:lang w:val="en-US"/>
        </w:rPr>
        <w:t>ha</w:t>
      </w:r>
      <w:r w:rsidRPr="7F8C2F66" w:rsidR="7BD9AF1A">
        <w:rPr>
          <w:rFonts w:ascii="Aptos" w:hAnsi="Aptos" w:eastAsia="Aptos" w:cs="Aptos"/>
          <w:noProof w:val="0"/>
          <w:sz w:val="22"/>
          <w:szCs w:val="22"/>
          <w:lang w:val="en-US"/>
        </w:rPr>
        <w:t>ve</w:t>
      </w:r>
      <w:r w:rsidRPr="7F8C2F66" w:rsidR="3CF2919E">
        <w:rPr>
          <w:rFonts w:ascii="Aptos" w:hAnsi="Aptos" w:eastAsia="Aptos" w:cs="Aptos"/>
          <w:noProof w:val="0"/>
          <w:sz w:val="22"/>
          <w:szCs w:val="22"/>
          <w:lang w:val="en-US"/>
        </w:rPr>
        <w:t xml:space="preserve"> moved fro</w:t>
      </w:r>
      <w:r w:rsidRPr="7F8C2F66" w:rsidR="54383227">
        <w:rPr>
          <w:rFonts w:ascii="Aptos" w:hAnsi="Aptos" w:eastAsia="Aptos" w:cs="Aptos"/>
          <w:noProof w:val="0"/>
          <w:sz w:val="22"/>
          <w:szCs w:val="22"/>
          <w:lang w:val="en-US"/>
        </w:rPr>
        <w:t>m</w:t>
      </w:r>
      <w:r w:rsidRPr="7F8C2F66" w:rsidR="3CF2919E">
        <w:rPr>
          <w:rFonts w:ascii="Aptos" w:hAnsi="Aptos" w:eastAsia="Aptos" w:cs="Aptos"/>
          <w:noProof w:val="0"/>
          <w:sz w:val="22"/>
          <w:szCs w:val="22"/>
          <w:lang w:val="en-US"/>
        </w:rPr>
        <w:t xml:space="preserve"> isolated, proprietary systems to modern IP-based networks.</w:t>
      </w:r>
    </w:p>
    <w:p w:rsidR="3CF2919E" w:rsidP="7F8C2F66" w:rsidRDefault="3CF2919E" w14:paraId="7E57EB22" w14:textId="0657ED9C">
      <w:pPr>
        <w:spacing w:before="240" w:beforeAutospacing="off" w:after="240" w:afterAutospacing="off"/>
      </w:pPr>
      <w:r w:rsidRPr="7F8C2F66" w:rsidR="3CF2919E">
        <w:rPr>
          <w:rFonts w:ascii="Aptos" w:hAnsi="Aptos" w:eastAsia="Aptos" w:cs="Aptos"/>
          <w:noProof w:val="0"/>
          <w:sz w:val="22"/>
          <w:szCs w:val="22"/>
          <w:lang w:val="en-US"/>
        </w:rPr>
        <w:t xml:space="preserve">One major vulnerability highlighted in the article is the assumption that SCADA </w:t>
      </w:r>
      <w:r w:rsidRPr="7F8C2F66" w:rsidR="10AE3356">
        <w:rPr>
          <w:rFonts w:ascii="Aptos" w:hAnsi="Aptos" w:eastAsia="Aptos" w:cs="Aptos"/>
          <w:noProof w:val="0"/>
          <w:sz w:val="22"/>
          <w:szCs w:val="22"/>
          <w:lang w:val="en-US"/>
        </w:rPr>
        <w:t>systems are</w:t>
      </w:r>
      <w:r w:rsidRPr="7F8C2F66" w:rsidR="3CF2919E">
        <w:rPr>
          <w:rFonts w:ascii="Aptos" w:hAnsi="Aptos" w:eastAsia="Aptos" w:cs="Aptos"/>
          <w:noProof w:val="0"/>
          <w:sz w:val="22"/>
          <w:szCs w:val="22"/>
          <w:lang w:val="en-US"/>
        </w:rPr>
        <w:t xml:space="preserve"> “safe” because </w:t>
      </w:r>
      <w:r w:rsidRPr="7F8C2F66" w:rsidR="3E10C935">
        <w:rPr>
          <w:rFonts w:ascii="Aptos" w:hAnsi="Aptos" w:eastAsia="Aptos" w:cs="Aptos"/>
          <w:noProof w:val="0"/>
          <w:sz w:val="22"/>
          <w:szCs w:val="22"/>
          <w:lang w:val="en-US"/>
        </w:rPr>
        <w:t>they are</w:t>
      </w:r>
      <w:r w:rsidRPr="7F8C2F66" w:rsidR="3CF2919E">
        <w:rPr>
          <w:rFonts w:ascii="Aptos" w:hAnsi="Aptos" w:eastAsia="Aptos" w:cs="Aptos"/>
          <w:noProof w:val="0"/>
          <w:sz w:val="22"/>
          <w:szCs w:val="22"/>
          <w:lang w:val="en-US"/>
        </w:rPr>
        <w:t xml:space="preserve"> physically separated or not directly connected to the Internet. </w:t>
      </w:r>
      <w:r w:rsidRPr="7F8C2F66" w:rsidR="0F23468A">
        <w:rPr>
          <w:rFonts w:ascii="Aptos" w:hAnsi="Aptos" w:eastAsia="Aptos" w:cs="Aptos"/>
          <w:noProof w:val="0"/>
          <w:sz w:val="22"/>
          <w:szCs w:val="22"/>
          <w:lang w:val="en-US"/>
        </w:rPr>
        <w:t xml:space="preserve">However, </w:t>
      </w:r>
      <w:r w:rsidRPr="7F8C2F66" w:rsidR="3CF2919E">
        <w:rPr>
          <w:rFonts w:ascii="Aptos" w:hAnsi="Aptos" w:eastAsia="Aptos" w:cs="Aptos"/>
          <w:noProof w:val="0"/>
          <w:sz w:val="22"/>
          <w:szCs w:val="22"/>
          <w:lang w:val="en-US"/>
        </w:rPr>
        <w:t>remote access paths, shared switches, and poorly configured VPNs often bridge SCADA and IT systems without operators realizing it. Many industrial protocol</w:t>
      </w:r>
      <w:r w:rsidRPr="7F8C2F66" w:rsidR="21FFAAAC">
        <w:rPr>
          <w:rFonts w:ascii="Aptos" w:hAnsi="Aptos" w:eastAsia="Aptos" w:cs="Aptos"/>
          <w:noProof w:val="0"/>
          <w:sz w:val="22"/>
          <w:szCs w:val="22"/>
          <w:lang w:val="en-US"/>
        </w:rPr>
        <w:t xml:space="preserve">s, </w:t>
      </w:r>
      <w:r w:rsidRPr="7F8C2F66" w:rsidR="3CF2919E">
        <w:rPr>
          <w:rFonts w:ascii="Aptos" w:hAnsi="Aptos" w:eastAsia="Aptos" w:cs="Aptos"/>
          <w:noProof w:val="0"/>
          <w:sz w:val="22"/>
          <w:szCs w:val="22"/>
          <w:lang w:val="en-US"/>
        </w:rPr>
        <w:t>such as Modbus and older versions of DNP3</w:t>
      </w:r>
      <w:r w:rsidRPr="7F8C2F66" w:rsidR="77360EF1">
        <w:rPr>
          <w:rFonts w:ascii="Aptos" w:hAnsi="Aptos" w:eastAsia="Aptos" w:cs="Aptos"/>
          <w:noProof w:val="0"/>
          <w:sz w:val="22"/>
          <w:szCs w:val="22"/>
          <w:lang w:val="en-US"/>
        </w:rPr>
        <w:t xml:space="preserve">, </w:t>
      </w:r>
      <w:r w:rsidRPr="7F8C2F66" w:rsidR="3CF2919E">
        <w:rPr>
          <w:rFonts w:ascii="Aptos" w:hAnsi="Aptos" w:eastAsia="Aptos" w:cs="Aptos"/>
          <w:noProof w:val="0"/>
          <w:sz w:val="22"/>
          <w:szCs w:val="22"/>
          <w:lang w:val="en-US"/>
        </w:rPr>
        <w:t>still lack basic authentication or encryption, meaning an attacker who gains network access could potentially issue commands to PLCs or RTUs. NIST’s ICS security guidance points out similar weaknesses across critical infrastructure, including flat networks, outdated devices, and insecure remote access practices (NIST, 2022).</w:t>
      </w:r>
    </w:p>
    <w:p w:rsidR="3CF2919E" w:rsidP="7F8C2F66" w:rsidRDefault="3CF2919E" w14:paraId="7EEA9CD9" w14:textId="633E6FCC">
      <w:pPr>
        <w:spacing w:before="240" w:beforeAutospacing="off" w:after="240" w:afterAutospacing="off"/>
      </w:pPr>
      <w:r w:rsidRPr="7F8C2F66" w:rsidR="3CF2919E">
        <w:rPr>
          <w:rFonts w:ascii="Aptos" w:hAnsi="Aptos" w:eastAsia="Aptos" w:cs="Aptos"/>
          <w:noProof w:val="0"/>
          <w:sz w:val="22"/>
          <w:szCs w:val="22"/>
          <w:lang w:val="en-US"/>
        </w:rPr>
        <w:t xml:space="preserve">Even with these risks, SCADA plays </w:t>
      </w:r>
      <w:r w:rsidRPr="7F8C2F66" w:rsidR="3CF2919E">
        <w:rPr>
          <w:rFonts w:ascii="Aptos" w:hAnsi="Aptos" w:eastAsia="Aptos" w:cs="Aptos"/>
          <w:noProof w:val="0"/>
          <w:sz w:val="22"/>
          <w:szCs w:val="22"/>
          <w:lang w:val="en-US"/>
        </w:rPr>
        <w:t>a major role</w:t>
      </w:r>
      <w:r w:rsidRPr="7F8C2F66" w:rsidR="3CF2919E">
        <w:rPr>
          <w:rFonts w:ascii="Aptos" w:hAnsi="Aptos" w:eastAsia="Aptos" w:cs="Aptos"/>
          <w:noProof w:val="0"/>
          <w:sz w:val="22"/>
          <w:szCs w:val="22"/>
          <w:lang w:val="en-US"/>
        </w:rPr>
        <w:t xml:space="preserve"> in mitigating threats. Because all process data flows into the supervisory layer, SCADA provides alarms, trending information, and real-time process displays that help operators spot abnormal conditions quickly. The article also notes that most control logic happens at the PL</w:t>
      </w:r>
      <w:r w:rsidRPr="7F8C2F66" w:rsidR="3CF2919E">
        <w:rPr>
          <w:rFonts w:ascii="Aptos" w:hAnsi="Aptos" w:eastAsia="Aptos" w:cs="Aptos"/>
          <w:noProof w:val="0"/>
          <w:sz w:val="22"/>
          <w:szCs w:val="22"/>
          <w:lang w:val="en-US"/>
        </w:rPr>
        <w:t xml:space="preserve">C or RTU level, while SCADA focuses on supervisory </w:t>
      </w:r>
      <w:r w:rsidRPr="7F8C2F66" w:rsidR="3CF2919E">
        <w:rPr>
          <w:rFonts w:ascii="Aptos" w:hAnsi="Aptos" w:eastAsia="Aptos" w:cs="Aptos"/>
          <w:noProof w:val="0"/>
          <w:sz w:val="22"/>
          <w:szCs w:val="22"/>
          <w:lang w:val="en-US"/>
        </w:rPr>
        <w:t>adjustments</w:t>
      </w:r>
      <w:r w:rsidRPr="7F8C2F66" w:rsidR="2AD3C519">
        <w:rPr>
          <w:rFonts w:ascii="Aptos" w:hAnsi="Aptos" w:eastAsia="Aptos" w:cs="Aptos"/>
          <w:noProof w:val="0"/>
          <w:sz w:val="22"/>
          <w:szCs w:val="22"/>
          <w:lang w:val="en-US"/>
        </w:rPr>
        <w:t>,</w:t>
      </w:r>
      <w:r w:rsidRPr="7F8C2F66" w:rsidR="4AD5CD72">
        <w:rPr>
          <w:rFonts w:ascii="Aptos" w:hAnsi="Aptos" w:eastAsia="Aptos" w:cs="Aptos"/>
          <w:noProof w:val="0"/>
          <w:sz w:val="22"/>
          <w:szCs w:val="22"/>
          <w:lang w:val="en-US"/>
        </w:rPr>
        <w:t xml:space="preserve"> </w:t>
      </w:r>
      <w:r w:rsidRPr="7F8C2F66" w:rsidR="3CF2919E">
        <w:rPr>
          <w:rFonts w:ascii="Aptos" w:hAnsi="Aptos" w:eastAsia="Aptos" w:cs="Aptos"/>
          <w:noProof w:val="0"/>
          <w:sz w:val="22"/>
          <w:szCs w:val="22"/>
          <w:lang w:val="en-US"/>
        </w:rPr>
        <w:t>an</w:t>
      </w:r>
      <w:r w:rsidRPr="7F8C2F66" w:rsidR="3CF2919E">
        <w:rPr>
          <w:rFonts w:ascii="Aptos" w:hAnsi="Aptos" w:eastAsia="Aptos" w:cs="Aptos"/>
          <w:noProof w:val="0"/>
          <w:sz w:val="22"/>
          <w:szCs w:val="22"/>
          <w:lang w:val="en-US"/>
        </w:rPr>
        <w:t xml:space="preserve"> architecture that naturally limits how much damage a compromised operator account can cause. Modern SCADA platforms also include redundancy, role-based access, secure gateways, and protocol-aware firewalls that align with recommended OT security practices.</w:t>
      </w:r>
    </w:p>
    <w:p w:rsidR="3CF2919E" w:rsidP="7F8C2F66" w:rsidRDefault="3CF2919E" w14:paraId="4F2F8EEC" w14:textId="5E0B566F">
      <w:pPr>
        <w:spacing w:before="240" w:beforeAutospacing="off" w:after="240" w:afterAutospacing="off"/>
      </w:pPr>
      <w:r w:rsidRPr="7F8C2F66" w:rsidR="3CF2919E">
        <w:rPr>
          <w:rFonts w:ascii="Aptos" w:hAnsi="Aptos" w:eastAsia="Aptos" w:cs="Aptos"/>
          <w:noProof w:val="0"/>
          <w:sz w:val="22"/>
          <w:szCs w:val="22"/>
          <w:lang w:val="en-US"/>
        </w:rPr>
        <w:t>Overall, SCADA can become a vulnerability if left unsecured, but when properly designed and monitored, it is one of the strongest tools available for detecting and reducing cyber risks to critical infrastructure.</w:t>
      </w:r>
    </w:p>
    <w:p w:rsidR="7F8C2F66" w:rsidP="7F8C2F66" w:rsidRDefault="7F8C2F66" w14:paraId="247CF653" w14:textId="061411D6">
      <w:pPr>
        <w:spacing w:before="240" w:beforeAutospacing="off" w:after="240" w:afterAutospacing="off"/>
        <w:rPr>
          <w:rFonts w:ascii="Aptos" w:hAnsi="Aptos" w:eastAsia="Aptos" w:cs="Aptos"/>
          <w:noProof w:val="0"/>
          <w:sz w:val="22"/>
          <w:szCs w:val="22"/>
          <w:lang w:val="en-US"/>
        </w:rPr>
      </w:pPr>
    </w:p>
    <w:p w:rsidR="7F8C2F66" w:rsidP="7F8C2F66" w:rsidRDefault="7F8C2F66" w14:paraId="6878B078" w14:textId="433878C9">
      <w:pPr>
        <w:spacing w:before="240" w:beforeAutospacing="off" w:after="240" w:afterAutospacing="off"/>
        <w:rPr>
          <w:rFonts w:ascii="Aptos" w:hAnsi="Aptos" w:eastAsia="Aptos" w:cs="Aptos"/>
          <w:noProof w:val="0"/>
          <w:sz w:val="22"/>
          <w:szCs w:val="22"/>
          <w:lang w:val="en-US"/>
        </w:rPr>
      </w:pPr>
    </w:p>
    <w:p w:rsidR="7F8C2F66" w:rsidRDefault="7F8C2F66" w14:paraId="3A429B43" w14:textId="7141C9EA"/>
    <w:p w:rsidR="0013016C" w:rsidP="00B2320D" w:rsidRDefault="0013016C" w14:paraId="76C95704" w14:textId="77777777"/>
    <w:p w:rsidR="00B2320D" w:rsidP="00B2320D" w:rsidRDefault="00B2320D" w14:paraId="10A0FBF2" w14:textId="3DA4CFEC">
      <w:r>
        <w:t>References</w:t>
      </w:r>
    </w:p>
    <w:p w:rsidRPr="002103E3" w:rsidR="00B2320D" w:rsidP="00B2320D" w:rsidRDefault="002103E3" w14:paraId="0AEE2F76" w14:textId="40A33187">
      <w:r>
        <w:rPr>
          <w:i/>
          <w:iCs/>
        </w:rPr>
        <w:t xml:space="preserve">SCADA Systems. </w:t>
      </w:r>
      <w:r>
        <w:t>2025. http://www.scadasystems.net</w:t>
      </w:r>
    </w:p>
    <w:p w:rsidR="00560100" w:rsidP="00B2320D" w:rsidRDefault="00B2320D" w14:paraId="08F6A759" w14:textId="6E9F6C59">
      <w:r>
        <w:t>NIST. (2022). Guide to Industrial Control Systems (ICS) Security (NIST SP 800-82 Rev. 3). National Institute of Standards and Technology.</w:t>
      </w:r>
    </w:p>
    <w:sectPr w:rsidR="0056010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20D"/>
    <w:rsid w:val="00020A84"/>
    <w:rsid w:val="0013016C"/>
    <w:rsid w:val="00160373"/>
    <w:rsid w:val="001B4442"/>
    <w:rsid w:val="002103E3"/>
    <w:rsid w:val="00560100"/>
    <w:rsid w:val="005A6B23"/>
    <w:rsid w:val="00637FFA"/>
    <w:rsid w:val="006E6C30"/>
    <w:rsid w:val="007625EA"/>
    <w:rsid w:val="00770DF4"/>
    <w:rsid w:val="007B0692"/>
    <w:rsid w:val="00871119"/>
    <w:rsid w:val="00A41D58"/>
    <w:rsid w:val="00B2320D"/>
    <w:rsid w:val="00BF21B6"/>
    <w:rsid w:val="00DF3A5C"/>
    <w:rsid w:val="00F95E43"/>
    <w:rsid w:val="00FE764A"/>
    <w:rsid w:val="0F23468A"/>
    <w:rsid w:val="10422C6D"/>
    <w:rsid w:val="10AE3356"/>
    <w:rsid w:val="166F8BF6"/>
    <w:rsid w:val="1B5BFF10"/>
    <w:rsid w:val="209B9B3C"/>
    <w:rsid w:val="21FFAAAC"/>
    <w:rsid w:val="2AD3C519"/>
    <w:rsid w:val="2D204814"/>
    <w:rsid w:val="31CC3071"/>
    <w:rsid w:val="39EA9058"/>
    <w:rsid w:val="3CF2919E"/>
    <w:rsid w:val="3E10C935"/>
    <w:rsid w:val="4622D4FD"/>
    <w:rsid w:val="4AD5CD72"/>
    <w:rsid w:val="4C6E4874"/>
    <w:rsid w:val="50A2D673"/>
    <w:rsid w:val="5361AE89"/>
    <w:rsid w:val="54383227"/>
    <w:rsid w:val="54F9BA65"/>
    <w:rsid w:val="569B59D7"/>
    <w:rsid w:val="5899C9EE"/>
    <w:rsid w:val="62465FC4"/>
    <w:rsid w:val="68976E3C"/>
    <w:rsid w:val="76A897EE"/>
    <w:rsid w:val="77360EF1"/>
    <w:rsid w:val="787A1E9B"/>
    <w:rsid w:val="7A45F0C0"/>
    <w:rsid w:val="7BD9AF1A"/>
    <w:rsid w:val="7F8C2F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686633F"/>
  <w15:chartTrackingRefBased/>
  <w15:docId w15:val="{D27A8665-88AC-4524-AB65-9F46788F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2320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320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2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2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2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2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2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2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20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2320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2320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2320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2320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2320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2320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2320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2320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2320D"/>
    <w:rPr>
      <w:rFonts w:eastAsiaTheme="majorEastAsia" w:cstheme="majorBidi"/>
      <w:color w:val="272727" w:themeColor="text1" w:themeTint="D8"/>
    </w:rPr>
  </w:style>
  <w:style w:type="paragraph" w:styleId="Title">
    <w:name w:val="Title"/>
    <w:basedOn w:val="Normal"/>
    <w:next w:val="Normal"/>
    <w:link w:val="TitleChar"/>
    <w:uiPriority w:val="10"/>
    <w:qFormat/>
    <w:rsid w:val="00B2320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2320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2320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232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20D"/>
    <w:pPr>
      <w:spacing w:before="160"/>
      <w:jc w:val="center"/>
    </w:pPr>
    <w:rPr>
      <w:i/>
      <w:iCs/>
      <w:color w:val="404040" w:themeColor="text1" w:themeTint="BF"/>
    </w:rPr>
  </w:style>
  <w:style w:type="character" w:styleId="QuoteChar" w:customStyle="1">
    <w:name w:val="Quote Char"/>
    <w:basedOn w:val="DefaultParagraphFont"/>
    <w:link w:val="Quote"/>
    <w:uiPriority w:val="29"/>
    <w:rsid w:val="00B2320D"/>
    <w:rPr>
      <w:i/>
      <w:iCs/>
      <w:color w:val="404040" w:themeColor="text1" w:themeTint="BF"/>
    </w:rPr>
  </w:style>
  <w:style w:type="paragraph" w:styleId="ListParagraph">
    <w:name w:val="List Paragraph"/>
    <w:basedOn w:val="Normal"/>
    <w:uiPriority w:val="34"/>
    <w:qFormat/>
    <w:rsid w:val="00B2320D"/>
    <w:pPr>
      <w:ind w:left="720"/>
      <w:contextualSpacing/>
    </w:pPr>
  </w:style>
  <w:style w:type="character" w:styleId="IntenseEmphasis">
    <w:name w:val="Intense Emphasis"/>
    <w:basedOn w:val="DefaultParagraphFont"/>
    <w:uiPriority w:val="21"/>
    <w:qFormat/>
    <w:rsid w:val="00B2320D"/>
    <w:rPr>
      <w:i/>
      <w:iCs/>
      <w:color w:val="0F4761" w:themeColor="accent1" w:themeShade="BF"/>
    </w:rPr>
  </w:style>
  <w:style w:type="paragraph" w:styleId="IntenseQuote">
    <w:name w:val="Intense Quote"/>
    <w:basedOn w:val="Normal"/>
    <w:next w:val="Normal"/>
    <w:link w:val="IntenseQuoteChar"/>
    <w:uiPriority w:val="30"/>
    <w:qFormat/>
    <w:rsid w:val="00B2320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2320D"/>
    <w:rPr>
      <w:i/>
      <w:iCs/>
      <w:color w:val="0F4761" w:themeColor="accent1" w:themeShade="BF"/>
    </w:rPr>
  </w:style>
  <w:style w:type="character" w:styleId="IntenseReference">
    <w:name w:val="Intense Reference"/>
    <w:basedOn w:val="DefaultParagraphFont"/>
    <w:uiPriority w:val="32"/>
    <w:qFormat/>
    <w:rsid w:val="00B232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Bradley Shoen</dc:creator>
  <keywords/>
  <dc:description/>
  <lastModifiedBy>Bradley Shoen</lastModifiedBy>
  <revision>5</revision>
  <dcterms:created xsi:type="dcterms:W3CDTF">2025-11-17T02:07:00.0000000Z</dcterms:created>
  <dcterms:modified xsi:type="dcterms:W3CDTF">2025-11-17T04:33:17.9545782Z</dcterms:modified>
</coreProperties>
</file>