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Introduction/BLUF</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article explains how cyber bullying on social media is a major public health concern. This article reviews the existing literature on cyberbullying to provide a clearer understanding of how it is defined and reported in terms of prevalence and impact. Additionally, while cyberbullying is shown to be highly prevalent among personalities exhibiting traits of Machiavellianism, psychopathy, and narcissism, our review identifies a crucial research gap: the underexploration of cyberbullying among adult populations. This article combines research on cyberbullying and highlights gaps in the existing literature.</w:t>
        <w:br w:type="textWrapping"/>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Relation/Connection to Social Science Principles</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relates to Relativism by showing how environmental and mental factors can be a big reason for cyber bullying. That proved that all things are related. This article relates to objectivity because the authors used research to provide information instead of their own personal beliefs and opinions. The authors in this article also used Parsimony, they kept</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w:t>
      </w:r>
      <w:r w:rsidDel="00000000" w:rsidR="00000000" w:rsidRPr="00000000">
        <w:rPr>
          <w:rFonts w:ascii="Times New Roman" w:cs="Times New Roman" w:eastAsia="Times New Roman" w:hAnsi="Times New Roman"/>
          <w:sz w:val="24"/>
          <w:szCs w:val="24"/>
          <w:rtl w:val="0"/>
        </w:rPr>
        <w:t xml:space="preserve"> levels of explanation are as simple as possible and the article was easy to read and understand.</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Research Question /Hypothesis/ Independent Variable/Dependent Variable</w:t>
      </w:r>
    </w:p>
    <w:p w:rsidR="00000000" w:rsidDel="00000000" w:rsidP="00000000" w:rsidRDefault="00000000" w:rsidRPr="00000000" w14:paraId="00000006">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Research Question: How is cyberbullying defined and reported in terms of prevalence and impact in the existing literature?</w:t>
      </w:r>
    </w:p>
    <w:p w:rsidR="00000000" w:rsidDel="00000000" w:rsidP="00000000" w:rsidRDefault="00000000" w:rsidRPr="00000000" w14:paraId="00000007">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Hypothesis: the study does not propose a testable hypothesis. It only shows key observations/propositions supporting its finding such as, Inconsistencies exist in the definition of cyberbullying across the literature, and necessitating a standardized conceptual framework.</w:t>
      </w:r>
    </w:p>
    <w:p w:rsidR="00000000" w:rsidDel="00000000" w:rsidP="00000000" w:rsidRDefault="00000000" w:rsidRPr="00000000" w14:paraId="00000008">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Independent Variable: Persons age and environment</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Dependent Variable: Cyber bullying</w:t>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Types of Research Methods used</w:t>
      </w:r>
    </w:p>
    <w:p w:rsidR="00000000" w:rsidDel="00000000" w:rsidP="00000000" w:rsidRDefault="00000000" w:rsidRPr="00000000" w14:paraId="0000000B">
      <w:pPr>
        <w:rPr>
          <w:color w:val="2a2a2a"/>
          <w:sz w:val="23"/>
          <w:szCs w:val="23"/>
          <w:highlight w:val="white"/>
        </w:rPr>
      </w:pPr>
      <w:r w:rsidDel="00000000" w:rsidR="00000000" w:rsidRPr="00000000">
        <w:rPr>
          <w:rFonts w:ascii="Times New Roman" w:cs="Times New Roman" w:eastAsia="Times New Roman" w:hAnsi="Times New Roman"/>
          <w:sz w:val="24"/>
          <w:szCs w:val="24"/>
          <w:rtl w:val="0"/>
        </w:rPr>
        <w:t xml:space="preserve">The authors performed a thematic analysis of the 71 selected papers to identify and group recurring concepts and </w:t>
      </w:r>
      <w:r w:rsidDel="00000000" w:rsidR="00000000" w:rsidRPr="00000000">
        <w:rPr>
          <w:rFonts w:ascii="Times New Roman" w:cs="Times New Roman" w:eastAsia="Times New Roman" w:hAnsi="Times New Roman"/>
          <w:sz w:val="24"/>
          <w:szCs w:val="24"/>
          <w:rtl w:val="0"/>
        </w:rPr>
        <w:t xml:space="preserve">quantitative, for example the </w:t>
      </w:r>
      <w:r w:rsidDel="00000000" w:rsidR="00000000" w:rsidRPr="00000000">
        <w:rPr>
          <w:color w:val="2a2a2a"/>
          <w:sz w:val="23"/>
          <w:szCs w:val="23"/>
          <w:highlight w:val="white"/>
          <w:rtl w:val="0"/>
        </w:rPr>
        <w:t xml:space="preserve">Cross-tabulation age group and study/method.</w:t>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Types of Data Analysis used</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used descriptive statistics and gap analysis.</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Connections to other Course Concepts</w:t>
      </w:r>
      <w:r w:rsidDel="00000000" w:rsidR="00000000" w:rsidRPr="00000000">
        <w:rPr>
          <w:rtl w:val="0"/>
        </w:rPr>
        <w:br w:type="textWrapping"/>
        <w:t xml:space="preserve">Reinforcement (Technological Factors): Social media promotes cyber bullying by having pages and people bully each other for entertainment</w:t>
        <w:br w:type="textWrapping"/>
        <w:br w:type="textWrapping"/>
      </w:r>
      <w:r w:rsidDel="00000000" w:rsidR="00000000" w:rsidRPr="00000000">
        <w:rPr>
          <w:rFonts w:ascii="Times New Roman" w:cs="Times New Roman" w:eastAsia="Times New Roman" w:hAnsi="Times New Roman"/>
          <w:b w:val="1"/>
          <w:sz w:val="24"/>
          <w:szCs w:val="24"/>
          <w:rtl w:val="0"/>
        </w:rPr>
        <w:t xml:space="preserve">Connections to the Concerns or contributions of Marginalized Groups</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t xml:space="preserve">Age and Adult Populations: The concern with age and adult populations is the little data had to compare amongst adults. Most of the data is from teens and kids.</w:t>
        <w:br w:type="textWrapping"/>
        <w:t xml:space="preserve">Gender and Mental Health Disparities: Girls are more likely to be a victim and are more likely to have social anxiety and sleep problems. Males are more likely to be more antisocial.</w:t>
        <w:br w:type="textWrapping"/>
        <w:t xml:space="preserve">Implied Marginalization: People bullied due to race, gender or other factors were missed due to cyberbullying being inconsistent across studies.</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Overall societal contributions of the study/Conclusion</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this systematic literature review has demonstrated that cyberbullying is a multifaceted and complex phenomenon, influenced by various factors such as social roles in digital environments, behavioural patterns, and individual personality traits. The challenge of addressing cyberbullying is exacerbated by the anonymity prevalent on social media platforms, which enables individuals to adopt multiple personas and target victims with a reduced risk of detection. Through a thorough synthesis of current literature, this paper makes significant contributions to the field of cyberbullying research. We have identified and highlighted two critical gaps: the lack of extensive research on cyberbullying among adults, and the inconsistencies in the definitions of cyberbullying across various studies. These findings underscore the need for a more nuanced and comprehensive approach to understanding and addressing cyberbullying.</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Reference</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Ray, Geraldine , and Christopher McDermott. “Cyberbullying on Social Media: Definitions, Prevalence, and Impact Challenges.” Journal of Cybersecurity, 19 Dec. 2024, </w:t>
      </w:r>
      <w:hyperlink r:id="rId6">
        <w:r w:rsidDel="00000000" w:rsidR="00000000" w:rsidRPr="00000000">
          <w:rPr>
            <w:rFonts w:ascii="Times New Roman" w:cs="Times New Roman" w:eastAsia="Times New Roman" w:hAnsi="Times New Roman"/>
            <w:color w:val="1155cc"/>
            <w:sz w:val="24"/>
            <w:szCs w:val="24"/>
            <w:u w:val="single"/>
            <w:rtl w:val="0"/>
          </w:rPr>
          <w:t xml:space="preserve">https://academic.oup.com/cybersecurity/article/10/1/tyae026/7928395?searchresult=1#498540990</w:t>
        </w:r>
      </w:hyperlink>
      <w:r w:rsidDel="00000000" w:rsidR="00000000" w:rsidRPr="00000000">
        <w:rPr>
          <w:rFonts w:ascii="Times New Roman" w:cs="Times New Roman" w:eastAsia="Times New Roman" w:hAnsi="Times New Roman"/>
          <w:sz w:val="24"/>
          <w:szCs w:val="24"/>
          <w:rtl w:val="0"/>
        </w:rPr>
        <w:t xml:space="preserve"> Accessed 6 Oct. 2025. </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cademic.oup.com/cybersecurity/article/10/1/tyae026/7928395?searchresult=1#498540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