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4AC" w14:textId="77777777" w:rsidR="005E071D" w:rsidRPr="005E071D" w:rsidRDefault="005E071D" w:rsidP="005E071D">
      <w:pPr>
        <w:pStyle w:val="NormalWeb"/>
        <w:ind w:left="567" w:hanging="567"/>
        <w:jc w:val="center"/>
        <w:rPr>
          <w:b/>
          <w:bCs/>
          <w:sz w:val="36"/>
          <w:szCs w:val="36"/>
        </w:rPr>
      </w:pPr>
      <w:r w:rsidRPr="005E071D">
        <w:rPr>
          <w:b/>
          <w:bCs/>
          <w:sz w:val="36"/>
          <w:szCs w:val="36"/>
        </w:rPr>
        <w:t>Annotated Bibliography</w:t>
      </w:r>
    </w:p>
    <w:p w14:paraId="072306E2" w14:textId="77777777" w:rsidR="005E071D" w:rsidRPr="005E071D" w:rsidRDefault="005E071D" w:rsidP="005E071D">
      <w:pPr>
        <w:pStyle w:val="NormalWeb"/>
        <w:ind w:left="567" w:hanging="567"/>
        <w:jc w:val="center"/>
        <w:rPr>
          <w:b/>
          <w:bCs/>
          <w:sz w:val="36"/>
          <w:szCs w:val="36"/>
        </w:rPr>
      </w:pPr>
      <w:r w:rsidRPr="005E071D">
        <w:rPr>
          <w:b/>
          <w:bCs/>
          <w:sz w:val="36"/>
          <w:szCs w:val="36"/>
        </w:rPr>
        <w:t>Radoslav Yanev</w:t>
      </w:r>
    </w:p>
    <w:p w14:paraId="2FF1A882" w14:textId="77777777" w:rsidR="005E071D" w:rsidRPr="005E071D" w:rsidRDefault="005E071D" w:rsidP="005E071D">
      <w:pPr>
        <w:pStyle w:val="NormalWeb"/>
        <w:ind w:left="567" w:hanging="567"/>
        <w:jc w:val="center"/>
        <w:rPr>
          <w:b/>
          <w:bCs/>
          <w:sz w:val="36"/>
          <w:szCs w:val="36"/>
        </w:rPr>
      </w:pPr>
      <w:r w:rsidRPr="005E071D">
        <w:rPr>
          <w:b/>
          <w:bCs/>
          <w:sz w:val="36"/>
          <w:szCs w:val="36"/>
        </w:rPr>
        <w:t>06/29/2025</w:t>
      </w:r>
    </w:p>
    <w:p w14:paraId="4CA66E45" w14:textId="72011E3B" w:rsidR="005E071D" w:rsidRDefault="005E071D" w:rsidP="005E071D">
      <w:pPr>
        <w:pStyle w:val="NormalWeb"/>
        <w:ind w:left="567" w:hanging="567"/>
      </w:pPr>
      <w:r>
        <w:t xml:space="preserve">Abbou, B., Kessel, B., Natan, M. B., Gabbay-Benziv, R., Shriki, D. D., Ophir, A., Goldschmid, N., Klein, A., Roguin, A., &amp; Dudkiewicz, M. (2025b, June 28). </w:t>
      </w:r>
      <w:r>
        <w:rPr>
          <w:i/>
          <w:iCs/>
        </w:rPr>
        <w:t>When all computers shut down: The clinical impact of a major cyber-attack on a general hospital</w:t>
      </w:r>
      <w:r>
        <w:t xml:space="preserve">. Frontiers. https://www.frontiersin.org/journals/digital-health/articles/10.3389/fdgth.2024.1321485/full </w:t>
      </w:r>
    </w:p>
    <w:p w14:paraId="046487BE" w14:textId="084A5FBC" w:rsidR="007F467E" w:rsidRDefault="005E071D" w:rsidP="005E071D">
      <w:pPr>
        <w:spacing w:line="480" w:lineRule="auto"/>
      </w:pPr>
      <w:r>
        <w:t xml:space="preserve">The article shows the dependency the Hospitals have of computers and technology.  The study perfectly describes the consequences of a major cyber-attack and helps identify the actions that are required so the establishment can resume normal operation.  Some hospital departments were more affected than others.  The conducted study showed that with the growing risk of ransomware cyberattacks, hospitals should implement protocols to help deal with the threat. </w:t>
      </w:r>
    </w:p>
    <w:p w14:paraId="4FE066B9" w14:textId="77777777" w:rsidR="005E071D" w:rsidRDefault="005E071D"/>
    <w:p w14:paraId="6EFF01EA" w14:textId="77777777" w:rsidR="005E071D" w:rsidRDefault="005E071D" w:rsidP="005E071D">
      <w:pPr>
        <w:pStyle w:val="NormalWeb"/>
        <w:ind w:left="567" w:hanging="567"/>
      </w:pPr>
      <w:r>
        <w:t xml:space="preserve">Professor, 1Assistant. (n.d.). </w:t>
      </w:r>
      <w:r>
        <w:rPr>
          <w:i/>
          <w:iCs/>
        </w:rPr>
        <w:t xml:space="preserve">A systematic review on cybersecurity threats and challenges </w:t>
      </w:r>
      <w:proofErr w:type="gramStart"/>
      <w:r>
        <w:rPr>
          <w:i/>
          <w:iCs/>
        </w:rPr>
        <w:t>...</w:t>
      </w:r>
      <w:r>
        <w:rPr>
          <w:rFonts w:ascii="Arial" w:hAnsi="Arial" w:cs="Arial"/>
          <w:i/>
          <w:iCs/>
        </w:rPr>
        <w:t> </w:t>
      </w:r>
      <w:r>
        <w:rPr>
          <w:i/>
          <w:iCs/>
        </w:rPr>
        <w:t>:</w:t>
      </w:r>
      <w:proofErr w:type="gramEnd"/>
      <w:r>
        <w:rPr>
          <w:i/>
          <w:iCs/>
        </w:rPr>
        <w:t xml:space="preserve"> Acta Medica International</w:t>
      </w:r>
      <w:r>
        <w:t xml:space="preserve">. LWW. https://journals.lww.com/amit/fulltext/2024/11010/a_systematic_review_on_cybersecurity_threats_and.1.aspx?context=latestarticles </w:t>
      </w:r>
    </w:p>
    <w:p w14:paraId="7CD1075F" w14:textId="77777777" w:rsidR="005E071D" w:rsidRDefault="005E071D"/>
    <w:p w14:paraId="7BEC0C56" w14:textId="4A72079A" w:rsidR="005E071D" w:rsidRDefault="005E071D" w:rsidP="005E071D">
      <w:pPr>
        <w:spacing w:line="480" w:lineRule="auto"/>
      </w:pPr>
      <w:r>
        <w:t xml:space="preserve">The primary purpose of this article is to identify and assess the critical cybersecurity threats, challenges, and existing solutions within the health care sector.  The analysis proposes different areas of improvement in response to the increasing attacks.  It shows how vital are the collective efforts and how important are the awareness programs.  </w:t>
      </w:r>
      <w:r>
        <w:lastRenderedPageBreak/>
        <w:t xml:space="preserve">Regular system updates and communicating securely and effectively can help reduce the risk. </w:t>
      </w:r>
    </w:p>
    <w:p w14:paraId="28914343" w14:textId="77777777" w:rsidR="005E071D" w:rsidRDefault="005E071D" w:rsidP="005E071D">
      <w:pPr>
        <w:spacing w:line="480" w:lineRule="auto"/>
      </w:pPr>
    </w:p>
    <w:p w14:paraId="6ABEC80A" w14:textId="77777777" w:rsidR="005E071D" w:rsidRDefault="005E071D" w:rsidP="005E071D">
      <w:pPr>
        <w:spacing w:line="480" w:lineRule="auto"/>
      </w:pPr>
    </w:p>
    <w:p w14:paraId="2B63DA68" w14:textId="77777777" w:rsidR="005E071D" w:rsidRDefault="005E071D" w:rsidP="005E071D">
      <w:pPr>
        <w:pStyle w:val="NormalWeb"/>
        <w:ind w:left="567" w:hanging="567"/>
      </w:pPr>
      <w:r>
        <w:t xml:space="preserve">Spreading cybersecurity awareness via gamification: ZERO- ... (n.d.-b). https://www.researchgate.net/profile/Fadi-Abu-Amara/publication/379253140_Spreading_cybersecurity_awareness_via_gamification_zero-day_game/links/66085414390c214cfd2ad179/Spreading-cybersecurity-awareness-via-gamification-zero-day-game.pdf </w:t>
      </w:r>
    </w:p>
    <w:p w14:paraId="76765D27" w14:textId="3E4058B2" w:rsidR="005E071D" w:rsidRDefault="005E071D" w:rsidP="005E071D">
      <w:pPr>
        <w:spacing w:line="480" w:lineRule="auto"/>
      </w:pPr>
      <w:r>
        <w:t xml:space="preserve">A cybersecurity awareness program is proposed and tested on employees to increase their cybersecurity awareness.  The multiple levels on the zero-day game are proven to be more effective and accurately measures and improves the twenty-three-employee cyber knowledge.  The game method of cyber education is proven to be more interactive than presentation or emails and simulates real-life security threats. </w:t>
      </w:r>
    </w:p>
    <w:p w14:paraId="537593C4" w14:textId="77777777" w:rsidR="005E071D" w:rsidRDefault="005E071D" w:rsidP="005E071D">
      <w:pPr>
        <w:spacing w:line="480" w:lineRule="auto"/>
      </w:pPr>
    </w:p>
    <w:p w14:paraId="42F9A792" w14:textId="77777777" w:rsidR="005E071D" w:rsidRDefault="005E071D" w:rsidP="005E071D">
      <w:pPr>
        <w:pStyle w:val="NormalWeb"/>
        <w:ind w:left="567" w:hanging="567"/>
      </w:pPr>
      <w:r>
        <w:t xml:space="preserve">(PDF) cyber security risks in Mobile Banking and possible solutions. (n.d.-a). https://www.researchgate.net/publication/359244285_Cyber_Security_Risks_in_Mobile_Banking_and_Possible_Solutions </w:t>
      </w:r>
    </w:p>
    <w:p w14:paraId="410E6805" w14:textId="547B2A63" w:rsidR="005E071D" w:rsidRPr="005E071D" w:rsidRDefault="005E071D" w:rsidP="005E071D">
      <w:pPr>
        <w:spacing w:line="480" w:lineRule="auto"/>
      </w:pPr>
      <w:r>
        <w:t>The scope of this paper encompasses a comprehensive examination of recent cyber incidents, an assessment of the financial impact of cyber-attacks, an evaluation of the effectiveness of existing cybersecurity frameworks and the formulation of strategic recommendations for bolstering cybersecurity measures.</w:t>
      </w:r>
      <w:r>
        <w:t xml:space="preserve"> St</w:t>
      </w:r>
      <w:r>
        <w:t>udy posits that the banking sector must embrace a holistic and adaptive approach to cybersecurity, underscored by strategic investments in technology, education, and collaboration.</w:t>
      </w:r>
    </w:p>
    <w:p w14:paraId="6834DC3F" w14:textId="77777777" w:rsidR="005E071D" w:rsidRDefault="005E071D" w:rsidP="005E071D">
      <w:pPr>
        <w:spacing w:line="480" w:lineRule="auto"/>
      </w:pPr>
    </w:p>
    <w:p w14:paraId="40E1C470" w14:textId="77777777" w:rsidR="005E071D" w:rsidRDefault="005E071D" w:rsidP="005E071D">
      <w:pPr>
        <w:spacing w:line="480" w:lineRule="auto"/>
      </w:pPr>
    </w:p>
    <w:p w14:paraId="7E3C1E73" w14:textId="77777777" w:rsidR="005E071D" w:rsidRPr="005E071D" w:rsidRDefault="005E071D" w:rsidP="005E071D">
      <w:pPr>
        <w:spacing w:after="0" w:line="240" w:lineRule="auto"/>
        <w:rPr>
          <w:rFonts w:ascii="Times New Roman" w:eastAsia="Times New Roman" w:hAnsi="Times New Roman" w:cs="Times New Roman"/>
          <w:kern w:val="0"/>
          <w14:ligatures w14:val="none"/>
        </w:rPr>
      </w:pPr>
    </w:p>
    <w:p w14:paraId="5D6768DB" w14:textId="77777777" w:rsidR="005E071D" w:rsidRDefault="005E071D" w:rsidP="005E071D">
      <w:pPr>
        <w:spacing w:line="480" w:lineRule="auto"/>
      </w:pPr>
    </w:p>
    <w:p w14:paraId="14FEBEAB" w14:textId="6D2550B1" w:rsidR="005E071D" w:rsidRPr="005E071D" w:rsidRDefault="005E071D" w:rsidP="005E071D">
      <w:pPr>
        <w:spacing w:after="0" w:line="240" w:lineRule="auto"/>
        <w:rPr>
          <w:rFonts w:ascii="Times New Roman" w:eastAsia="Times New Roman" w:hAnsi="Times New Roman" w:cs="Times New Roman"/>
          <w:kern w:val="0"/>
          <w14:ligatures w14:val="none"/>
        </w:rPr>
      </w:pPr>
      <w:r w:rsidRPr="005E071D">
        <w:rPr>
          <w:rFonts w:ascii="Times New Roman" w:eastAsia="Times New Roman" w:hAnsi="Times New Roman" w:cs="Times New Roman"/>
          <w:color w:val="000000"/>
          <w:kern w:val="0"/>
          <w14:ligatures w14:val="none"/>
        </w:rPr>
        <w:t> </w:t>
      </w:r>
      <w:r w:rsidRPr="005E071D">
        <w:rPr>
          <w:rFonts w:ascii="Times New Roman" w:eastAsia="Times New Roman" w:hAnsi="Times New Roman" w:cs="Times New Roman"/>
          <w:color w:val="000000"/>
          <w:kern w:val="0"/>
          <w14:ligatures w14:val="none"/>
        </w:rPr>
        <w:tab/>
      </w:r>
    </w:p>
    <w:p w14:paraId="0BE5758C" w14:textId="77777777" w:rsidR="005E071D" w:rsidRPr="005E071D" w:rsidRDefault="005E071D" w:rsidP="005E071D">
      <w:pPr>
        <w:spacing w:after="0" w:line="240" w:lineRule="auto"/>
        <w:rPr>
          <w:rFonts w:ascii="Times New Roman" w:eastAsia="Times New Roman" w:hAnsi="Times New Roman" w:cs="Times New Roman"/>
          <w:kern w:val="0"/>
          <w14:ligatures w14:val="none"/>
        </w:rPr>
      </w:pPr>
    </w:p>
    <w:p w14:paraId="0B01DFB8" w14:textId="77777777" w:rsidR="005E071D" w:rsidRDefault="005E071D" w:rsidP="005E071D">
      <w:pPr>
        <w:spacing w:line="480" w:lineRule="auto"/>
      </w:pPr>
    </w:p>
    <w:sectPr w:rsidR="005E0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D"/>
    <w:rsid w:val="002A7D28"/>
    <w:rsid w:val="00340142"/>
    <w:rsid w:val="005E071D"/>
    <w:rsid w:val="007F467E"/>
    <w:rsid w:val="008C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4C429"/>
  <w15:chartTrackingRefBased/>
  <w15:docId w15:val="{EF116241-8E6B-1F4C-B0AF-EA6AAA91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1D"/>
    <w:rPr>
      <w:rFonts w:eastAsiaTheme="majorEastAsia" w:cstheme="majorBidi"/>
      <w:color w:val="272727" w:themeColor="text1" w:themeTint="D8"/>
    </w:rPr>
  </w:style>
  <w:style w:type="paragraph" w:styleId="Title">
    <w:name w:val="Title"/>
    <w:basedOn w:val="Normal"/>
    <w:next w:val="Normal"/>
    <w:link w:val="TitleChar"/>
    <w:uiPriority w:val="10"/>
    <w:qFormat/>
    <w:rsid w:val="005E0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1D"/>
    <w:pPr>
      <w:spacing w:before="160"/>
      <w:jc w:val="center"/>
    </w:pPr>
    <w:rPr>
      <w:i/>
      <w:iCs/>
      <w:color w:val="404040" w:themeColor="text1" w:themeTint="BF"/>
    </w:rPr>
  </w:style>
  <w:style w:type="character" w:customStyle="1" w:styleId="QuoteChar">
    <w:name w:val="Quote Char"/>
    <w:basedOn w:val="DefaultParagraphFont"/>
    <w:link w:val="Quote"/>
    <w:uiPriority w:val="29"/>
    <w:rsid w:val="005E071D"/>
    <w:rPr>
      <w:i/>
      <w:iCs/>
      <w:color w:val="404040" w:themeColor="text1" w:themeTint="BF"/>
    </w:rPr>
  </w:style>
  <w:style w:type="paragraph" w:styleId="ListParagraph">
    <w:name w:val="List Paragraph"/>
    <w:basedOn w:val="Normal"/>
    <w:uiPriority w:val="34"/>
    <w:qFormat/>
    <w:rsid w:val="005E071D"/>
    <w:pPr>
      <w:ind w:left="720"/>
      <w:contextualSpacing/>
    </w:pPr>
  </w:style>
  <w:style w:type="character" w:styleId="IntenseEmphasis">
    <w:name w:val="Intense Emphasis"/>
    <w:basedOn w:val="DefaultParagraphFont"/>
    <w:uiPriority w:val="21"/>
    <w:qFormat/>
    <w:rsid w:val="005E071D"/>
    <w:rPr>
      <w:i/>
      <w:iCs/>
      <w:color w:val="0F4761" w:themeColor="accent1" w:themeShade="BF"/>
    </w:rPr>
  </w:style>
  <w:style w:type="paragraph" w:styleId="IntenseQuote">
    <w:name w:val="Intense Quote"/>
    <w:basedOn w:val="Normal"/>
    <w:next w:val="Normal"/>
    <w:link w:val="IntenseQuoteChar"/>
    <w:uiPriority w:val="30"/>
    <w:qFormat/>
    <w:rsid w:val="005E0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71D"/>
    <w:rPr>
      <w:i/>
      <w:iCs/>
      <w:color w:val="0F4761" w:themeColor="accent1" w:themeShade="BF"/>
    </w:rPr>
  </w:style>
  <w:style w:type="character" w:styleId="IntenseReference">
    <w:name w:val="Intense Reference"/>
    <w:basedOn w:val="DefaultParagraphFont"/>
    <w:uiPriority w:val="32"/>
    <w:qFormat/>
    <w:rsid w:val="005E071D"/>
    <w:rPr>
      <w:b/>
      <w:bCs/>
      <w:smallCaps/>
      <w:color w:val="0F4761" w:themeColor="accent1" w:themeShade="BF"/>
      <w:spacing w:val="5"/>
    </w:rPr>
  </w:style>
  <w:style w:type="paragraph" w:styleId="NormalWeb">
    <w:name w:val="Normal (Web)"/>
    <w:basedOn w:val="Normal"/>
    <w:uiPriority w:val="99"/>
    <w:semiHidden/>
    <w:unhideWhenUsed/>
    <w:rsid w:val="005E07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E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4543">
      <w:bodyDiv w:val="1"/>
      <w:marLeft w:val="0"/>
      <w:marRight w:val="0"/>
      <w:marTop w:val="0"/>
      <w:marBottom w:val="0"/>
      <w:divBdr>
        <w:top w:val="none" w:sz="0" w:space="0" w:color="auto"/>
        <w:left w:val="none" w:sz="0" w:space="0" w:color="auto"/>
        <w:bottom w:val="none" w:sz="0" w:space="0" w:color="auto"/>
        <w:right w:val="none" w:sz="0" w:space="0" w:color="auto"/>
      </w:divBdr>
    </w:div>
    <w:div w:id="1198422134">
      <w:bodyDiv w:val="1"/>
      <w:marLeft w:val="0"/>
      <w:marRight w:val="0"/>
      <w:marTop w:val="0"/>
      <w:marBottom w:val="0"/>
      <w:divBdr>
        <w:top w:val="none" w:sz="0" w:space="0" w:color="auto"/>
        <w:left w:val="none" w:sz="0" w:space="0" w:color="auto"/>
        <w:bottom w:val="none" w:sz="0" w:space="0" w:color="auto"/>
        <w:right w:val="none" w:sz="0" w:space="0" w:color="auto"/>
      </w:divBdr>
    </w:div>
    <w:div w:id="1439836900">
      <w:bodyDiv w:val="1"/>
      <w:marLeft w:val="0"/>
      <w:marRight w:val="0"/>
      <w:marTop w:val="0"/>
      <w:marBottom w:val="0"/>
      <w:divBdr>
        <w:top w:val="none" w:sz="0" w:space="0" w:color="auto"/>
        <w:left w:val="none" w:sz="0" w:space="0" w:color="auto"/>
        <w:bottom w:val="none" w:sz="0" w:space="0" w:color="auto"/>
        <w:right w:val="none" w:sz="0" w:space="0" w:color="auto"/>
      </w:divBdr>
    </w:div>
    <w:div w:id="1605728504">
      <w:bodyDiv w:val="1"/>
      <w:marLeft w:val="0"/>
      <w:marRight w:val="0"/>
      <w:marTop w:val="0"/>
      <w:marBottom w:val="0"/>
      <w:divBdr>
        <w:top w:val="none" w:sz="0" w:space="0" w:color="auto"/>
        <w:left w:val="none" w:sz="0" w:space="0" w:color="auto"/>
        <w:bottom w:val="none" w:sz="0" w:space="0" w:color="auto"/>
        <w:right w:val="none" w:sz="0" w:space="0" w:color="auto"/>
      </w:divBdr>
    </w:div>
    <w:div w:id="2020034295">
      <w:bodyDiv w:val="1"/>
      <w:marLeft w:val="0"/>
      <w:marRight w:val="0"/>
      <w:marTop w:val="0"/>
      <w:marBottom w:val="0"/>
      <w:divBdr>
        <w:top w:val="none" w:sz="0" w:space="0" w:color="auto"/>
        <w:left w:val="none" w:sz="0" w:space="0" w:color="auto"/>
        <w:bottom w:val="none" w:sz="0" w:space="0" w:color="auto"/>
        <w:right w:val="none" w:sz="0" w:space="0" w:color="auto"/>
      </w:divBdr>
    </w:div>
    <w:div w:id="206617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2025-06-28T20:19:00Z</dcterms:created>
  <dcterms:modified xsi:type="dcterms:W3CDTF">2025-06-29T18:37:00Z</dcterms:modified>
</cp:coreProperties>
</file>