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A0A8" w14:textId="77777777" w:rsidR="00D949AD" w:rsidRPr="00D626B7" w:rsidRDefault="00D949AD" w:rsidP="00D626B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19DA9" w14:textId="77777777" w:rsidR="007E27D2" w:rsidRPr="00D626B7" w:rsidRDefault="007E27D2" w:rsidP="00D626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6C93BF" w14:textId="77777777" w:rsidR="007E27D2" w:rsidRPr="00D626B7" w:rsidRDefault="007E27D2" w:rsidP="00D626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666ED5" w14:textId="77777777" w:rsidR="007E27D2" w:rsidRPr="00D626B7" w:rsidRDefault="007E27D2" w:rsidP="00D626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EC3E0F" w14:textId="77777777" w:rsidR="007E27D2" w:rsidRPr="00D626B7" w:rsidRDefault="007E27D2" w:rsidP="00D626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DA4810" w14:textId="77777777" w:rsidR="007E27D2" w:rsidRPr="00D626B7" w:rsidRDefault="007E27D2" w:rsidP="00D626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159D85" w14:textId="77777777" w:rsidR="007E27D2" w:rsidRPr="00D626B7" w:rsidRDefault="007E27D2" w:rsidP="00D626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6FD2FD" w14:textId="77777777" w:rsidR="007E27D2" w:rsidRPr="00D626B7" w:rsidRDefault="007E27D2" w:rsidP="00D626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3EC6D5" w14:textId="77777777" w:rsidR="00D626B7" w:rsidRPr="00D626B7" w:rsidRDefault="009D2F2B" w:rsidP="00D626B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6B7">
        <w:rPr>
          <w:rFonts w:ascii="Times New Roman" w:hAnsi="Times New Roman" w:cs="Times New Roman"/>
          <w:sz w:val="24"/>
          <w:szCs w:val="24"/>
        </w:rPr>
        <w:t>Daratumumab</w:t>
      </w:r>
      <w:r w:rsidR="007E27D2" w:rsidRPr="00D626B7">
        <w:rPr>
          <w:rFonts w:ascii="Times New Roman" w:hAnsi="Times New Roman" w:cs="Times New Roman"/>
          <w:sz w:val="24"/>
          <w:szCs w:val="24"/>
        </w:rPr>
        <w:br/>
        <w:t>Jo Cohen</w:t>
      </w:r>
      <w:r w:rsidR="007E27D2" w:rsidRPr="00D626B7">
        <w:rPr>
          <w:rFonts w:ascii="Times New Roman" w:hAnsi="Times New Roman" w:cs="Times New Roman"/>
          <w:sz w:val="24"/>
          <w:szCs w:val="24"/>
        </w:rPr>
        <w:br/>
        <w:t>Biomedical</w:t>
      </w:r>
      <w:r w:rsidR="007E27D2" w:rsidRPr="00D626B7">
        <w:rPr>
          <w:rFonts w:ascii="Times New Roman" w:hAnsi="Times New Roman" w:cs="Times New Roman"/>
          <w:sz w:val="24"/>
          <w:szCs w:val="24"/>
        </w:rPr>
        <w:br/>
        <w:t>Immunology 302</w:t>
      </w:r>
      <w:r w:rsidR="007E27D2" w:rsidRPr="00D626B7">
        <w:rPr>
          <w:rFonts w:ascii="Times New Roman" w:hAnsi="Times New Roman" w:cs="Times New Roman"/>
          <w:sz w:val="24"/>
          <w:szCs w:val="24"/>
        </w:rPr>
        <w:br/>
        <w:t>10/6/2023</w:t>
      </w:r>
    </w:p>
    <w:p w14:paraId="569758F5" w14:textId="77777777" w:rsidR="00706B80" w:rsidRDefault="00D626B7" w:rsidP="00C407A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626B7">
        <w:rPr>
          <w:rFonts w:ascii="Times New Roman" w:hAnsi="Times New Roman" w:cs="Times New Roman"/>
          <w:sz w:val="24"/>
          <w:szCs w:val="24"/>
        </w:rPr>
        <w:br w:type="column"/>
      </w:r>
    </w:p>
    <w:p w14:paraId="111EB52F" w14:textId="14C8EB03" w:rsidR="00C407A3" w:rsidRDefault="00C57547" w:rsidP="00C407A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626B7">
        <w:rPr>
          <w:rFonts w:ascii="Times New Roman" w:hAnsi="Times New Roman" w:cs="Times New Roman"/>
          <w:sz w:val="24"/>
          <w:szCs w:val="24"/>
        </w:rPr>
        <w:t>Daratumumab (</w:t>
      </w:r>
      <w:r w:rsidR="00CF62DE" w:rsidRPr="00D626B7">
        <w:rPr>
          <w:rFonts w:ascii="Times New Roman" w:hAnsi="Times New Roman" w:cs="Times New Roman"/>
          <w:sz w:val="24"/>
          <w:szCs w:val="24"/>
        </w:rPr>
        <w:t>DARA</w:t>
      </w:r>
      <w:r w:rsidRPr="00D626B7">
        <w:rPr>
          <w:rFonts w:ascii="Times New Roman" w:hAnsi="Times New Roman" w:cs="Times New Roman"/>
          <w:sz w:val="24"/>
          <w:szCs w:val="24"/>
        </w:rPr>
        <w:t>)</w:t>
      </w:r>
      <w:r w:rsidR="00871BF4">
        <w:rPr>
          <w:rFonts w:ascii="Times New Roman" w:hAnsi="Times New Roman" w:cs="Times New Roman"/>
          <w:sz w:val="24"/>
          <w:szCs w:val="24"/>
        </w:rPr>
        <w:t xml:space="preserve"> is</w:t>
      </w:r>
      <w:r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543ACD" w:rsidRPr="00D626B7">
        <w:rPr>
          <w:rFonts w:ascii="Times New Roman" w:hAnsi="Times New Roman" w:cs="Times New Roman"/>
          <w:sz w:val="24"/>
          <w:szCs w:val="24"/>
        </w:rPr>
        <w:t>a monoclonal antibody</w:t>
      </w:r>
      <w:r w:rsidR="00DA4677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871BF4">
        <w:rPr>
          <w:rFonts w:ascii="Times New Roman" w:hAnsi="Times New Roman" w:cs="Times New Roman"/>
          <w:sz w:val="24"/>
          <w:szCs w:val="24"/>
        </w:rPr>
        <w:t xml:space="preserve">that </w:t>
      </w:r>
      <w:r w:rsidR="00DA4677" w:rsidRPr="00D626B7">
        <w:rPr>
          <w:rFonts w:ascii="Times New Roman" w:hAnsi="Times New Roman" w:cs="Times New Roman"/>
          <w:sz w:val="24"/>
          <w:szCs w:val="24"/>
        </w:rPr>
        <w:t>is</w:t>
      </w:r>
      <w:r w:rsidR="00543ACD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2F594C" w:rsidRPr="00D626B7">
        <w:rPr>
          <w:rFonts w:ascii="Times New Roman" w:hAnsi="Times New Roman" w:cs="Times New Roman"/>
          <w:sz w:val="24"/>
          <w:szCs w:val="24"/>
        </w:rPr>
        <w:t>utilized</w:t>
      </w:r>
      <w:r w:rsidRPr="00D626B7">
        <w:rPr>
          <w:rFonts w:ascii="Times New Roman" w:hAnsi="Times New Roman" w:cs="Times New Roman"/>
          <w:sz w:val="24"/>
          <w:szCs w:val="24"/>
        </w:rPr>
        <w:t xml:space="preserve"> for the </w:t>
      </w:r>
      <w:r w:rsidR="002F594C" w:rsidRPr="00D626B7">
        <w:rPr>
          <w:rFonts w:ascii="Times New Roman" w:hAnsi="Times New Roman" w:cs="Times New Roman"/>
          <w:sz w:val="24"/>
          <w:szCs w:val="24"/>
        </w:rPr>
        <w:t>therapy</w:t>
      </w:r>
      <w:r w:rsidRPr="00D626B7">
        <w:rPr>
          <w:rFonts w:ascii="Times New Roman" w:hAnsi="Times New Roman" w:cs="Times New Roman"/>
          <w:sz w:val="24"/>
          <w:szCs w:val="24"/>
        </w:rPr>
        <w:t xml:space="preserve"> of multiple myeloma</w:t>
      </w:r>
      <w:r w:rsidR="009D2F2B" w:rsidRPr="00D626B7">
        <w:rPr>
          <w:rFonts w:ascii="Times New Roman" w:hAnsi="Times New Roman" w:cs="Times New Roman"/>
          <w:sz w:val="24"/>
          <w:szCs w:val="24"/>
        </w:rPr>
        <w:t xml:space="preserve"> tumors</w:t>
      </w:r>
      <w:r w:rsidRPr="00D626B7">
        <w:rPr>
          <w:rFonts w:ascii="Times New Roman" w:hAnsi="Times New Roman" w:cs="Times New Roman"/>
          <w:sz w:val="24"/>
          <w:szCs w:val="24"/>
        </w:rPr>
        <w:t>.</w:t>
      </w:r>
      <w:r w:rsidR="008376DA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C60CBD" w:rsidRPr="00D626B7">
        <w:rPr>
          <w:rFonts w:ascii="Times New Roman" w:hAnsi="Times New Roman" w:cs="Times New Roman"/>
          <w:sz w:val="24"/>
          <w:szCs w:val="24"/>
        </w:rPr>
        <w:t xml:space="preserve">Daratumumab was </w:t>
      </w:r>
      <w:r w:rsidR="00C407A3">
        <w:rPr>
          <w:rFonts w:ascii="Times New Roman" w:hAnsi="Times New Roman" w:cs="Times New Roman"/>
          <w:sz w:val="24"/>
          <w:szCs w:val="24"/>
        </w:rPr>
        <w:t>created</w:t>
      </w:r>
      <w:r w:rsidR="00C60CBD" w:rsidRPr="00D626B7">
        <w:rPr>
          <w:rFonts w:ascii="Times New Roman" w:hAnsi="Times New Roman" w:cs="Times New Roman"/>
          <w:sz w:val="24"/>
          <w:szCs w:val="24"/>
        </w:rPr>
        <w:t xml:space="preserve"> by Jassen Biotech and Genmab and had its first breakthrough in May 2013. It was permitted through accelerated approval program in USA and approved by the FDA in November 2015. (1) </w:t>
      </w:r>
      <w:r w:rsidR="008376DA" w:rsidRPr="00D626B7">
        <w:rPr>
          <w:rFonts w:ascii="Times New Roman" w:hAnsi="Times New Roman" w:cs="Times New Roman"/>
          <w:sz w:val="24"/>
          <w:szCs w:val="24"/>
        </w:rPr>
        <w:t>Multiple myeloma is a cancer that takes shape on plasma cells</w:t>
      </w:r>
      <w:r w:rsidR="00E541AC" w:rsidRPr="00D626B7">
        <w:rPr>
          <w:rFonts w:ascii="Times New Roman" w:hAnsi="Times New Roman" w:cs="Times New Roman"/>
          <w:sz w:val="24"/>
          <w:szCs w:val="24"/>
        </w:rPr>
        <w:t xml:space="preserve"> causing dyscrasia</w:t>
      </w:r>
      <w:r w:rsidR="008376DA" w:rsidRPr="00D626B7">
        <w:rPr>
          <w:rFonts w:ascii="Times New Roman" w:hAnsi="Times New Roman" w:cs="Times New Roman"/>
          <w:sz w:val="24"/>
          <w:szCs w:val="24"/>
        </w:rPr>
        <w:t xml:space="preserve"> this can build up in bone marrow</w:t>
      </w:r>
      <w:r w:rsidR="00E541AC" w:rsidRPr="00D626B7">
        <w:rPr>
          <w:rFonts w:ascii="Times New Roman" w:hAnsi="Times New Roman" w:cs="Times New Roman"/>
          <w:sz w:val="24"/>
          <w:szCs w:val="24"/>
        </w:rPr>
        <w:t xml:space="preserve"> and is in 1.8% of all cancers observed in the USA. (4) </w:t>
      </w:r>
      <w:r w:rsidR="00DA4677" w:rsidRPr="00D626B7">
        <w:rPr>
          <w:rFonts w:ascii="Times New Roman" w:hAnsi="Times New Roman" w:cs="Times New Roman"/>
          <w:sz w:val="24"/>
          <w:szCs w:val="24"/>
        </w:rPr>
        <w:t xml:space="preserve">Multiple myeloma </w:t>
      </w:r>
      <w:r w:rsidR="00E541AC" w:rsidRPr="00D626B7">
        <w:rPr>
          <w:rFonts w:ascii="Times New Roman" w:hAnsi="Times New Roman" w:cs="Times New Roman"/>
          <w:sz w:val="24"/>
          <w:szCs w:val="24"/>
        </w:rPr>
        <w:t>is known to relapse which is why t</w:t>
      </w:r>
      <w:r w:rsidR="007D033B" w:rsidRPr="00D626B7">
        <w:rPr>
          <w:rFonts w:ascii="Times New Roman" w:hAnsi="Times New Roman" w:cs="Times New Roman"/>
          <w:sz w:val="24"/>
          <w:szCs w:val="24"/>
        </w:rPr>
        <w:t xml:space="preserve">his treatment can be implemented after a patient has </w:t>
      </w:r>
      <w:r w:rsidR="00712D98">
        <w:rPr>
          <w:rFonts w:ascii="Times New Roman" w:hAnsi="Times New Roman" w:cs="Times New Roman"/>
          <w:sz w:val="24"/>
          <w:szCs w:val="24"/>
        </w:rPr>
        <w:t>been administered</w:t>
      </w:r>
      <w:r w:rsidR="007D033B" w:rsidRPr="00D626B7">
        <w:rPr>
          <w:rFonts w:ascii="Times New Roman" w:hAnsi="Times New Roman" w:cs="Times New Roman"/>
          <w:sz w:val="24"/>
          <w:szCs w:val="24"/>
        </w:rPr>
        <w:t xml:space="preserve"> at least </w:t>
      </w:r>
      <w:r w:rsidR="00712D98">
        <w:rPr>
          <w:rFonts w:ascii="Times New Roman" w:hAnsi="Times New Roman" w:cs="Times New Roman"/>
          <w:sz w:val="24"/>
          <w:szCs w:val="24"/>
        </w:rPr>
        <w:t>three</w:t>
      </w:r>
      <w:r w:rsidR="007D033B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712D98">
        <w:rPr>
          <w:rFonts w:ascii="Times New Roman" w:hAnsi="Times New Roman" w:cs="Times New Roman"/>
          <w:sz w:val="24"/>
          <w:szCs w:val="24"/>
        </w:rPr>
        <w:t xml:space="preserve">other </w:t>
      </w:r>
      <w:r w:rsidR="007D033B" w:rsidRPr="00D626B7">
        <w:rPr>
          <w:rFonts w:ascii="Times New Roman" w:hAnsi="Times New Roman" w:cs="Times New Roman"/>
          <w:sz w:val="24"/>
          <w:szCs w:val="24"/>
        </w:rPr>
        <w:t xml:space="preserve">lines of therapy </w:t>
      </w:r>
      <w:r w:rsidR="00712D98">
        <w:rPr>
          <w:rFonts w:ascii="Times New Roman" w:hAnsi="Times New Roman" w:cs="Times New Roman"/>
          <w:sz w:val="24"/>
          <w:szCs w:val="24"/>
        </w:rPr>
        <w:t xml:space="preserve">beforehand </w:t>
      </w:r>
      <w:r w:rsidR="007D033B" w:rsidRPr="00D626B7">
        <w:rPr>
          <w:rFonts w:ascii="Times New Roman" w:hAnsi="Times New Roman" w:cs="Times New Roman"/>
          <w:sz w:val="24"/>
          <w:szCs w:val="24"/>
        </w:rPr>
        <w:t xml:space="preserve">including </w:t>
      </w:r>
      <w:r w:rsidR="00712D98">
        <w:rPr>
          <w:rFonts w:ascii="Times New Roman" w:hAnsi="Times New Roman" w:cs="Times New Roman"/>
          <w:sz w:val="24"/>
          <w:szCs w:val="24"/>
        </w:rPr>
        <w:t>p</w:t>
      </w:r>
      <w:r w:rsidR="007D033B" w:rsidRPr="00D626B7">
        <w:rPr>
          <w:rFonts w:ascii="Times New Roman" w:hAnsi="Times New Roman" w:cs="Times New Roman"/>
          <w:sz w:val="24"/>
          <w:szCs w:val="24"/>
        </w:rPr>
        <w:t xml:space="preserve">roteasome </w:t>
      </w:r>
      <w:r w:rsidR="00712D98">
        <w:rPr>
          <w:rFonts w:ascii="Times New Roman" w:hAnsi="Times New Roman" w:cs="Times New Roman"/>
          <w:sz w:val="24"/>
          <w:szCs w:val="24"/>
        </w:rPr>
        <w:t>i</w:t>
      </w:r>
      <w:r w:rsidR="007D033B" w:rsidRPr="00D626B7">
        <w:rPr>
          <w:rFonts w:ascii="Times New Roman" w:hAnsi="Times New Roman" w:cs="Times New Roman"/>
          <w:sz w:val="24"/>
          <w:szCs w:val="24"/>
        </w:rPr>
        <w:t>nhibitor</w:t>
      </w:r>
      <w:r w:rsidR="00712D98">
        <w:rPr>
          <w:rFonts w:ascii="Times New Roman" w:hAnsi="Times New Roman" w:cs="Times New Roman"/>
          <w:sz w:val="24"/>
          <w:szCs w:val="24"/>
        </w:rPr>
        <w:t>s</w:t>
      </w:r>
      <w:r w:rsidR="007D033B" w:rsidRPr="00D626B7">
        <w:rPr>
          <w:rFonts w:ascii="Times New Roman" w:hAnsi="Times New Roman" w:cs="Times New Roman"/>
          <w:sz w:val="24"/>
          <w:szCs w:val="24"/>
        </w:rPr>
        <w:t xml:space="preserve"> and </w:t>
      </w:r>
      <w:r w:rsidR="00712D98">
        <w:rPr>
          <w:rFonts w:ascii="Times New Roman" w:hAnsi="Times New Roman" w:cs="Times New Roman"/>
          <w:sz w:val="24"/>
          <w:szCs w:val="24"/>
        </w:rPr>
        <w:t xml:space="preserve">even </w:t>
      </w:r>
      <w:r w:rsidR="007D033B" w:rsidRPr="00D626B7">
        <w:rPr>
          <w:rFonts w:ascii="Times New Roman" w:hAnsi="Times New Roman" w:cs="Times New Roman"/>
          <w:sz w:val="24"/>
          <w:szCs w:val="24"/>
        </w:rPr>
        <w:t>immunomodulatory agents.</w:t>
      </w:r>
      <w:r w:rsidR="00543ACD" w:rsidRPr="00D626B7">
        <w:rPr>
          <w:rFonts w:ascii="Times New Roman" w:hAnsi="Times New Roman" w:cs="Times New Roman"/>
          <w:sz w:val="24"/>
          <w:szCs w:val="24"/>
        </w:rPr>
        <w:t xml:space="preserve"> (1)</w:t>
      </w:r>
      <w:r w:rsidR="007D033B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543ACD" w:rsidRPr="00D626B7">
        <w:rPr>
          <w:rFonts w:ascii="Times New Roman" w:hAnsi="Times New Roman" w:cs="Times New Roman"/>
          <w:sz w:val="24"/>
          <w:szCs w:val="24"/>
        </w:rPr>
        <w:t>The approved dosage for intravenous DARA is 16 mg/kg</w:t>
      </w:r>
      <w:r w:rsidR="009A7AC1">
        <w:rPr>
          <w:rFonts w:ascii="Times New Roman" w:hAnsi="Times New Roman" w:cs="Times New Roman"/>
          <w:sz w:val="24"/>
          <w:szCs w:val="24"/>
        </w:rPr>
        <w:t xml:space="preserve"> dosage that should be</w:t>
      </w:r>
      <w:r w:rsidR="00543ACD" w:rsidRPr="00D626B7">
        <w:rPr>
          <w:rFonts w:ascii="Times New Roman" w:hAnsi="Times New Roman" w:cs="Times New Roman"/>
          <w:sz w:val="24"/>
          <w:szCs w:val="24"/>
        </w:rPr>
        <w:t xml:space="preserve"> administered weekly for week</w:t>
      </w:r>
      <w:r w:rsidR="009A7AC1">
        <w:rPr>
          <w:rFonts w:ascii="Times New Roman" w:hAnsi="Times New Roman" w:cs="Times New Roman"/>
          <w:sz w:val="24"/>
          <w:szCs w:val="24"/>
        </w:rPr>
        <w:t>s one through eight,</w:t>
      </w:r>
      <w:r w:rsidR="00543ACD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9A7AC1">
        <w:rPr>
          <w:rFonts w:ascii="Times New Roman" w:hAnsi="Times New Roman" w:cs="Times New Roman"/>
          <w:sz w:val="24"/>
          <w:szCs w:val="24"/>
        </w:rPr>
        <w:t>after every</w:t>
      </w:r>
      <w:r w:rsidR="00543ACD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9A7AC1">
        <w:rPr>
          <w:rFonts w:ascii="Times New Roman" w:hAnsi="Times New Roman" w:cs="Times New Roman"/>
          <w:sz w:val="24"/>
          <w:szCs w:val="24"/>
        </w:rPr>
        <w:t>two</w:t>
      </w:r>
      <w:r w:rsidR="00543ACD" w:rsidRPr="00D626B7">
        <w:rPr>
          <w:rFonts w:ascii="Times New Roman" w:hAnsi="Times New Roman" w:cs="Times New Roman"/>
          <w:sz w:val="24"/>
          <w:szCs w:val="24"/>
        </w:rPr>
        <w:t xml:space="preserve"> weeks from week 9-24</w:t>
      </w:r>
      <w:r w:rsidR="0099129F">
        <w:rPr>
          <w:rFonts w:ascii="Times New Roman" w:hAnsi="Times New Roman" w:cs="Times New Roman"/>
          <w:sz w:val="24"/>
          <w:szCs w:val="24"/>
        </w:rPr>
        <w:t>, and every four</w:t>
      </w:r>
      <w:r w:rsidR="00543ACD" w:rsidRPr="00D626B7">
        <w:rPr>
          <w:rFonts w:ascii="Times New Roman" w:hAnsi="Times New Roman" w:cs="Times New Roman"/>
          <w:sz w:val="24"/>
          <w:szCs w:val="24"/>
        </w:rPr>
        <w:t xml:space="preserve"> weeks from week 25 till the disease is </w:t>
      </w:r>
      <w:r w:rsidR="009773C5" w:rsidRPr="00D626B7">
        <w:rPr>
          <w:rFonts w:ascii="Times New Roman" w:hAnsi="Times New Roman" w:cs="Times New Roman"/>
          <w:sz w:val="24"/>
          <w:szCs w:val="24"/>
        </w:rPr>
        <w:t>exterminated. (</w:t>
      </w:r>
      <w:r w:rsidR="00544BA8" w:rsidRPr="00D626B7">
        <w:rPr>
          <w:rFonts w:ascii="Times New Roman" w:hAnsi="Times New Roman" w:cs="Times New Roman"/>
          <w:sz w:val="24"/>
          <w:szCs w:val="24"/>
        </w:rPr>
        <w:t>1)</w:t>
      </w:r>
      <w:r w:rsidR="00543ACD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1233BC" w:rsidRPr="00D626B7">
        <w:rPr>
          <w:rFonts w:ascii="Times New Roman" w:hAnsi="Times New Roman" w:cs="Times New Roman"/>
          <w:sz w:val="24"/>
          <w:szCs w:val="24"/>
        </w:rPr>
        <w:t xml:space="preserve">Dara has shown its ability </w:t>
      </w:r>
      <w:r w:rsidR="00DA3C88" w:rsidRPr="00D626B7">
        <w:rPr>
          <w:rFonts w:ascii="Times New Roman" w:hAnsi="Times New Roman" w:cs="Times New Roman"/>
          <w:sz w:val="24"/>
          <w:szCs w:val="24"/>
        </w:rPr>
        <w:t>to</w:t>
      </w:r>
      <w:r w:rsidR="001233BC" w:rsidRPr="00D626B7">
        <w:rPr>
          <w:rFonts w:ascii="Times New Roman" w:hAnsi="Times New Roman" w:cs="Times New Roman"/>
          <w:sz w:val="24"/>
          <w:szCs w:val="24"/>
        </w:rPr>
        <w:t xml:space="preserve"> reduce the number of CLL cells within mice by 42%. The </w:t>
      </w:r>
      <w:r w:rsidR="00967309" w:rsidRPr="00D626B7">
        <w:rPr>
          <w:rFonts w:ascii="Times New Roman" w:hAnsi="Times New Roman" w:cs="Times New Roman"/>
          <w:sz w:val="24"/>
          <w:szCs w:val="24"/>
        </w:rPr>
        <w:t>reduction</w:t>
      </w:r>
      <w:r w:rsidR="001233BC" w:rsidRPr="00D626B7">
        <w:rPr>
          <w:rFonts w:ascii="Times New Roman" w:hAnsi="Times New Roman" w:cs="Times New Roman"/>
          <w:sz w:val="24"/>
          <w:szCs w:val="24"/>
        </w:rPr>
        <w:t xml:space="preserve"> in</w:t>
      </w:r>
      <w:r w:rsidR="00967309">
        <w:rPr>
          <w:rFonts w:ascii="Times New Roman" w:hAnsi="Times New Roman" w:cs="Times New Roman"/>
          <w:sz w:val="24"/>
          <w:szCs w:val="24"/>
        </w:rPr>
        <w:t xml:space="preserve"> the</w:t>
      </w:r>
      <w:r w:rsidR="001233BC" w:rsidRPr="00D626B7">
        <w:rPr>
          <w:rFonts w:ascii="Times New Roman" w:hAnsi="Times New Roman" w:cs="Times New Roman"/>
          <w:sz w:val="24"/>
          <w:szCs w:val="24"/>
        </w:rPr>
        <w:t xml:space="preserve"> cell</w:t>
      </w:r>
      <w:r w:rsidR="00967309">
        <w:rPr>
          <w:rFonts w:ascii="Times New Roman" w:hAnsi="Times New Roman" w:cs="Times New Roman"/>
          <w:sz w:val="24"/>
          <w:szCs w:val="24"/>
        </w:rPr>
        <w:t>s</w:t>
      </w:r>
      <w:r w:rsidR="001233BC" w:rsidRPr="00D626B7">
        <w:rPr>
          <w:rFonts w:ascii="Times New Roman" w:hAnsi="Times New Roman" w:cs="Times New Roman"/>
          <w:sz w:val="24"/>
          <w:szCs w:val="24"/>
        </w:rPr>
        <w:t xml:space="preserve"> number was </w:t>
      </w:r>
      <w:r w:rsidR="00967309">
        <w:rPr>
          <w:rFonts w:ascii="Times New Roman" w:hAnsi="Times New Roman" w:cs="Times New Roman"/>
          <w:sz w:val="24"/>
          <w:szCs w:val="24"/>
        </w:rPr>
        <w:t>noticeable</w:t>
      </w:r>
      <w:r w:rsidR="001233BC" w:rsidRPr="00D626B7">
        <w:rPr>
          <w:rFonts w:ascii="Times New Roman" w:hAnsi="Times New Roman" w:cs="Times New Roman"/>
          <w:sz w:val="24"/>
          <w:szCs w:val="24"/>
        </w:rPr>
        <w:t xml:space="preserve"> in the mice after 2 hours of administration. (2) Although some unintended effects that were witnessed when using DARA was increase in susceptibility to infection; albeit this can be attributed to the </w:t>
      </w:r>
      <w:r w:rsidR="00750390" w:rsidRPr="00D626B7">
        <w:rPr>
          <w:rFonts w:ascii="Times New Roman" w:hAnsi="Times New Roman" w:cs="Times New Roman"/>
          <w:sz w:val="24"/>
          <w:szCs w:val="24"/>
        </w:rPr>
        <w:t>destr</w:t>
      </w:r>
      <w:r w:rsidR="00750390">
        <w:rPr>
          <w:rFonts w:ascii="Times New Roman" w:hAnsi="Times New Roman" w:cs="Times New Roman"/>
          <w:sz w:val="24"/>
          <w:szCs w:val="24"/>
        </w:rPr>
        <w:t>uction</w:t>
      </w:r>
      <w:r w:rsidR="001233BC" w:rsidRPr="00D626B7">
        <w:rPr>
          <w:rFonts w:ascii="Times New Roman" w:hAnsi="Times New Roman" w:cs="Times New Roman"/>
          <w:sz w:val="24"/>
          <w:szCs w:val="24"/>
        </w:rPr>
        <w:t xml:space="preserve"> of NK cells which assist the innate immune system.</w:t>
      </w:r>
    </w:p>
    <w:p w14:paraId="663D9126" w14:textId="6EBA46B2" w:rsidR="00C407A3" w:rsidRDefault="00C407A3" w:rsidP="00C407A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626B7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3C322F74" wp14:editId="5423BFC2">
            <wp:simplePos x="0" y="0"/>
            <wp:positionH relativeFrom="column">
              <wp:posOffset>109800</wp:posOffset>
            </wp:positionH>
            <wp:positionV relativeFrom="paragraph">
              <wp:posOffset>-556122</wp:posOffset>
            </wp:positionV>
            <wp:extent cx="5893765" cy="3725186"/>
            <wp:effectExtent l="0" t="0" r="0" b="0"/>
            <wp:wrapTopAndBottom/>
            <wp:docPr id="1426922651" name="Picture 3" descr="A diagram of a molecu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922651" name="Picture 3" descr="A diagram of a molecu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765" cy="3725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344" w:rsidRPr="00D626B7">
        <w:rPr>
          <w:rFonts w:ascii="Times New Roman" w:hAnsi="Times New Roman" w:cs="Times New Roman"/>
          <w:sz w:val="24"/>
          <w:szCs w:val="24"/>
        </w:rPr>
        <w:t>DARA is</w:t>
      </w:r>
      <w:r w:rsidR="0099129F">
        <w:rPr>
          <w:rFonts w:ascii="Times New Roman" w:hAnsi="Times New Roman" w:cs="Times New Roman"/>
          <w:sz w:val="24"/>
          <w:szCs w:val="24"/>
        </w:rPr>
        <w:t xml:space="preserve"> known</w:t>
      </w:r>
      <w:r w:rsidR="007D4344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8376DA" w:rsidRPr="00D626B7">
        <w:rPr>
          <w:rFonts w:ascii="Times New Roman" w:hAnsi="Times New Roman" w:cs="Times New Roman"/>
          <w:sz w:val="24"/>
          <w:szCs w:val="24"/>
        </w:rPr>
        <w:t>a</w:t>
      </w:r>
      <w:r w:rsidR="0099129F">
        <w:rPr>
          <w:rFonts w:ascii="Times New Roman" w:hAnsi="Times New Roman" w:cs="Times New Roman"/>
          <w:sz w:val="24"/>
          <w:szCs w:val="24"/>
        </w:rPr>
        <w:t>s</w:t>
      </w:r>
      <w:r w:rsidR="008376DA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99129F">
        <w:rPr>
          <w:rFonts w:ascii="Times New Roman" w:hAnsi="Times New Roman" w:cs="Times New Roman"/>
          <w:sz w:val="24"/>
          <w:szCs w:val="24"/>
        </w:rPr>
        <w:t xml:space="preserve">a </w:t>
      </w:r>
      <w:r w:rsidR="008376DA" w:rsidRPr="00D626B7">
        <w:rPr>
          <w:rFonts w:ascii="Times New Roman" w:hAnsi="Times New Roman" w:cs="Times New Roman"/>
          <w:sz w:val="24"/>
          <w:szCs w:val="24"/>
        </w:rPr>
        <w:t>humanized IgG1κ</w:t>
      </w:r>
      <w:r w:rsidR="0099129F">
        <w:rPr>
          <w:rFonts w:ascii="Times New Roman" w:hAnsi="Times New Roman" w:cs="Times New Roman"/>
          <w:sz w:val="24"/>
          <w:szCs w:val="24"/>
        </w:rPr>
        <w:t xml:space="preserve"> immunoglobulin. It is a m</w:t>
      </w:r>
      <w:r w:rsidR="008376DA" w:rsidRPr="00D626B7">
        <w:rPr>
          <w:rFonts w:ascii="Times New Roman" w:hAnsi="Times New Roman" w:cs="Times New Roman"/>
          <w:sz w:val="24"/>
          <w:szCs w:val="24"/>
        </w:rPr>
        <w:t xml:space="preserve">onoclonal antibody </w:t>
      </w:r>
      <w:r w:rsidR="0099129F">
        <w:rPr>
          <w:rFonts w:ascii="Times New Roman" w:hAnsi="Times New Roman" w:cs="Times New Roman"/>
          <w:sz w:val="24"/>
          <w:szCs w:val="24"/>
        </w:rPr>
        <w:t xml:space="preserve">that </w:t>
      </w:r>
      <w:r w:rsidR="008376DA" w:rsidRPr="00D626B7">
        <w:rPr>
          <w:rFonts w:ascii="Times New Roman" w:hAnsi="Times New Roman" w:cs="Times New Roman"/>
          <w:sz w:val="24"/>
          <w:szCs w:val="24"/>
        </w:rPr>
        <w:t>target</w:t>
      </w:r>
      <w:r w:rsidR="0099129F">
        <w:rPr>
          <w:rFonts w:ascii="Times New Roman" w:hAnsi="Times New Roman" w:cs="Times New Roman"/>
          <w:sz w:val="24"/>
          <w:szCs w:val="24"/>
        </w:rPr>
        <w:t>s</w:t>
      </w:r>
      <w:r w:rsidR="008376DA" w:rsidRPr="00D626B7">
        <w:rPr>
          <w:rFonts w:ascii="Times New Roman" w:hAnsi="Times New Roman" w:cs="Times New Roman"/>
          <w:sz w:val="24"/>
          <w:szCs w:val="24"/>
        </w:rPr>
        <w:t xml:space="preserve"> the CD38</w:t>
      </w:r>
      <w:r w:rsidR="00ED1A34" w:rsidRPr="00D626B7">
        <w:rPr>
          <w:rFonts w:ascii="Times New Roman" w:hAnsi="Times New Roman" w:cs="Times New Roman"/>
          <w:sz w:val="24"/>
          <w:szCs w:val="24"/>
        </w:rPr>
        <w:t xml:space="preserve"> receptor</w:t>
      </w:r>
      <w:r w:rsidR="00533248" w:rsidRPr="00D626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97B1F" w14:textId="77777777" w:rsidR="000F3FFC" w:rsidRDefault="00DA4677" w:rsidP="000F3FF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626B7">
        <w:rPr>
          <w:rFonts w:ascii="Times New Roman" w:hAnsi="Times New Roman" w:cs="Times New Roman"/>
          <w:sz w:val="24"/>
          <w:szCs w:val="24"/>
        </w:rPr>
        <w:t xml:space="preserve">Targeting the Cyclin ADP ribose hydrolase (CD38) using antibodies. CD38 is found on immune cells it functions as a transmembrane glycoprotein that when overexpressed can cause a variety of tumor types including myeloma (4). </w:t>
      </w:r>
      <w:r w:rsidR="00502873" w:rsidRPr="00D626B7">
        <w:rPr>
          <w:rFonts w:ascii="Times New Roman" w:hAnsi="Times New Roman" w:cs="Times New Roman"/>
          <w:sz w:val="24"/>
          <w:szCs w:val="24"/>
        </w:rPr>
        <w:t>CD38 has also been seen in multiple types of non-Hodgkin lymphoma</w:t>
      </w:r>
      <w:r w:rsidR="00A81236" w:rsidRPr="00D626B7">
        <w:rPr>
          <w:rFonts w:ascii="Times New Roman" w:hAnsi="Times New Roman" w:cs="Times New Roman"/>
          <w:sz w:val="24"/>
          <w:szCs w:val="24"/>
        </w:rPr>
        <w:t xml:space="preserve"> (NHL)</w:t>
      </w:r>
      <w:r w:rsidR="00502873" w:rsidRPr="00D626B7">
        <w:rPr>
          <w:rFonts w:ascii="Times New Roman" w:hAnsi="Times New Roman" w:cs="Times New Roman"/>
          <w:sz w:val="24"/>
          <w:szCs w:val="24"/>
        </w:rPr>
        <w:t xml:space="preserve"> and has been proven to be a great target for antibody-based </w:t>
      </w:r>
      <w:r w:rsidR="00A81236" w:rsidRPr="00D626B7">
        <w:rPr>
          <w:rFonts w:ascii="Times New Roman" w:hAnsi="Times New Roman" w:cs="Times New Roman"/>
          <w:sz w:val="24"/>
          <w:szCs w:val="24"/>
        </w:rPr>
        <w:t>therapy. (</w:t>
      </w:r>
      <w:r w:rsidR="003649E6" w:rsidRPr="00D626B7">
        <w:rPr>
          <w:rFonts w:ascii="Times New Roman" w:hAnsi="Times New Roman" w:cs="Times New Roman"/>
          <w:sz w:val="24"/>
          <w:szCs w:val="24"/>
        </w:rPr>
        <w:t>3)</w:t>
      </w:r>
      <w:r w:rsidR="00502873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3649E6" w:rsidRPr="00D626B7">
        <w:rPr>
          <w:rFonts w:ascii="Times New Roman" w:hAnsi="Times New Roman" w:cs="Times New Roman"/>
          <w:sz w:val="24"/>
          <w:szCs w:val="24"/>
        </w:rPr>
        <w:t>This further shows that when</w:t>
      </w:r>
      <w:r w:rsidRPr="00D626B7">
        <w:rPr>
          <w:rFonts w:ascii="Times New Roman" w:hAnsi="Times New Roman" w:cs="Times New Roman"/>
          <w:sz w:val="24"/>
          <w:szCs w:val="24"/>
        </w:rPr>
        <w:t xml:space="preserve"> targeted by DARA</w:t>
      </w:r>
      <w:r w:rsidR="00237001" w:rsidRPr="00D626B7">
        <w:rPr>
          <w:rFonts w:ascii="Times New Roman" w:hAnsi="Times New Roman" w:cs="Times New Roman"/>
          <w:sz w:val="24"/>
          <w:szCs w:val="24"/>
        </w:rPr>
        <w:t>,</w:t>
      </w:r>
      <w:r w:rsidR="00A81236" w:rsidRPr="00D626B7">
        <w:rPr>
          <w:rFonts w:ascii="Times New Roman" w:hAnsi="Times New Roman" w:cs="Times New Roman"/>
          <w:sz w:val="24"/>
          <w:szCs w:val="24"/>
        </w:rPr>
        <w:t xml:space="preserve"> as seen with NHL cells when DARA binds to CD38 it effectively kills using ADCC and </w:t>
      </w:r>
      <w:r w:rsidR="00237001" w:rsidRPr="00D626B7">
        <w:rPr>
          <w:rFonts w:ascii="Times New Roman" w:hAnsi="Times New Roman" w:cs="Times New Roman"/>
          <w:sz w:val="24"/>
          <w:szCs w:val="24"/>
        </w:rPr>
        <w:t>ADCP,</w:t>
      </w:r>
      <w:r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237001" w:rsidRPr="00D626B7">
        <w:rPr>
          <w:rFonts w:ascii="Times New Roman" w:hAnsi="Times New Roman" w:cs="Times New Roman"/>
          <w:sz w:val="24"/>
          <w:szCs w:val="24"/>
        </w:rPr>
        <w:t xml:space="preserve">when DARA targets </w:t>
      </w:r>
      <w:r w:rsidRPr="00D626B7">
        <w:rPr>
          <w:rFonts w:ascii="Times New Roman" w:hAnsi="Times New Roman" w:cs="Times New Roman"/>
          <w:sz w:val="24"/>
          <w:szCs w:val="24"/>
        </w:rPr>
        <w:t>CD38 function will be inhibited leading to a weakened immune response and metabolic disturbances.</w:t>
      </w:r>
      <w:r w:rsidR="00237001" w:rsidRPr="00D626B7">
        <w:rPr>
          <w:rFonts w:ascii="Times New Roman" w:hAnsi="Times New Roman" w:cs="Times New Roman"/>
          <w:sz w:val="24"/>
          <w:szCs w:val="24"/>
        </w:rPr>
        <w:t xml:space="preserve"> (5)</w:t>
      </w:r>
      <w:r w:rsidRPr="00D626B7">
        <w:rPr>
          <w:rFonts w:ascii="Times New Roman" w:hAnsi="Times New Roman" w:cs="Times New Roman"/>
          <w:sz w:val="24"/>
          <w:szCs w:val="24"/>
        </w:rPr>
        <w:t xml:space="preserve"> Preclinical studies that have been taken of DARA and have exhibited that it is active against chronic lymphocytic leukemia cells (CLL) causing a strong result of adhesion and migration on CLL cells. (1) This will allow DARA to kill tumor cells via complement dependent cytotoxicity (CDC). (2)</w:t>
      </w:r>
      <w:r w:rsidR="00502873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3649E6" w:rsidRPr="00D626B7">
        <w:rPr>
          <w:rFonts w:ascii="Times New Roman" w:hAnsi="Times New Roman" w:cs="Times New Roman"/>
          <w:sz w:val="24"/>
          <w:szCs w:val="24"/>
        </w:rPr>
        <w:t xml:space="preserve">The use of DARA reduces the adenosine manufacturing in bone marrow this small adjustment recreates the </w:t>
      </w:r>
      <w:r w:rsidR="006323BE" w:rsidRPr="00D626B7">
        <w:rPr>
          <w:rFonts w:ascii="Times New Roman" w:hAnsi="Times New Roman" w:cs="Times New Roman"/>
          <w:sz w:val="24"/>
          <w:szCs w:val="24"/>
        </w:rPr>
        <w:t xml:space="preserve">microenvironment which further advances the improvement of T cell </w:t>
      </w:r>
      <w:r w:rsidR="006323BE" w:rsidRPr="00D626B7">
        <w:rPr>
          <w:rFonts w:ascii="Times New Roman" w:hAnsi="Times New Roman" w:cs="Times New Roman"/>
          <w:sz w:val="24"/>
          <w:szCs w:val="24"/>
        </w:rPr>
        <w:lastRenderedPageBreak/>
        <w:t xml:space="preserve">activity in the diseased area. DARA has also been observed to increase other anti-cancer drugs to be extra potent in their immune stimulating degree. </w:t>
      </w:r>
      <w:r w:rsidR="00A81236" w:rsidRPr="00D626B7">
        <w:rPr>
          <w:rFonts w:ascii="Times New Roman" w:hAnsi="Times New Roman" w:cs="Times New Roman"/>
          <w:sz w:val="24"/>
          <w:szCs w:val="24"/>
        </w:rPr>
        <w:t>(5)</w:t>
      </w:r>
      <w:r w:rsidR="00ED1A34" w:rsidRPr="00D626B7">
        <w:rPr>
          <w:rFonts w:ascii="Times New Roman" w:hAnsi="Times New Roman" w:cs="Times New Roman"/>
          <w:sz w:val="24"/>
          <w:szCs w:val="24"/>
        </w:rPr>
        <w:t xml:space="preserve"> Although many combinations are still being </w:t>
      </w:r>
      <w:r w:rsidR="007A0EE6" w:rsidRPr="00D626B7">
        <w:rPr>
          <w:rFonts w:ascii="Times New Roman" w:hAnsi="Times New Roman" w:cs="Times New Roman"/>
          <w:sz w:val="24"/>
          <w:szCs w:val="24"/>
        </w:rPr>
        <w:t>investigated</w:t>
      </w:r>
      <w:r w:rsidR="00ED1A34" w:rsidRPr="00D626B7">
        <w:rPr>
          <w:rFonts w:ascii="Times New Roman" w:hAnsi="Times New Roman" w:cs="Times New Roman"/>
          <w:sz w:val="24"/>
          <w:szCs w:val="24"/>
        </w:rPr>
        <w:t xml:space="preserve"> to find what DARA can best be combined with to better stimulate the immunomodulatory effects of the CD38 antibodies. </w:t>
      </w:r>
    </w:p>
    <w:p w14:paraId="7DCC02E6" w14:textId="77777777" w:rsidR="00E67118" w:rsidRDefault="00E67118" w:rsidP="000F3FF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697A1D0C" w14:textId="77777777" w:rsidR="00E67118" w:rsidRDefault="00E67118" w:rsidP="000F3FF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0357A69" w14:textId="77777777" w:rsidR="00E67118" w:rsidRDefault="00E67118" w:rsidP="000F3FF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34F36EE1" w14:textId="5A2D5615" w:rsidR="005C5B51" w:rsidRPr="001739F3" w:rsidRDefault="005C5B51" w:rsidP="00706B8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9F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45A1614" w14:textId="00A6D115" w:rsidR="005C5B51" w:rsidRPr="00D626B7" w:rsidRDefault="00080206" w:rsidP="00D626B7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26B7">
        <w:rPr>
          <w:rFonts w:ascii="Times New Roman" w:hAnsi="Times New Roman" w:cs="Times New Roman"/>
          <w:sz w:val="24"/>
          <w:szCs w:val="24"/>
        </w:rPr>
        <w:t xml:space="preserve">1. </w:t>
      </w:r>
      <w:r w:rsidR="001739F3">
        <w:rPr>
          <w:rFonts w:ascii="Times New Roman" w:hAnsi="Times New Roman" w:cs="Times New Roman"/>
          <w:sz w:val="24"/>
          <w:szCs w:val="24"/>
        </w:rPr>
        <w:t xml:space="preserve"> </w:t>
      </w:r>
      <w:r w:rsidRPr="00D626B7">
        <w:rPr>
          <w:rFonts w:ascii="Times New Roman" w:hAnsi="Times New Roman" w:cs="Times New Roman"/>
          <w:sz w:val="24"/>
          <w:szCs w:val="24"/>
          <w:shd w:val="clear" w:color="auto" w:fill="FCFCFC"/>
        </w:rPr>
        <w:t>McKeage, K. Daratumumab: First Global Approval. </w:t>
      </w:r>
      <w:r w:rsidRPr="00D626B7">
        <w:rPr>
          <w:rFonts w:ascii="Times New Roman" w:hAnsi="Times New Roman" w:cs="Times New Roman"/>
          <w:i/>
          <w:iCs/>
          <w:sz w:val="24"/>
          <w:szCs w:val="24"/>
          <w:shd w:val="clear" w:color="auto" w:fill="FCFCFC"/>
        </w:rPr>
        <w:t>Drugs</w:t>
      </w:r>
      <w:r w:rsidRPr="00D626B7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 76, 275–281 (2016). </w:t>
      </w:r>
      <w:hyperlink r:id="rId8" w:history="1">
        <w:r w:rsidRPr="00D626B7">
          <w:rPr>
            <w:rStyle w:val="Hyperlink"/>
            <w:rFonts w:ascii="Times New Roman" w:hAnsi="Times New Roman" w:cs="Times New Roman"/>
            <w:color w:val="0070C0"/>
            <w:sz w:val="24"/>
            <w:szCs w:val="24"/>
            <w:shd w:val="clear" w:color="auto" w:fill="FCFCFC"/>
          </w:rPr>
          <w:t>https://doi.org/10.1007/s40265-015-0536-1</w:t>
        </w:r>
      </w:hyperlink>
      <w:r w:rsidRPr="00D626B7">
        <w:rPr>
          <w:rFonts w:ascii="Times New Roman" w:hAnsi="Times New Roman" w:cs="Times New Roman"/>
          <w:color w:val="0070C0"/>
          <w:sz w:val="24"/>
          <w:szCs w:val="24"/>
          <w:shd w:val="clear" w:color="auto" w:fill="FCFCFC"/>
        </w:rPr>
        <w:t xml:space="preserve"> </w:t>
      </w:r>
      <w:r w:rsidRPr="00D626B7">
        <w:rPr>
          <w:rFonts w:ascii="Times New Roman" w:hAnsi="Times New Roman" w:cs="Times New Roman"/>
          <w:color w:val="0070C0"/>
          <w:sz w:val="24"/>
          <w:szCs w:val="24"/>
          <w:shd w:val="clear" w:color="auto" w:fill="FCFCFC"/>
        </w:rPr>
        <w:tab/>
      </w:r>
      <w:r w:rsidRPr="00D626B7">
        <w:rPr>
          <w:rFonts w:ascii="Times New Roman" w:hAnsi="Times New Roman" w:cs="Times New Roman"/>
          <w:sz w:val="24"/>
          <w:szCs w:val="24"/>
        </w:rPr>
        <w:br/>
      </w:r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173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Matas-Céspedes, A., Vidal-Crespo, A., Rodriguez, V., Delgado, J., Villamor, N., Roue, G., ... &amp; Pérez-Galán, P. (2014). Daratumumab, a novel anti-CD38 monoclonal antibody shows anti-tumor activity in CLL and hampers leukemia-microenvironment interactions. </w:t>
      </w:r>
      <w:r w:rsidRPr="00D626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Blood</w:t>
      </w:r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626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124</w:t>
      </w:r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(21), 4680.</w:t>
      </w:r>
      <w:r w:rsidR="00543209"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tgtFrame="_blank" w:tooltip="Persistent link using digital object identifier" w:history="1">
        <w:r w:rsidR="00543209" w:rsidRPr="00D626B7">
          <w:rPr>
            <w:rStyle w:val="anchor-text"/>
            <w:rFonts w:ascii="Times New Roman" w:hAnsi="Times New Roman" w:cs="Times New Roman"/>
            <w:color w:val="0272B1"/>
            <w:sz w:val="24"/>
            <w:szCs w:val="24"/>
            <w:u w:val="single"/>
          </w:rPr>
          <w:t>https://doi.org/10.1182/blood.V124.21.4680.4680</w:t>
        </w:r>
      </w:hyperlink>
      <w:r w:rsidR="00543209" w:rsidRPr="00D626B7">
        <w:rPr>
          <w:rFonts w:ascii="Times New Roman" w:hAnsi="Times New Roman" w:cs="Times New Roman"/>
          <w:sz w:val="24"/>
          <w:szCs w:val="24"/>
        </w:rPr>
        <w:t xml:space="preserve"> </w:t>
      </w:r>
      <w:r w:rsidR="00CF62DE" w:rsidRPr="00D626B7">
        <w:rPr>
          <w:rFonts w:ascii="Times New Roman" w:hAnsi="Times New Roman" w:cs="Times New Roman"/>
          <w:sz w:val="24"/>
          <w:szCs w:val="24"/>
        </w:rPr>
        <w:br/>
      </w:r>
      <w:r w:rsidRPr="00D626B7">
        <w:rPr>
          <w:rFonts w:ascii="Times New Roman" w:hAnsi="Times New Roman" w:cs="Times New Roman"/>
          <w:sz w:val="24"/>
          <w:szCs w:val="24"/>
        </w:rPr>
        <w:t xml:space="preserve">3. </w:t>
      </w:r>
      <w:r w:rsidR="001739F3">
        <w:rPr>
          <w:rFonts w:ascii="Times New Roman" w:hAnsi="Times New Roman" w:cs="Times New Roman"/>
          <w:sz w:val="24"/>
          <w:szCs w:val="24"/>
        </w:rPr>
        <w:t xml:space="preserve"> </w:t>
      </w:r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Vidal-Crespo A, Matas-Céspedes A, Rodriguez V, </w:t>
      </w:r>
      <w:r w:rsidR="00543209"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et al (2020)</w:t>
      </w:r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Daratumumab displays in vitro and in vivo anti-tumor activity in models of B-cell non-Hodgkin lymphoma and improves responses to standard chemo-immunotherapy regimens. </w:t>
      </w:r>
      <w:proofErr w:type="spellStart"/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Haematologica</w:t>
      </w:r>
      <w:proofErr w:type="spellEnd"/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2020 Apr;105(4):1032-1041. </w:t>
      </w:r>
      <w:proofErr w:type="spellStart"/>
      <w:r w:rsidR="00543209" w:rsidRPr="00D626B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="00543209" w:rsidRPr="00D626B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 </w:t>
      </w:r>
      <w:hyperlink r:id="rId10" w:tgtFrame="_blank" w:history="1">
        <w:r w:rsidR="00543209" w:rsidRPr="00D626B7">
          <w:rPr>
            <w:rStyle w:val="Hyperlink"/>
            <w:rFonts w:ascii="Times New Roman" w:hAnsi="Times New Roman" w:cs="Times New Roman"/>
            <w:color w:val="376FAA"/>
            <w:sz w:val="24"/>
            <w:szCs w:val="24"/>
            <w:shd w:val="clear" w:color="auto" w:fill="FFFFFF"/>
          </w:rPr>
          <w:t>10.3324/haematol.2018.211904</w:t>
        </w:r>
      </w:hyperlink>
      <w:r w:rsidRPr="00D626B7">
        <w:rPr>
          <w:rFonts w:ascii="Times New Roman" w:hAnsi="Times New Roman" w:cs="Times New Roman"/>
          <w:sz w:val="24"/>
          <w:szCs w:val="24"/>
        </w:rPr>
        <w:br/>
        <w:t>4.</w:t>
      </w:r>
      <w:r w:rsidR="001739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Nooka</w:t>
      </w:r>
      <w:proofErr w:type="spellEnd"/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, A. K., Kaufman, J. L., Hofmeister, C. C.</w:t>
      </w:r>
      <w:r w:rsidR="00543209"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</w:t>
      </w:r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(2019). Daratumumab in multiple myeloma. </w:t>
      </w:r>
      <w:r w:rsidRPr="00D626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Cancer</w:t>
      </w:r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626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125</w:t>
      </w:r>
      <w:r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(14), 2364-2382. </w:t>
      </w:r>
      <w:hyperlink r:id="rId11" w:history="1">
        <w:r w:rsidR="00543209" w:rsidRPr="00D626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https://doi.org/10.1002/cncr.32065</w:t>
        </w:r>
      </w:hyperlink>
      <w:r w:rsidR="00543209" w:rsidRPr="00D626B7">
        <w:rPr>
          <w:rFonts w:ascii="Times New Roman" w:hAnsi="Times New Roman" w:cs="Times New Roman"/>
          <w:sz w:val="24"/>
          <w:szCs w:val="24"/>
        </w:rPr>
        <w:br/>
        <w:t>5.</w:t>
      </w:r>
      <w:r w:rsidR="001739F3">
        <w:rPr>
          <w:rFonts w:ascii="Times New Roman" w:hAnsi="Times New Roman" w:cs="Times New Roman"/>
          <w:sz w:val="24"/>
          <w:szCs w:val="24"/>
        </w:rPr>
        <w:t xml:space="preserve">  </w:t>
      </w:r>
      <w:r w:rsidR="0062481B"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543209"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an de Donk, N. W. (2018). Immunomodulatory effects of CD38-targeting antibodies. </w:t>
      </w:r>
      <w:r w:rsidR="00543209" w:rsidRPr="00D626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Immunology letters</w:t>
      </w:r>
      <w:r w:rsidR="00543209"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543209" w:rsidRPr="00D626B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199</w:t>
      </w:r>
      <w:r w:rsidR="00543209" w:rsidRPr="00D62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16-22. </w:t>
      </w:r>
      <w:hyperlink r:id="rId12" w:tgtFrame="_blank" w:tooltip="Persistent link using digital object identifier" w:history="1">
        <w:r w:rsidR="0062481B" w:rsidRPr="00D626B7">
          <w:rPr>
            <w:rStyle w:val="anchor-text"/>
            <w:rFonts w:ascii="Times New Roman" w:hAnsi="Times New Roman" w:cs="Times New Roman"/>
            <w:color w:val="0272B1"/>
            <w:sz w:val="24"/>
            <w:szCs w:val="24"/>
            <w:u w:val="single"/>
          </w:rPr>
          <w:t>https://doi.org/10.1016/j.imlet.2018.04.005</w:t>
        </w:r>
      </w:hyperlink>
      <w:r w:rsidR="0062481B" w:rsidRPr="00D626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5B51" w:rsidRPr="00D626B7" w:rsidSect="00D626B7"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F29D" w14:textId="77777777" w:rsidR="00F3102E" w:rsidRDefault="00F3102E" w:rsidP="00D626B7">
      <w:pPr>
        <w:spacing w:after="0" w:line="240" w:lineRule="auto"/>
      </w:pPr>
      <w:r>
        <w:separator/>
      </w:r>
    </w:p>
  </w:endnote>
  <w:endnote w:type="continuationSeparator" w:id="0">
    <w:p w14:paraId="19B88DA4" w14:textId="77777777" w:rsidR="00F3102E" w:rsidRDefault="00F3102E" w:rsidP="00D6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C8D3" w14:textId="77777777" w:rsidR="00F3102E" w:rsidRDefault="00F3102E" w:rsidP="00D626B7">
      <w:pPr>
        <w:spacing w:after="0" w:line="240" w:lineRule="auto"/>
      </w:pPr>
      <w:r>
        <w:separator/>
      </w:r>
    </w:p>
  </w:footnote>
  <w:footnote w:type="continuationSeparator" w:id="0">
    <w:p w14:paraId="49D4FD84" w14:textId="77777777" w:rsidR="00F3102E" w:rsidRDefault="00F3102E" w:rsidP="00D6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6007" w14:textId="7C8CC09B" w:rsidR="00D626B7" w:rsidRDefault="00D626B7">
    <w:pPr>
      <w:pStyle w:val="Header"/>
      <w:jc w:val="right"/>
    </w:pPr>
    <w:r>
      <w:t xml:space="preserve">Page </w:t>
    </w:r>
    <w:sdt>
      <w:sdtPr>
        <w:id w:val="15967507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64B3821" w14:textId="77777777" w:rsidR="00D626B7" w:rsidRDefault="00D62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25E8F"/>
    <w:multiLevelType w:val="multilevel"/>
    <w:tmpl w:val="DB72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76839"/>
    <w:multiLevelType w:val="multilevel"/>
    <w:tmpl w:val="1B7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827535">
    <w:abstractNumId w:val="1"/>
  </w:num>
  <w:num w:numId="2" w16cid:durableId="201183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7D2"/>
    <w:rsid w:val="0006623A"/>
    <w:rsid w:val="00080206"/>
    <w:rsid w:val="00087563"/>
    <w:rsid w:val="000F3FFC"/>
    <w:rsid w:val="001117EE"/>
    <w:rsid w:val="001233BC"/>
    <w:rsid w:val="001739F3"/>
    <w:rsid w:val="00193F2C"/>
    <w:rsid w:val="002304F3"/>
    <w:rsid w:val="00237001"/>
    <w:rsid w:val="002D584A"/>
    <w:rsid w:val="002F594C"/>
    <w:rsid w:val="003649E6"/>
    <w:rsid w:val="003A61BD"/>
    <w:rsid w:val="00434B20"/>
    <w:rsid w:val="004967C3"/>
    <w:rsid w:val="00502873"/>
    <w:rsid w:val="00533248"/>
    <w:rsid w:val="00543209"/>
    <w:rsid w:val="00543ACD"/>
    <w:rsid w:val="00544BA8"/>
    <w:rsid w:val="005965C3"/>
    <w:rsid w:val="005C5B51"/>
    <w:rsid w:val="005F096D"/>
    <w:rsid w:val="005F50D9"/>
    <w:rsid w:val="0062481B"/>
    <w:rsid w:val="006323BE"/>
    <w:rsid w:val="00686FE0"/>
    <w:rsid w:val="0070246E"/>
    <w:rsid w:val="00706B80"/>
    <w:rsid w:val="00712D98"/>
    <w:rsid w:val="00750390"/>
    <w:rsid w:val="0079482A"/>
    <w:rsid w:val="007964E2"/>
    <w:rsid w:val="007A0EE6"/>
    <w:rsid w:val="007D033B"/>
    <w:rsid w:val="007D4344"/>
    <w:rsid w:val="007E27D2"/>
    <w:rsid w:val="00811031"/>
    <w:rsid w:val="008376DA"/>
    <w:rsid w:val="00865C04"/>
    <w:rsid w:val="00871BF4"/>
    <w:rsid w:val="00967309"/>
    <w:rsid w:val="009773C5"/>
    <w:rsid w:val="0099129F"/>
    <w:rsid w:val="009A45C8"/>
    <w:rsid w:val="009A7AC1"/>
    <w:rsid w:val="009D2F2B"/>
    <w:rsid w:val="00A81236"/>
    <w:rsid w:val="00AA5971"/>
    <w:rsid w:val="00AC19DE"/>
    <w:rsid w:val="00B43C15"/>
    <w:rsid w:val="00B778B9"/>
    <w:rsid w:val="00C407A3"/>
    <w:rsid w:val="00C57547"/>
    <w:rsid w:val="00C60CBD"/>
    <w:rsid w:val="00CC529E"/>
    <w:rsid w:val="00CF62DE"/>
    <w:rsid w:val="00D02EDF"/>
    <w:rsid w:val="00D626B7"/>
    <w:rsid w:val="00D949AD"/>
    <w:rsid w:val="00DA3C88"/>
    <w:rsid w:val="00DA4677"/>
    <w:rsid w:val="00DD4EDD"/>
    <w:rsid w:val="00E03707"/>
    <w:rsid w:val="00E318A4"/>
    <w:rsid w:val="00E541AC"/>
    <w:rsid w:val="00E67118"/>
    <w:rsid w:val="00EA0BCB"/>
    <w:rsid w:val="00ED1A34"/>
    <w:rsid w:val="00EF4816"/>
    <w:rsid w:val="00F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191D"/>
  <w15:docId w15:val="{82392B2B-3278-410D-86CD-F8A3B71D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F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FE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86FE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37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6D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80206"/>
    <w:rPr>
      <w:color w:val="954F72" w:themeColor="followedHyperlink"/>
      <w:u w:val="single"/>
    </w:rPr>
  </w:style>
  <w:style w:type="character" w:customStyle="1" w:styleId="anchor-text">
    <w:name w:val="anchor-text"/>
    <w:basedOn w:val="DefaultParagraphFont"/>
    <w:rsid w:val="00543209"/>
  </w:style>
  <w:style w:type="paragraph" w:styleId="Header">
    <w:name w:val="header"/>
    <w:basedOn w:val="Normal"/>
    <w:link w:val="HeaderChar"/>
    <w:uiPriority w:val="99"/>
    <w:unhideWhenUsed/>
    <w:rsid w:val="00D62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6B7"/>
  </w:style>
  <w:style w:type="paragraph" w:styleId="Footer">
    <w:name w:val="footer"/>
    <w:basedOn w:val="Normal"/>
    <w:link w:val="FooterChar"/>
    <w:uiPriority w:val="99"/>
    <w:unhideWhenUsed/>
    <w:rsid w:val="00D62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0265-015-0536-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016/j.imlet.2018.04.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cncr.3206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24%2Fhaematol.2018.211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2/blood.V124.21.4680.46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JO</dc:creator>
  <cp:keywords/>
  <dc:description/>
  <cp:lastModifiedBy>Cohen, Jo</cp:lastModifiedBy>
  <cp:revision>21</cp:revision>
  <dcterms:created xsi:type="dcterms:W3CDTF">2023-10-06T10:53:00Z</dcterms:created>
  <dcterms:modified xsi:type="dcterms:W3CDTF">2023-10-16T22:49:00Z</dcterms:modified>
</cp:coreProperties>
</file>