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e-P Reflections S2025  </w:t>
      </w:r>
    </w:p>
    <w:p w:rsidR="00000000" w:rsidDel="00000000" w:rsidP="00000000" w:rsidRDefault="00000000" w:rsidRPr="00000000" w14:paraId="00000002">
      <w:pPr>
        <w:spacing w:after="20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Giselle Alegre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Week of: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28 mars 2025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ImmerseMe Topic &amp; Category: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 xml:space="preserve">Professions &amp; Talking about Yourself - Talking about your daily routine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0" w:line="240" w:lineRule="auto"/>
        <w:rPr>
          <w:rFonts w:ascii="Times New Roman" w:cs="Times New Roman" w:eastAsia="Times New Roman" w:hAnsi="Times New Roman"/>
          <w:b w:val="1"/>
          <w:color w:val="69b89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9b892"/>
          <w:highlight w:val="white"/>
          <w:rtl w:val="0"/>
        </w:rPr>
        <w:t xml:space="preserve">e-Portfolio Artifacts are digital evidence of progress, experiences, achievements, and goals over time. Artifacts are examples of your work. </w:t>
      </w:r>
    </w:p>
    <w:p w:rsidR="00000000" w:rsidDel="00000000" w:rsidP="00000000" w:rsidRDefault="00000000" w:rsidRPr="00000000" w14:paraId="00000007">
      <w:pPr>
        <w:pageBreakBefore w:val="0"/>
        <w:spacing w:before="0" w:line="240" w:lineRule="auto"/>
        <w:rPr>
          <w:rFonts w:ascii="Times New Roman" w:cs="Times New Roman" w:eastAsia="Times New Roman" w:hAnsi="Times New Roman"/>
          <w:b w:val="1"/>
          <w:color w:val="69b89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9b892"/>
          <w:highlight w:val="white"/>
          <w:rtl w:val="0"/>
        </w:rPr>
        <w:t xml:space="preserve">Be sure 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highlight w:val="white"/>
            <w:u w:val="single"/>
            <w:rtl w:val="0"/>
          </w:rPr>
          <w:t xml:space="preserve">record your ImmerseMe experience in Zoom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69b89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color w:val="5cb5d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cb5de"/>
          <w:rtl w:val="0"/>
        </w:rPr>
        <w:t xml:space="preserve">Answer prompts 1-5 below in English to help you process your French learning progress using the virtual experience of ImmerseMe: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Why did you select this particular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ImmerseMe category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 Why did this lesson in particular appeal to you? 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color w:val="e0666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e06666"/>
          <w:rtl w:val="0"/>
        </w:rPr>
        <w:t xml:space="preserve">I selected the “Talking about your daily routine” category because it seemed like the category with the most options to choose from. I liked going through the various options for responses, sharpening my vocabulary and grammar skills.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scaffolded learning mode from ImmerseMe was most helpful to you this week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(pronunciation, writing, translation, immersion).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specific aspects of the lesson made it helpful to you? 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Times New Roman" w:cs="Times New Roman" w:eastAsia="Times New Roman" w:hAnsi="Times New Roman"/>
          <w:color w:val="e0666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e06666"/>
          <w:rtl w:val="0"/>
        </w:rPr>
        <w:t xml:space="preserve">I think the practice mode that was most effective for me this week was the initial pronunciation mode. This is because I had the chance to choose from and practice various responses.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did you feel about the experience offered by ImmerseMe? Did the use of visuals, audio, interaction, and the depiction of the space impact your learning in a positive or negative fashion? Please explain. 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What were some of the multicultural learning experiences for you? Consider the authentic location. What did you learn, notice, negotiate, connect with, etc.?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color w:val="e0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06666"/>
          <w:rtl w:val="0"/>
        </w:rPr>
        <w:t xml:space="preserve">  As this week’s category took place in a classroom, there was nothing in particular that stood out to me in terms of culture.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did the ImmerseMe category reflect your strengths and interests this week? What have you done well? What was your biggest challenge when completing this ImmerseMe category ? 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color w:val="e0666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06666"/>
          <w:rtl w:val="0"/>
        </w:rPr>
        <w:tab/>
        <w:tab/>
        <w:t xml:space="preserve">This week’s category allowed me to hone in on my vocabulary and have fun with choosing my responses. 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color w:val="99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900ff"/>
          <w:rtl w:val="0"/>
        </w:rPr>
        <w:t xml:space="preserve">What vocabulary did you learn?</w:t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Times New Roman"/>
  <w:font w:name="Economic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i">
    <w:embedRegular w:fontKey="{00000000-0000-0000-0000-000000000000}" r:id="rId5" w:subsetted="0"/>
  </w:font>
  <w:font w:name="Open Sans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footer line" id="14" name="image1.png"/>
          <a:graphic>
            <a:graphicData uri="http://schemas.openxmlformats.org/drawingml/2006/picture">
              <pic:pic>
                <pic:nvPicPr>
                  <pic:cNvPr descr="footer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75" w:firstLine="0"/>
      <w:rPr>
        <w:rFonts w:ascii="Economica" w:cs="Economica" w:eastAsia="Economica" w:hAnsi="Economica"/>
      </w:rPr>
    </w:pPr>
    <w:r w:rsidDel="00000000" w:rsidR="00000000" w:rsidRPr="00000000">
      <w:rPr>
        <w:rFonts w:ascii="Economica" w:cs="Economica" w:eastAsia="Economica" w:hAnsi="Economic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</w:p>
  <w:p w:rsidR="00000000" w:rsidDel="00000000" w:rsidP="00000000" w:rsidRDefault="00000000" w:rsidRPr="00000000" w14:paraId="00000025">
    <w:pPr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1"/>
        <w:color w:val="e06666"/>
        <w:rtl w:val="0"/>
      </w:rPr>
      <w:t xml:space="preserve">The categories I went through this week were straightforward yet effective. I enjoy the progression of the exercises that are provided; pronunciation, typing, and translation. I feel as though this is a great way for people to learn vocabulary, grammar, spelling, and exercise their comprehension and pronunciation.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footer line" id="16" name="image1.png"/>
          <a:graphic>
            <a:graphicData uri="http://schemas.openxmlformats.org/drawingml/2006/picture">
              <pic:pic>
                <pic:nvPicPr>
                  <pic:cNvPr descr="footer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75" w:firstLine="0"/>
      <w:rPr/>
    </w:pPr>
    <w:r w:rsidDel="00000000" w:rsidR="00000000" w:rsidRPr="00000000">
      <w:rPr>
        <w:rFonts w:ascii="Economica" w:cs="Economica" w:eastAsia="Economica" w:hAnsi="Economic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Style w:val="Subtitle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bookmarkStart w:colFirst="0" w:colLast="0" w:name="_heading=h.1fob9te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header line" id="13" name="image1.png"/>
          <a:graphic>
            <a:graphicData uri="http://schemas.openxmlformats.org/drawingml/2006/picture">
              <pic:pic>
                <pic:nvPicPr>
                  <pic:cNvPr descr="header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line="240" w:lineRule="auto"/>
      <w:jc w:val="center"/>
      <w:rPr/>
    </w:pPr>
    <w:r w:rsidDel="00000000" w:rsidR="00000000" w:rsidRPr="00000000">
      <w:rPr>
        <w:rFonts w:ascii="Oi" w:cs="Oi" w:eastAsia="Oi" w:hAnsi="Oi"/>
        <w:color w:val="73e8cf"/>
        <w:sz w:val="20"/>
        <w:szCs w:val="20"/>
        <w:highlight w:val="white"/>
      </w:rPr>
      <w:drawing>
        <wp:inline distB="114300" distT="114300" distL="114300" distR="114300">
          <wp:extent cx="2690813" cy="1115703"/>
          <wp:effectExtent b="0" l="0" r="0" t="0"/>
          <wp:docPr descr="Logo" id="15" name="image2.png"/>
          <a:graphic>
            <a:graphicData uri="http://schemas.openxmlformats.org/drawingml/2006/picture">
              <pic:pic>
                <pic:nvPicPr>
                  <pic:cNvPr descr="Log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90813" cy="11157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sz w:val="22"/>
        <w:szCs w:val="2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ind w:left="-15" w:firstLine="0"/>
    </w:pPr>
    <w:rPr>
      <w:b w:val="1"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Economica" w:cs="Economica" w:eastAsia="Economica" w:hAnsi="Economica"/>
      <w:b w:val="1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ind w:left="-15" w:firstLine="0"/>
    </w:pPr>
    <w:rPr>
      <w:b w:val="1"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Economica" w:cs="Economica" w:eastAsia="Economica" w:hAnsi="Economica"/>
      <w:b w:val="1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ind w:left="-15" w:firstLine="0"/>
    </w:pPr>
    <w:rPr>
      <w:b w:val="1"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Economica" w:cs="Economica" w:eastAsia="Economica" w:hAnsi="Economica"/>
      <w:b w:val="1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ind w:left="-15" w:firstLine="0"/>
    </w:pPr>
    <w:rPr>
      <w:b w:val="1"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Economica" w:cs="Economica" w:eastAsia="Economica" w:hAnsi="Economica"/>
      <w:b w:val="1"/>
      <w:sz w:val="60"/>
      <w:szCs w:val="60"/>
    </w:rPr>
  </w:style>
  <w:style w:type="paragraph" w:styleId="Subtitle">
    <w:name w:val="Subtitle"/>
    <w:basedOn w:val="Normal"/>
    <w:next w:val="Normal"/>
    <w:pPr>
      <w:pageBreakBefore w:val="0"/>
      <w:spacing w:line="240" w:lineRule="auto"/>
    </w:pPr>
    <w:rPr>
      <w:rFonts w:ascii="Economica" w:cs="Economica" w:eastAsia="Economica" w:hAnsi="Economica"/>
      <w:color w:val="666666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line="240" w:lineRule="auto"/>
    </w:pPr>
    <w:rPr>
      <w:rFonts w:ascii="Economica" w:cs="Economica" w:eastAsia="Economica" w:hAnsi="Economica"/>
      <w:color w:val="666666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line="240" w:lineRule="auto"/>
    </w:pPr>
    <w:rPr>
      <w:rFonts w:ascii="Economica" w:cs="Economica" w:eastAsia="Economica" w:hAnsi="Economica"/>
      <w:color w:val="666666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line="240" w:lineRule="auto"/>
    </w:pPr>
    <w:rPr>
      <w:rFonts w:ascii="Economica" w:cs="Economica" w:eastAsia="Economica" w:hAnsi="Economica"/>
      <w:color w:val="666666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90gDZKPXVkv3IwzSbQCnN2uorQTfFsv4lge8G7CHo-g/edit?usp=sharing" TargetMode="External"/><Relationship Id="rId8" Type="http://schemas.openxmlformats.org/officeDocument/2006/relationships/hyperlink" Target="https://docs.google.com/document/d/11XkxatyKqpGf1BbhF9cAOmuKaUwNdGRUdIN58ii1azo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conomica-regular.ttf"/><Relationship Id="rId2" Type="http://schemas.openxmlformats.org/officeDocument/2006/relationships/font" Target="fonts/Economica-bold.ttf"/><Relationship Id="rId3" Type="http://schemas.openxmlformats.org/officeDocument/2006/relationships/font" Target="fonts/Economica-italic.ttf"/><Relationship Id="rId4" Type="http://schemas.openxmlformats.org/officeDocument/2006/relationships/font" Target="fonts/Economica-boldItalic.ttf"/><Relationship Id="rId9" Type="http://schemas.openxmlformats.org/officeDocument/2006/relationships/font" Target="fonts/OpenSans-boldItalic.ttf"/><Relationship Id="rId5" Type="http://schemas.openxmlformats.org/officeDocument/2006/relationships/font" Target="fonts/Oi-regular.ttf"/><Relationship Id="rId6" Type="http://schemas.openxmlformats.org/officeDocument/2006/relationships/font" Target="fonts/OpenSans-regular.ttf"/><Relationship Id="rId7" Type="http://schemas.openxmlformats.org/officeDocument/2006/relationships/font" Target="fonts/OpenSans-bold.ttf"/><Relationship Id="rId8" Type="http://schemas.openxmlformats.org/officeDocument/2006/relationships/font" Target="fonts/OpenSans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krN2xhqm7d3YI07tpfx59X6sfw==">CgMxLjAyCWguMWZvYjl0ZTgAciExRGsyZzdUaTF5T29ETm5CTUhaNllxWmN2Y3JaU1dMT1A=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