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DCECBC" w14:textId="30D65A4F" w:rsidR="00CA0392" w:rsidRPr="00FE145E" w:rsidRDefault="00FE145E" w:rsidP="00FE145E">
      <w:pPr>
        <w:jc w:val="center"/>
        <w:rPr>
          <w:b/>
          <w:bCs/>
          <w:sz w:val="28"/>
          <w:szCs w:val="28"/>
        </w:rPr>
      </w:pPr>
      <w:r w:rsidRPr="00FE145E">
        <w:rPr>
          <w:b/>
          <w:bCs/>
          <w:sz w:val="28"/>
          <w:szCs w:val="28"/>
        </w:rPr>
        <w:t>Affidavit of Gabe Jacobson</w:t>
      </w:r>
    </w:p>
    <w:p w14:paraId="47EAC164" w14:textId="77777777" w:rsidR="00FE145E" w:rsidRPr="00FE145E" w:rsidRDefault="00FE145E" w:rsidP="00FE145E">
      <w:pPr>
        <w:pStyle w:val="NormalWeb"/>
        <w:rPr>
          <w:rFonts w:asciiTheme="minorHAnsi" w:hAnsiTheme="minorHAnsi"/>
          <w:sz w:val="28"/>
          <w:szCs w:val="28"/>
        </w:rPr>
      </w:pPr>
      <w:r w:rsidRPr="00FE145E">
        <w:rPr>
          <w:rFonts w:asciiTheme="minorHAnsi" w:hAnsiTheme="minorHAnsi"/>
          <w:sz w:val="28"/>
          <w:szCs w:val="28"/>
        </w:rPr>
        <w:t>I, Gabe J., being duly sworn, state the following:</w:t>
      </w:r>
    </w:p>
    <w:p w14:paraId="1409E9BB" w14:textId="556C8DF7" w:rsidR="00FE145E" w:rsidRPr="00FE145E" w:rsidRDefault="00FE145E" w:rsidP="00FE145E">
      <w:pPr>
        <w:pStyle w:val="NormalWeb"/>
        <w:rPr>
          <w:rFonts w:asciiTheme="minorHAnsi" w:hAnsiTheme="minorHAnsi"/>
          <w:sz w:val="28"/>
          <w:szCs w:val="28"/>
        </w:rPr>
      </w:pPr>
      <w:r w:rsidRPr="00FE145E">
        <w:rPr>
          <w:rFonts w:asciiTheme="minorHAnsi" w:hAnsiTheme="minorHAnsi"/>
          <w:sz w:val="28"/>
          <w:szCs w:val="28"/>
        </w:rPr>
        <w:t xml:space="preserve">I am an Agent </w:t>
      </w:r>
      <w:r>
        <w:rPr>
          <w:rFonts w:asciiTheme="minorHAnsi" w:hAnsiTheme="minorHAnsi"/>
          <w:sz w:val="28"/>
          <w:szCs w:val="28"/>
        </w:rPr>
        <w:t xml:space="preserve">in </w:t>
      </w:r>
      <w:r w:rsidRPr="00FE145E">
        <w:rPr>
          <w:rFonts w:asciiTheme="minorHAnsi" w:hAnsiTheme="minorHAnsi"/>
          <w:sz w:val="28"/>
          <w:szCs w:val="28"/>
        </w:rPr>
        <w:t xml:space="preserve">training </w:t>
      </w:r>
      <w:r>
        <w:rPr>
          <w:rFonts w:asciiTheme="minorHAnsi" w:hAnsiTheme="minorHAnsi"/>
          <w:sz w:val="28"/>
          <w:szCs w:val="28"/>
        </w:rPr>
        <w:t>with</w:t>
      </w:r>
      <w:r w:rsidRPr="00FE145E">
        <w:rPr>
          <w:rFonts w:asciiTheme="minorHAnsi" w:hAnsiTheme="minorHAnsi"/>
          <w:sz w:val="28"/>
          <w:szCs w:val="28"/>
        </w:rPr>
        <w:t xml:space="preserve"> cybersecurity and digital investigations. I have taken courses such as Introduction to Cybersecurity, Cybersecurity Fundamentals, Ethical Hacking and Penetration Testing, and Windows System Management and Security. I also worked in a cybersecurity clinic internship where I helped organizations identify security risks and improve their systems. Based on my training and experience, I understand how cybercrimes are committed and how digital evidence is stored.</w:t>
      </w:r>
    </w:p>
    <w:p w14:paraId="5B585A96" w14:textId="77777777" w:rsidR="00FE145E" w:rsidRPr="00FE145E" w:rsidRDefault="00FE145E" w:rsidP="00FE145E">
      <w:pPr>
        <w:pStyle w:val="NormalWeb"/>
        <w:rPr>
          <w:rFonts w:asciiTheme="minorHAnsi" w:hAnsiTheme="minorHAnsi"/>
          <w:sz w:val="28"/>
          <w:szCs w:val="28"/>
        </w:rPr>
      </w:pPr>
      <w:r w:rsidRPr="00FE145E">
        <w:rPr>
          <w:rFonts w:asciiTheme="minorHAnsi" w:hAnsiTheme="minorHAnsi"/>
          <w:sz w:val="28"/>
          <w:szCs w:val="28"/>
        </w:rPr>
        <w:t>This affidavit supports a search warrant for the residence located in the Eastern District of Virginia at 1234 Ocean View Avenue, Norfolk, Virginia, occupied by John Doe.</w:t>
      </w:r>
    </w:p>
    <w:p w14:paraId="67981A69" w14:textId="77777777" w:rsidR="00FE145E" w:rsidRPr="00FE145E" w:rsidRDefault="00FE145E" w:rsidP="00FE145E">
      <w:pPr>
        <w:pStyle w:val="NormalWeb"/>
        <w:rPr>
          <w:rFonts w:asciiTheme="minorHAnsi" w:hAnsiTheme="minorHAnsi"/>
          <w:sz w:val="28"/>
          <w:szCs w:val="28"/>
        </w:rPr>
      </w:pPr>
      <w:r w:rsidRPr="00FE145E">
        <w:rPr>
          <w:rFonts w:asciiTheme="minorHAnsi" w:hAnsiTheme="minorHAnsi"/>
          <w:sz w:val="28"/>
          <w:szCs w:val="28"/>
        </w:rPr>
        <w:t>There is probable cause to believe that violations of 18 U.S.C. § 1030 (Computer Fraud and Abuse Act) and 18 U.S.C. § 1028 (Identity Theft) have occurred.</w:t>
      </w:r>
    </w:p>
    <w:p w14:paraId="513A19E4" w14:textId="77777777" w:rsidR="00FE145E" w:rsidRPr="00FE145E" w:rsidRDefault="00FE145E" w:rsidP="00FE145E">
      <w:pPr>
        <w:pStyle w:val="NormalWeb"/>
        <w:rPr>
          <w:rFonts w:asciiTheme="minorHAnsi" w:hAnsiTheme="minorHAnsi"/>
          <w:sz w:val="28"/>
          <w:szCs w:val="28"/>
        </w:rPr>
      </w:pPr>
      <w:r w:rsidRPr="00FE145E">
        <w:rPr>
          <w:rFonts w:asciiTheme="minorHAnsi" w:hAnsiTheme="minorHAnsi"/>
          <w:sz w:val="28"/>
          <w:szCs w:val="28"/>
        </w:rPr>
        <w:t>The investigation began when several victims reported that their online financial accounts were accessed without permission. They stated that their personal information, such as usernames, passwords, and banking details, had been stolen and used for fraudulent transactions. Records show that these activities were linked to IP addresses connected to the residence at 1234 Ocean View Avenue.</w:t>
      </w:r>
    </w:p>
    <w:p w14:paraId="3D00214F" w14:textId="77777777" w:rsidR="00FE145E" w:rsidRPr="00FE145E" w:rsidRDefault="00FE145E" w:rsidP="00FE145E">
      <w:pPr>
        <w:pStyle w:val="NormalWeb"/>
        <w:rPr>
          <w:rFonts w:asciiTheme="minorHAnsi" w:hAnsiTheme="minorHAnsi"/>
          <w:sz w:val="28"/>
          <w:szCs w:val="28"/>
        </w:rPr>
      </w:pPr>
      <w:r w:rsidRPr="00FE145E">
        <w:rPr>
          <w:rFonts w:asciiTheme="minorHAnsi" w:hAnsiTheme="minorHAnsi"/>
          <w:sz w:val="28"/>
          <w:szCs w:val="28"/>
        </w:rPr>
        <w:t>Further investigation showed that John Doe is connected to online accounts used for phishing and collecting personal information. Social media and online activity linked to John Doe show knowledge of hacking tools and methods.</w:t>
      </w:r>
    </w:p>
    <w:p w14:paraId="490AB99A" w14:textId="77777777" w:rsidR="00FE145E" w:rsidRPr="00FE145E" w:rsidRDefault="00FE145E" w:rsidP="00FE145E">
      <w:pPr>
        <w:pStyle w:val="NormalWeb"/>
        <w:rPr>
          <w:rFonts w:asciiTheme="minorHAnsi" w:hAnsiTheme="minorHAnsi"/>
          <w:sz w:val="28"/>
          <w:szCs w:val="28"/>
        </w:rPr>
      </w:pPr>
      <w:r w:rsidRPr="00FE145E">
        <w:rPr>
          <w:rFonts w:asciiTheme="minorHAnsi" w:hAnsiTheme="minorHAnsi"/>
          <w:sz w:val="28"/>
          <w:szCs w:val="28"/>
        </w:rPr>
        <w:t>A confidential informant also reported that John Doe uses multiple electronic devices, such as computers and phones, to carry out these activities. Surveillance confirmed the presence of these devices and internet use consistent with cybercrime activity.</w:t>
      </w:r>
    </w:p>
    <w:p w14:paraId="3B7F23FC" w14:textId="77777777" w:rsidR="00FE145E" w:rsidRPr="00FE145E" w:rsidRDefault="00FE145E" w:rsidP="00FE145E">
      <w:pPr>
        <w:pStyle w:val="NormalWeb"/>
        <w:rPr>
          <w:rFonts w:asciiTheme="minorHAnsi" w:hAnsiTheme="minorHAnsi"/>
          <w:sz w:val="28"/>
          <w:szCs w:val="28"/>
        </w:rPr>
      </w:pPr>
      <w:r w:rsidRPr="00FE145E">
        <w:rPr>
          <w:rFonts w:asciiTheme="minorHAnsi" w:hAnsiTheme="minorHAnsi"/>
          <w:sz w:val="28"/>
          <w:szCs w:val="28"/>
        </w:rPr>
        <w:lastRenderedPageBreak/>
        <w:t>Based on my experience, people involved in these crimes often store evidence on digital devices. This may include account information, communication records, financial data, and tools used to commit the crimes.</w:t>
      </w:r>
    </w:p>
    <w:p w14:paraId="179448A0" w14:textId="77777777" w:rsidR="00FE145E" w:rsidRPr="00FE145E" w:rsidRDefault="00FE145E" w:rsidP="00FE145E">
      <w:pPr>
        <w:pStyle w:val="NormalWeb"/>
        <w:rPr>
          <w:rFonts w:asciiTheme="minorHAnsi" w:hAnsiTheme="minorHAnsi"/>
          <w:sz w:val="28"/>
          <w:szCs w:val="28"/>
        </w:rPr>
      </w:pPr>
      <w:r w:rsidRPr="00FE145E">
        <w:rPr>
          <w:rFonts w:asciiTheme="minorHAnsi" w:hAnsiTheme="minorHAnsi"/>
          <w:sz w:val="28"/>
          <w:szCs w:val="28"/>
        </w:rPr>
        <w:t>Therefore, there is probable cause to believe that evidence will be found at the residence, including computers, laptops, mobile phones, external storage devices, and documents related to these crimes.</w:t>
      </w:r>
    </w:p>
    <w:p w14:paraId="2EB2DFF1" w14:textId="77777777" w:rsidR="00FE145E" w:rsidRPr="00FE145E" w:rsidRDefault="00FE145E" w:rsidP="00FE145E">
      <w:pPr>
        <w:pStyle w:val="NormalWeb"/>
        <w:rPr>
          <w:rFonts w:asciiTheme="minorHAnsi" w:hAnsiTheme="minorHAnsi"/>
          <w:sz w:val="28"/>
          <w:szCs w:val="28"/>
        </w:rPr>
      </w:pPr>
      <w:r w:rsidRPr="00FE145E">
        <w:rPr>
          <w:rFonts w:asciiTheme="minorHAnsi" w:hAnsiTheme="minorHAnsi"/>
          <w:sz w:val="28"/>
          <w:szCs w:val="28"/>
        </w:rPr>
        <w:t>I declare under penalty of perjury that the information above is true and correct to the best of my knowledge.</w:t>
      </w:r>
    </w:p>
    <w:p w14:paraId="577D2D68" w14:textId="13259D03" w:rsidR="00FE145E" w:rsidRPr="00FE145E" w:rsidRDefault="00FE145E" w:rsidP="00FE145E">
      <w:pPr>
        <w:pStyle w:val="NormalWeb"/>
        <w:rPr>
          <w:rFonts w:asciiTheme="minorHAnsi" w:hAnsiTheme="minorHAnsi"/>
        </w:rPr>
      </w:pPr>
      <w:r w:rsidRPr="00FE145E">
        <w:rPr>
          <w:rStyle w:val="Strong"/>
          <w:rFonts w:asciiTheme="minorHAnsi" w:eastAsiaTheme="majorEastAsia" w:hAnsiTheme="minorHAnsi"/>
          <w:sz w:val="28"/>
          <w:szCs w:val="28"/>
        </w:rPr>
        <w:t>Gabe J.</w:t>
      </w:r>
      <w:r w:rsidRPr="00FE145E">
        <w:rPr>
          <w:rFonts w:asciiTheme="minorHAnsi" w:hAnsiTheme="minorHAnsi"/>
          <w:sz w:val="28"/>
          <w:szCs w:val="28"/>
        </w:rPr>
        <w:br/>
      </w:r>
      <w:r w:rsidRPr="00FE145E">
        <w:rPr>
          <w:rFonts w:asciiTheme="minorHAnsi" w:hAnsiTheme="minorHAnsi"/>
        </w:rPr>
        <w:t>Agent Gabe J.</w:t>
      </w:r>
    </w:p>
    <w:sectPr w:rsidR="00FE145E" w:rsidRPr="00FE14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45E"/>
    <w:rsid w:val="00986417"/>
    <w:rsid w:val="00AB529C"/>
    <w:rsid w:val="00CA0392"/>
    <w:rsid w:val="00CD6CCD"/>
    <w:rsid w:val="00E835A6"/>
    <w:rsid w:val="00FE14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984E2BC"/>
  <w15:chartTrackingRefBased/>
  <w15:docId w15:val="{718A1FDC-39E7-1A4F-BFDC-4AA06DB85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14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E14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E14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E14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E14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E14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14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14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14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14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E14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E14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14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14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14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14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14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145E"/>
    <w:rPr>
      <w:rFonts w:eastAsiaTheme="majorEastAsia" w:cstheme="majorBidi"/>
      <w:color w:val="272727" w:themeColor="text1" w:themeTint="D8"/>
    </w:rPr>
  </w:style>
  <w:style w:type="paragraph" w:styleId="Title">
    <w:name w:val="Title"/>
    <w:basedOn w:val="Normal"/>
    <w:next w:val="Normal"/>
    <w:link w:val="TitleChar"/>
    <w:uiPriority w:val="10"/>
    <w:qFormat/>
    <w:rsid w:val="00FE14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14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14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14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145E"/>
    <w:pPr>
      <w:spacing w:before="160"/>
      <w:jc w:val="center"/>
    </w:pPr>
    <w:rPr>
      <w:i/>
      <w:iCs/>
      <w:color w:val="404040" w:themeColor="text1" w:themeTint="BF"/>
    </w:rPr>
  </w:style>
  <w:style w:type="character" w:customStyle="1" w:styleId="QuoteChar">
    <w:name w:val="Quote Char"/>
    <w:basedOn w:val="DefaultParagraphFont"/>
    <w:link w:val="Quote"/>
    <w:uiPriority w:val="29"/>
    <w:rsid w:val="00FE145E"/>
    <w:rPr>
      <w:i/>
      <w:iCs/>
      <w:color w:val="404040" w:themeColor="text1" w:themeTint="BF"/>
    </w:rPr>
  </w:style>
  <w:style w:type="paragraph" w:styleId="ListParagraph">
    <w:name w:val="List Paragraph"/>
    <w:basedOn w:val="Normal"/>
    <w:uiPriority w:val="34"/>
    <w:qFormat/>
    <w:rsid w:val="00FE145E"/>
    <w:pPr>
      <w:ind w:left="720"/>
      <w:contextualSpacing/>
    </w:pPr>
  </w:style>
  <w:style w:type="character" w:styleId="IntenseEmphasis">
    <w:name w:val="Intense Emphasis"/>
    <w:basedOn w:val="DefaultParagraphFont"/>
    <w:uiPriority w:val="21"/>
    <w:qFormat/>
    <w:rsid w:val="00FE145E"/>
    <w:rPr>
      <w:i/>
      <w:iCs/>
      <w:color w:val="0F4761" w:themeColor="accent1" w:themeShade="BF"/>
    </w:rPr>
  </w:style>
  <w:style w:type="paragraph" w:styleId="IntenseQuote">
    <w:name w:val="Intense Quote"/>
    <w:basedOn w:val="Normal"/>
    <w:next w:val="Normal"/>
    <w:link w:val="IntenseQuoteChar"/>
    <w:uiPriority w:val="30"/>
    <w:qFormat/>
    <w:rsid w:val="00FE14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145E"/>
    <w:rPr>
      <w:i/>
      <w:iCs/>
      <w:color w:val="0F4761" w:themeColor="accent1" w:themeShade="BF"/>
    </w:rPr>
  </w:style>
  <w:style w:type="character" w:styleId="IntenseReference">
    <w:name w:val="Intense Reference"/>
    <w:basedOn w:val="DefaultParagraphFont"/>
    <w:uiPriority w:val="32"/>
    <w:qFormat/>
    <w:rsid w:val="00FE145E"/>
    <w:rPr>
      <w:b/>
      <w:bCs/>
      <w:smallCaps/>
      <w:color w:val="0F4761" w:themeColor="accent1" w:themeShade="BF"/>
      <w:spacing w:val="5"/>
    </w:rPr>
  </w:style>
  <w:style w:type="paragraph" w:styleId="NormalWeb">
    <w:name w:val="Normal (Web)"/>
    <w:basedOn w:val="Normal"/>
    <w:uiPriority w:val="99"/>
    <w:unhideWhenUsed/>
    <w:rsid w:val="00FE145E"/>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FE145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2192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345</Words>
  <Characters>1972</Characters>
  <Application>Microsoft Office Word</Application>
  <DocSecurity>0</DocSecurity>
  <Lines>16</Lines>
  <Paragraphs>4</Paragraphs>
  <ScaleCrop>false</ScaleCrop>
  <Company/>
  <LinksUpToDate>false</LinksUpToDate>
  <CharactersWithSpaces>2313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JACOBSON, GABRIEL M.</dc:creator>
  <cp:keywords/>
  <dc:description/>
  <cp:lastModifiedBy>JACOBSON, GABRIEL M.</cp:lastModifiedBy>
  <cp:revision>1</cp:revision>
  <dcterms:created xsi:type="dcterms:W3CDTF">2026-04-08T17:57:00Z</dcterms:created>
  <dcterms:modified xsi:type="dcterms:W3CDTF">2026-04-08T18:01:00Z</dcterms:modified>
</cp:coreProperties>
</file>