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2C4FD" w14:textId="77777777" w:rsidR="00D85385" w:rsidRDefault="00D85385" w:rsidP="00D85385">
      <w:pPr>
        <w:spacing w:line="480" w:lineRule="auto"/>
        <w:jc w:val="center"/>
        <w:rPr>
          <w:rFonts w:ascii="Times New Roman" w:hAnsi="Times New Roman" w:cs="Times New Roman"/>
        </w:rPr>
      </w:pPr>
    </w:p>
    <w:p w14:paraId="797CFE8F" w14:textId="77777777" w:rsidR="00D85385" w:rsidRDefault="00D85385" w:rsidP="00D85385">
      <w:pPr>
        <w:spacing w:line="480" w:lineRule="auto"/>
        <w:jc w:val="center"/>
        <w:rPr>
          <w:rFonts w:ascii="Times New Roman" w:hAnsi="Times New Roman" w:cs="Times New Roman"/>
        </w:rPr>
      </w:pPr>
    </w:p>
    <w:p w14:paraId="3F10B3CF" w14:textId="77777777" w:rsidR="00D85385" w:rsidRDefault="00D85385" w:rsidP="00D85385">
      <w:pPr>
        <w:spacing w:line="480" w:lineRule="auto"/>
        <w:jc w:val="center"/>
        <w:rPr>
          <w:rFonts w:ascii="Times New Roman" w:hAnsi="Times New Roman" w:cs="Times New Roman"/>
        </w:rPr>
      </w:pPr>
    </w:p>
    <w:p w14:paraId="636CF304" w14:textId="77777777" w:rsidR="00D85385" w:rsidRDefault="00D85385" w:rsidP="00D85385">
      <w:pPr>
        <w:spacing w:line="480" w:lineRule="auto"/>
        <w:jc w:val="center"/>
        <w:rPr>
          <w:rFonts w:ascii="Times New Roman" w:hAnsi="Times New Roman" w:cs="Times New Roman"/>
        </w:rPr>
      </w:pPr>
    </w:p>
    <w:p w14:paraId="3F822CEE" w14:textId="77777777" w:rsidR="00D85385" w:rsidRDefault="00D85385" w:rsidP="00D85385">
      <w:pPr>
        <w:spacing w:line="480" w:lineRule="auto"/>
        <w:jc w:val="center"/>
        <w:rPr>
          <w:rFonts w:ascii="Times New Roman" w:hAnsi="Times New Roman" w:cs="Times New Roman"/>
        </w:rPr>
      </w:pPr>
    </w:p>
    <w:p w14:paraId="79E16893" w14:textId="77777777" w:rsidR="00D85385" w:rsidRDefault="00D85385" w:rsidP="00D85385">
      <w:pPr>
        <w:spacing w:line="480" w:lineRule="auto"/>
        <w:jc w:val="center"/>
        <w:rPr>
          <w:rFonts w:ascii="Times New Roman" w:hAnsi="Times New Roman" w:cs="Times New Roman"/>
        </w:rPr>
      </w:pPr>
    </w:p>
    <w:p w14:paraId="157E968B" w14:textId="70DC7005" w:rsidR="004C2CBF" w:rsidRPr="00D85385" w:rsidRDefault="00D85385" w:rsidP="00D85385">
      <w:pPr>
        <w:spacing w:line="480" w:lineRule="auto"/>
        <w:jc w:val="center"/>
        <w:rPr>
          <w:rFonts w:ascii="Times New Roman" w:hAnsi="Times New Roman" w:cs="Times New Roman"/>
          <w:b/>
          <w:bCs/>
        </w:rPr>
      </w:pPr>
      <w:r w:rsidRPr="00D85385">
        <w:rPr>
          <w:rFonts w:ascii="Times New Roman" w:hAnsi="Times New Roman" w:cs="Times New Roman"/>
          <w:b/>
          <w:bCs/>
        </w:rPr>
        <w:t>Pertuzumab: The Monoclonal Antibody Drug to Fight Breast Cancer</w:t>
      </w:r>
    </w:p>
    <w:p w14:paraId="76D774D3" w14:textId="77777777" w:rsidR="00D85385" w:rsidRDefault="00D85385" w:rsidP="00D85385">
      <w:pPr>
        <w:spacing w:line="480" w:lineRule="auto"/>
        <w:jc w:val="center"/>
        <w:rPr>
          <w:rFonts w:ascii="Times New Roman" w:hAnsi="Times New Roman" w:cs="Times New Roman"/>
        </w:rPr>
      </w:pPr>
    </w:p>
    <w:p w14:paraId="05CD5B80" w14:textId="77777777" w:rsidR="00D85385" w:rsidRDefault="00D85385" w:rsidP="00D85385">
      <w:pPr>
        <w:spacing w:line="480" w:lineRule="auto"/>
        <w:jc w:val="center"/>
        <w:rPr>
          <w:rFonts w:ascii="Times New Roman" w:hAnsi="Times New Roman" w:cs="Times New Roman"/>
        </w:rPr>
      </w:pPr>
    </w:p>
    <w:p w14:paraId="7352DC2E" w14:textId="2DD5695B" w:rsidR="00D85385" w:rsidRDefault="00D85385" w:rsidP="00D85385">
      <w:pPr>
        <w:spacing w:line="480" w:lineRule="auto"/>
        <w:jc w:val="center"/>
        <w:rPr>
          <w:rFonts w:ascii="Times New Roman" w:hAnsi="Times New Roman" w:cs="Times New Roman"/>
        </w:rPr>
      </w:pPr>
      <w:r>
        <w:rPr>
          <w:rFonts w:ascii="Times New Roman" w:hAnsi="Times New Roman" w:cs="Times New Roman"/>
        </w:rPr>
        <w:t>Jenny Stovall</w:t>
      </w:r>
    </w:p>
    <w:p w14:paraId="3F993C49" w14:textId="03FCA9BB" w:rsidR="00D85385" w:rsidRDefault="00D85385" w:rsidP="00D85385">
      <w:pPr>
        <w:spacing w:line="480" w:lineRule="auto"/>
        <w:jc w:val="center"/>
        <w:rPr>
          <w:rFonts w:ascii="Times New Roman" w:hAnsi="Times New Roman" w:cs="Times New Roman"/>
        </w:rPr>
      </w:pPr>
      <w:r>
        <w:rPr>
          <w:rFonts w:ascii="Times New Roman" w:hAnsi="Times New Roman" w:cs="Times New Roman"/>
        </w:rPr>
        <w:t>College of Sciences: Biology</w:t>
      </w:r>
    </w:p>
    <w:p w14:paraId="45C590D8" w14:textId="52D2430D" w:rsidR="00D85385" w:rsidRDefault="00D85385" w:rsidP="00D85385">
      <w:pPr>
        <w:spacing w:line="480" w:lineRule="auto"/>
        <w:jc w:val="center"/>
        <w:rPr>
          <w:rFonts w:ascii="Times New Roman" w:hAnsi="Times New Roman" w:cs="Times New Roman"/>
        </w:rPr>
      </w:pPr>
      <w:r>
        <w:rPr>
          <w:rFonts w:ascii="Times New Roman" w:hAnsi="Times New Roman" w:cs="Times New Roman"/>
        </w:rPr>
        <w:t>BIOL 302: Introduction to Immunology</w:t>
      </w:r>
    </w:p>
    <w:p w14:paraId="63565611" w14:textId="35866CA6" w:rsidR="00D85385" w:rsidRDefault="00D85385" w:rsidP="00D85385">
      <w:pPr>
        <w:spacing w:line="480" w:lineRule="auto"/>
        <w:jc w:val="center"/>
        <w:rPr>
          <w:rFonts w:ascii="Times New Roman" w:hAnsi="Times New Roman" w:cs="Times New Roman"/>
        </w:rPr>
      </w:pPr>
      <w:r>
        <w:rPr>
          <w:rFonts w:ascii="Times New Roman" w:hAnsi="Times New Roman" w:cs="Times New Roman"/>
        </w:rPr>
        <w:t>May 31, 2024</w:t>
      </w:r>
    </w:p>
    <w:p w14:paraId="0102FF84" w14:textId="77777777" w:rsidR="00D85385" w:rsidRDefault="00D85385">
      <w:pPr>
        <w:rPr>
          <w:rFonts w:ascii="Times New Roman" w:hAnsi="Times New Roman" w:cs="Times New Roman"/>
        </w:rPr>
      </w:pPr>
      <w:r>
        <w:rPr>
          <w:rFonts w:ascii="Times New Roman" w:hAnsi="Times New Roman" w:cs="Times New Roman"/>
        </w:rPr>
        <w:br w:type="page"/>
      </w:r>
    </w:p>
    <w:p w14:paraId="5B0A3E26" w14:textId="33F3C56B" w:rsidR="00D85385" w:rsidRDefault="00D85385" w:rsidP="00D85385">
      <w:pPr>
        <w:spacing w:line="480" w:lineRule="auto"/>
        <w:ind w:firstLine="720"/>
        <w:rPr>
          <w:rFonts w:ascii="Times New Roman" w:hAnsi="Times New Roman" w:cs="Times New Roman"/>
        </w:rPr>
      </w:pPr>
      <w:r>
        <w:rPr>
          <w:rFonts w:ascii="Times New Roman" w:hAnsi="Times New Roman" w:cs="Times New Roman"/>
        </w:rPr>
        <w:lastRenderedPageBreak/>
        <w:t xml:space="preserve">Monoclonal antibodies have great benefits in the treatment of many types of cancer. There are numerous monoclonal antibodies; one example is Pertuzumab, a drug used to treat breast cancer. (2) Breast cancer affects many patients around the world; drugs such as Pertuzumab along with other drugs can halt progression of the cancer. </w:t>
      </w:r>
    </w:p>
    <w:p w14:paraId="4579E702" w14:textId="65572A6A" w:rsidR="00D85385" w:rsidRDefault="00D85385" w:rsidP="00D85385">
      <w:pPr>
        <w:spacing w:line="480" w:lineRule="auto"/>
        <w:ind w:firstLine="720"/>
        <w:rPr>
          <w:rFonts w:ascii="Times New Roman" w:hAnsi="Times New Roman" w:cs="Times New Roman"/>
        </w:rPr>
      </w:pPr>
      <w:r>
        <w:rPr>
          <w:rFonts w:ascii="Times New Roman" w:hAnsi="Times New Roman" w:cs="Times New Roman"/>
        </w:rPr>
        <w:t xml:space="preserve">This drug was approved by the FDA in 2012 to be released under the manufacturer </w:t>
      </w:r>
      <w:r w:rsidR="00F71E54">
        <w:rPr>
          <w:rFonts w:ascii="Times New Roman" w:hAnsi="Times New Roman" w:cs="Times New Roman"/>
        </w:rPr>
        <w:t xml:space="preserve">Genentech. </w:t>
      </w:r>
      <w:r>
        <w:rPr>
          <w:rFonts w:ascii="Times New Roman" w:hAnsi="Times New Roman" w:cs="Times New Roman"/>
        </w:rPr>
        <w:t xml:space="preserve">(1) It falls under the antibody class IgG with kappa light chains. (2) A representation of the Pertuzumab molecule can be found on Figure 1. </w:t>
      </w:r>
    </w:p>
    <w:p w14:paraId="47B7BA62" w14:textId="527B4B7C" w:rsidR="00D85385" w:rsidRDefault="00D85385" w:rsidP="00D85385">
      <w:pPr>
        <w:spacing w:line="480" w:lineRule="auto"/>
        <w:ind w:firstLine="720"/>
        <w:rPr>
          <w:rFonts w:ascii="Times New Roman" w:hAnsi="Times New Roman" w:cs="Times New Roman"/>
        </w:rPr>
      </w:pPr>
      <w:r>
        <w:rPr>
          <w:rFonts w:ascii="Times New Roman" w:hAnsi="Times New Roman" w:cs="Times New Roman"/>
        </w:rPr>
        <w:t xml:space="preserve">When considering the mechanisms of action for pertuzumab, it is first important to consider the immunological factors that come into play when a patient is diagnosed with breast cancer. Breast cancer results </w:t>
      </w:r>
      <w:r w:rsidR="005905B1">
        <w:rPr>
          <w:rFonts w:ascii="Times New Roman" w:hAnsi="Times New Roman" w:cs="Times New Roman"/>
        </w:rPr>
        <w:t>from</w:t>
      </w:r>
      <w:r>
        <w:rPr>
          <w:rFonts w:ascii="Times New Roman" w:hAnsi="Times New Roman" w:cs="Times New Roman"/>
        </w:rPr>
        <w:t xml:space="preserve"> overproduction of </w:t>
      </w:r>
      <w:r w:rsidR="005905B1">
        <w:rPr>
          <w:rFonts w:ascii="Times New Roman" w:hAnsi="Times New Roman" w:cs="Times New Roman"/>
        </w:rPr>
        <w:t xml:space="preserve">a growth factor receptor known as </w:t>
      </w:r>
      <w:r>
        <w:rPr>
          <w:rFonts w:ascii="Times New Roman" w:hAnsi="Times New Roman" w:cs="Times New Roman"/>
        </w:rPr>
        <w:t xml:space="preserve">HER2. (3) HER2 is just one member of multiple types of HER receptors, including HER1 and HER3. </w:t>
      </w:r>
    </w:p>
    <w:p w14:paraId="59A80FC8" w14:textId="28C0F237" w:rsidR="00D85385" w:rsidRDefault="00D85385" w:rsidP="00D85385">
      <w:pPr>
        <w:spacing w:line="480" w:lineRule="auto"/>
        <w:ind w:firstLine="720"/>
        <w:rPr>
          <w:rFonts w:ascii="Times New Roman" w:hAnsi="Times New Roman" w:cs="Times New Roman"/>
        </w:rPr>
      </w:pPr>
      <w:r>
        <w:rPr>
          <w:rFonts w:ascii="Times New Roman" w:hAnsi="Times New Roman" w:cs="Times New Roman"/>
        </w:rPr>
        <w:t xml:space="preserve">The goal of taking Pertuzumab is to stop HER receptors from binding to each other and ultimately multiplying. When Pertuzumab enters the body, it attaches to the HER2 receptor, and the HER2 receptor is blocked from combining with other HERs- therefore preventing an overproduction of these receptors. (3) </w:t>
      </w:r>
    </w:p>
    <w:p w14:paraId="135B6D8D" w14:textId="14C28009" w:rsidR="00D85385" w:rsidRDefault="00D85385" w:rsidP="00D85385">
      <w:pPr>
        <w:spacing w:line="480" w:lineRule="auto"/>
        <w:ind w:firstLine="720"/>
        <w:rPr>
          <w:rFonts w:ascii="Times New Roman" w:hAnsi="Times New Roman" w:cs="Times New Roman"/>
        </w:rPr>
      </w:pPr>
      <w:r>
        <w:rPr>
          <w:rFonts w:ascii="Times New Roman" w:hAnsi="Times New Roman" w:cs="Times New Roman"/>
        </w:rPr>
        <w:t xml:space="preserve">When taking this drug, Pertuzumab is first introduced intravenously with </w:t>
      </w:r>
      <w:r w:rsidR="00F71E54">
        <w:rPr>
          <w:rFonts w:ascii="Times New Roman" w:hAnsi="Times New Roman" w:cs="Times New Roman"/>
        </w:rPr>
        <w:t xml:space="preserve">one </w:t>
      </w:r>
      <w:r w:rsidR="005905B1">
        <w:rPr>
          <w:rFonts w:ascii="Times New Roman" w:hAnsi="Times New Roman" w:cs="Times New Roman"/>
        </w:rPr>
        <w:t>injection</w:t>
      </w:r>
      <w:r w:rsidR="00F71E54">
        <w:rPr>
          <w:rFonts w:ascii="Times New Roman" w:hAnsi="Times New Roman" w:cs="Times New Roman"/>
        </w:rPr>
        <w:t xml:space="preserve"> of</w:t>
      </w:r>
      <w:r>
        <w:rPr>
          <w:rFonts w:ascii="Times New Roman" w:hAnsi="Times New Roman" w:cs="Times New Roman"/>
        </w:rPr>
        <w:t xml:space="preserve"> 840 mg, </w:t>
      </w:r>
      <w:r w:rsidR="00F71E54">
        <w:rPr>
          <w:rFonts w:ascii="Times New Roman" w:hAnsi="Times New Roman" w:cs="Times New Roman"/>
        </w:rPr>
        <w:t xml:space="preserve">and </w:t>
      </w:r>
      <w:r w:rsidR="005905B1">
        <w:rPr>
          <w:rFonts w:ascii="Times New Roman" w:hAnsi="Times New Roman" w:cs="Times New Roman"/>
        </w:rPr>
        <w:t>after that,</w:t>
      </w:r>
      <w:r w:rsidR="00F71E54">
        <w:rPr>
          <w:rFonts w:ascii="Times New Roman" w:hAnsi="Times New Roman" w:cs="Times New Roman"/>
        </w:rPr>
        <w:t xml:space="preserve"> subsequent</w:t>
      </w:r>
      <w:r>
        <w:rPr>
          <w:rFonts w:ascii="Times New Roman" w:hAnsi="Times New Roman" w:cs="Times New Roman"/>
        </w:rPr>
        <w:t xml:space="preserve"> 420 mg intravenous doses </w:t>
      </w:r>
      <w:r w:rsidR="005905B1">
        <w:rPr>
          <w:rFonts w:ascii="Times New Roman" w:hAnsi="Times New Roman" w:cs="Times New Roman"/>
        </w:rPr>
        <w:t xml:space="preserve">once </w:t>
      </w:r>
      <w:r>
        <w:rPr>
          <w:rFonts w:ascii="Times New Roman" w:hAnsi="Times New Roman" w:cs="Times New Roman"/>
        </w:rPr>
        <w:t xml:space="preserve">every 3 weeks. (4) Side effects of taking this drug are rarely severe, and tend to mostly affect patients with cardiac diseases, with the most severe symptom being cardiac toxicity. (3) </w:t>
      </w:r>
    </w:p>
    <w:p w14:paraId="5427FA32" w14:textId="77777777" w:rsidR="00D85385" w:rsidRDefault="00D85385">
      <w:pPr>
        <w:rPr>
          <w:rFonts w:ascii="Times New Roman" w:hAnsi="Times New Roman" w:cs="Times New Roman"/>
        </w:rPr>
      </w:pPr>
      <w:r>
        <w:rPr>
          <w:rFonts w:ascii="Times New Roman" w:hAnsi="Times New Roman" w:cs="Times New Roman"/>
          <w:noProof/>
        </w:rPr>
        <w:lastRenderedPageBreak/>
        <w:drawing>
          <wp:inline distT="0" distB="0" distL="0" distR="0" wp14:anchorId="7957AF6E" wp14:editId="71D09F14">
            <wp:extent cx="6099142" cy="4040682"/>
            <wp:effectExtent l="0" t="0" r="0" b="0"/>
            <wp:docPr id="1626132431" name="Picture 1" descr="A drawing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32431" name="Picture 1" descr="A drawing of a molecu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156134" cy="4078439"/>
                    </a:xfrm>
                    <a:prstGeom prst="rect">
                      <a:avLst/>
                    </a:prstGeom>
                  </pic:spPr>
                </pic:pic>
              </a:graphicData>
            </a:graphic>
          </wp:inline>
        </w:drawing>
      </w:r>
    </w:p>
    <w:p w14:paraId="036C6ADC" w14:textId="39D06F26" w:rsidR="00D85385" w:rsidRDefault="00D85385">
      <w:pPr>
        <w:rPr>
          <w:rFonts w:ascii="Times New Roman" w:hAnsi="Times New Roman" w:cs="Times New Roman"/>
        </w:rPr>
      </w:pPr>
      <w:r>
        <w:rPr>
          <w:rFonts w:ascii="Times New Roman" w:hAnsi="Times New Roman" w:cs="Times New Roman"/>
        </w:rPr>
        <w:t>Figure 1: Image depicting a Pertuzumab molecule.</w:t>
      </w:r>
      <w:r>
        <w:rPr>
          <w:rFonts w:ascii="Times New Roman" w:hAnsi="Times New Roman" w:cs="Times New Roman"/>
        </w:rPr>
        <w:br w:type="page"/>
      </w:r>
    </w:p>
    <w:p w14:paraId="13E85948" w14:textId="6EF19044" w:rsidR="00D85385" w:rsidRDefault="00D85385" w:rsidP="00D85385">
      <w:pPr>
        <w:spacing w:line="480" w:lineRule="auto"/>
        <w:rPr>
          <w:rFonts w:ascii="Times New Roman" w:hAnsi="Times New Roman" w:cs="Times New Roman"/>
        </w:rPr>
      </w:pPr>
      <w:r>
        <w:rPr>
          <w:rFonts w:ascii="Times New Roman" w:hAnsi="Times New Roman" w:cs="Times New Roman"/>
        </w:rPr>
        <w:lastRenderedPageBreak/>
        <w:t>References</w:t>
      </w:r>
    </w:p>
    <w:p w14:paraId="6D303735" w14:textId="7A6E5988" w:rsidR="00D85385" w:rsidRPr="00D85385" w:rsidRDefault="00D85385" w:rsidP="00D85385">
      <w:pPr>
        <w:pStyle w:val="ListParagraph"/>
        <w:numPr>
          <w:ilvl w:val="0"/>
          <w:numId w:val="1"/>
        </w:numPr>
        <w:spacing w:line="480" w:lineRule="auto"/>
        <w:rPr>
          <w:rFonts w:ascii="Times New Roman" w:hAnsi="Times New Roman" w:cs="Times New Roman"/>
        </w:rPr>
      </w:pPr>
      <w:r w:rsidRPr="00D85385">
        <w:rPr>
          <w:rFonts w:ascii="Times New Roman" w:hAnsi="Times New Roman" w:cs="Times New Roman"/>
        </w:rPr>
        <w:t xml:space="preserve">Blumenthal, G. M., </w:t>
      </w:r>
      <w:proofErr w:type="spellStart"/>
      <w:r w:rsidRPr="00D85385">
        <w:rPr>
          <w:rFonts w:ascii="Times New Roman" w:hAnsi="Times New Roman" w:cs="Times New Roman"/>
        </w:rPr>
        <w:t>Scher</w:t>
      </w:r>
      <w:proofErr w:type="spellEnd"/>
      <w:r w:rsidRPr="00D85385">
        <w:rPr>
          <w:rFonts w:ascii="Times New Roman" w:hAnsi="Times New Roman" w:cs="Times New Roman"/>
        </w:rPr>
        <w:t xml:space="preserve">, N. S., Cortazar, P., Chattopadhyay, S., Tang, S., Song, P., Liu, Q., Ringgold, K., </w:t>
      </w:r>
      <w:proofErr w:type="spellStart"/>
      <w:r w:rsidRPr="00D85385">
        <w:rPr>
          <w:rFonts w:ascii="Times New Roman" w:hAnsi="Times New Roman" w:cs="Times New Roman"/>
        </w:rPr>
        <w:t>Pilaro</w:t>
      </w:r>
      <w:proofErr w:type="spellEnd"/>
      <w:r w:rsidRPr="00D85385">
        <w:rPr>
          <w:rFonts w:ascii="Times New Roman" w:hAnsi="Times New Roman" w:cs="Times New Roman"/>
        </w:rPr>
        <w:t xml:space="preserve">, A. M., Tilley, A., King, K. E., </w:t>
      </w:r>
      <w:proofErr w:type="spellStart"/>
      <w:r w:rsidRPr="00D85385">
        <w:rPr>
          <w:rFonts w:ascii="Times New Roman" w:hAnsi="Times New Roman" w:cs="Times New Roman"/>
        </w:rPr>
        <w:t>Graha</w:t>
      </w:r>
      <w:proofErr w:type="spellEnd"/>
      <w:r w:rsidRPr="00D85385">
        <w:rPr>
          <w:rFonts w:ascii="Times New Roman" w:hAnsi="Times New Roman" w:cs="Times New Roman"/>
        </w:rPr>
        <w:t xml:space="preserve">,, L., </w:t>
      </w:r>
      <w:proofErr w:type="spellStart"/>
      <w:r w:rsidRPr="00D85385">
        <w:rPr>
          <w:rFonts w:ascii="Times New Roman" w:hAnsi="Times New Roman" w:cs="Times New Roman"/>
        </w:rPr>
        <w:t>Rellahan</w:t>
      </w:r>
      <w:proofErr w:type="spellEnd"/>
      <w:r w:rsidRPr="00D85385">
        <w:rPr>
          <w:rFonts w:ascii="Times New Roman" w:hAnsi="Times New Roman" w:cs="Times New Roman"/>
        </w:rPr>
        <w:t xml:space="preserve">, B. L., Weinberg, W. C., Chi, B., Thomas, C., Hughes, P., Ibrahim, A., Justice, R., </w:t>
      </w:r>
      <w:proofErr w:type="spellStart"/>
      <w:r w:rsidRPr="00D85385">
        <w:rPr>
          <w:rFonts w:ascii="Times New Roman" w:hAnsi="Times New Roman" w:cs="Times New Roman"/>
        </w:rPr>
        <w:t>Pazdur</w:t>
      </w:r>
      <w:proofErr w:type="spellEnd"/>
      <w:r w:rsidRPr="00D85385">
        <w:rPr>
          <w:rFonts w:ascii="Times New Roman" w:hAnsi="Times New Roman" w:cs="Times New Roman"/>
        </w:rPr>
        <w:t xml:space="preserve">, R. (2013, September) </w:t>
      </w:r>
      <w:r w:rsidRPr="00D85385">
        <w:rPr>
          <w:rFonts w:ascii="Times New Roman" w:hAnsi="Times New Roman" w:cs="Times New Roman"/>
          <w:i/>
          <w:iCs/>
        </w:rPr>
        <w:t xml:space="preserve">First FDA approval of dual anti-HER2 regimen: pertuzumab in combination with trastuzumab and docetaxel for HER2-positive metastatic breast cancer. </w:t>
      </w:r>
      <w:r w:rsidRPr="00D85385">
        <w:rPr>
          <w:rFonts w:ascii="Times New Roman" w:hAnsi="Times New Roman" w:cs="Times New Roman"/>
        </w:rPr>
        <w:t xml:space="preserve">Clin Cancer Res. </w:t>
      </w:r>
      <w:hyperlink r:id="rId6" w:history="1">
        <w:r w:rsidRPr="00D85385">
          <w:rPr>
            <w:rStyle w:val="Hyperlink"/>
            <w:rFonts w:ascii="Times New Roman" w:hAnsi="Times New Roman" w:cs="Times New Roman"/>
          </w:rPr>
          <w:t>https://pubmed.ncbi.nlm.nih.gov/23801166/</w:t>
        </w:r>
      </w:hyperlink>
    </w:p>
    <w:p w14:paraId="51FC3A8B" w14:textId="77777777" w:rsidR="00D85385" w:rsidRDefault="00D85385" w:rsidP="00D85385">
      <w:pPr>
        <w:spacing w:line="480" w:lineRule="auto"/>
        <w:rPr>
          <w:rFonts w:ascii="Times New Roman" w:hAnsi="Times New Roman" w:cs="Times New Roman"/>
        </w:rPr>
      </w:pPr>
    </w:p>
    <w:p w14:paraId="5F35B93B" w14:textId="039BB703" w:rsidR="00D85385" w:rsidRPr="00D85385" w:rsidRDefault="00D85385" w:rsidP="00D85385">
      <w:pPr>
        <w:pStyle w:val="ListParagraph"/>
        <w:numPr>
          <w:ilvl w:val="0"/>
          <w:numId w:val="1"/>
        </w:numPr>
        <w:spacing w:line="480" w:lineRule="auto"/>
        <w:rPr>
          <w:rFonts w:ascii="Times New Roman" w:hAnsi="Times New Roman" w:cs="Times New Roman"/>
        </w:rPr>
      </w:pPr>
      <w:proofErr w:type="spellStart"/>
      <w:r w:rsidRPr="00D85385">
        <w:rPr>
          <w:rFonts w:ascii="Times New Roman" w:hAnsi="Times New Roman" w:cs="Times New Roman"/>
        </w:rPr>
        <w:t>Hubalek</w:t>
      </w:r>
      <w:proofErr w:type="spellEnd"/>
      <w:r w:rsidRPr="00D85385">
        <w:rPr>
          <w:rFonts w:ascii="Times New Roman" w:hAnsi="Times New Roman" w:cs="Times New Roman"/>
        </w:rPr>
        <w:t xml:space="preserve">, M., </w:t>
      </w:r>
      <w:proofErr w:type="spellStart"/>
      <w:r w:rsidRPr="00D85385">
        <w:rPr>
          <w:rFonts w:ascii="Times New Roman" w:hAnsi="Times New Roman" w:cs="Times New Roman"/>
        </w:rPr>
        <w:t>Brantner</w:t>
      </w:r>
      <w:proofErr w:type="spellEnd"/>
      <w:r w:rsidRPr="00D85385">
        <w:rPr>
          <w:rFonts w:ascii="Times New Roman" w:hAnsi="Times New Roman" w:cs="Times New Roman"/>
        </w:rPr>
        <w:t xml:space="preserve">, C., Marth, C. (2012, May). </w:t>
      </w:r>
      <w:r w:rsidRPr="00D85385">
        <w:rPr>
          <w:rFonts w:ascii="Times New Roman" w:hAnsi="Times New Roman" w:cs="Times New Roman"/>
          <w:i/>
          <w:iCs/>
        </w:rPr>
        <w:t>Role of pertuzumab in the treatment of HER2-positive breast cancer.</w:t>
      </w:r>
      <w:r w:rsidRPr="00D85385">
        <w:rPr>
          <w:rFonts w:ascii="Times New Roman" w:hAnsi="Times New Roman" w:cs="Times New Roman"/>
        </w:rPr>
        <w:t xml:space="preserve"> Breast Cancer (Dove Med Press). </w:t>
      </w:r>
      <w:hyperlink r:id="rId7" w:history="1">
        <w:r w:rsidRPr="00D85385">
          <w:rPr>
            <w:rStyle w:val="Hyperlink"/>
            <w:rFonts w:ascii="Times New Roman" w:hAnsi="Times New Roman" w:cs="Times New Roman"/>
          </w:rPr>
          <w:t>https://www.ncbi.nlm.nih.gov/pmc/articles/PMC3846374/</w:t>
        </w:r>
      </w:hyperlink>
    </w:p>
    <w:p w14:paraId="50FD00D0" w14:textId="77777777" w:rsidR="00D85385" w:rsidRDefault="00D85385" w:rsidP="00D85385">
      <w:pPr>
        <w:spacing w:line="480" w:lineRule="auto"/>
        <w:rPr>
          <w:rFonts w:ascii="Times New Roman" w:hAnsi="Times New Roman" w:cs="Times New Roman"/>
        </w:rPr>
      </w:pPr>
    </w:p>
    <w:p w14:paraId="53B889EB" w14:textId="418F5B0C" w:rsidR="00D85385" w:rsidRPr="00D85385" w:rsidRDefault="00D85385" w:rsidP="00D85385">
      <w:pPr>
        <w:pStyle w:val="ListParagraph"/>
        <w:numPr>
          <w:ilvl w:val="0"/>
          <w:numId w:val="1"/>
        </w:numPr>
        <w:spacing w:line="480" w:lineRule="auto"/>
        <w:rPr>
          <w:rFonts w:ascii="Times New Roman" w:hAnsi="Times New Roman" w:cs="Times New Roman"/>
        </w:rPr>
      </w:pPr>
      <w:r w:rsidRPr="00D85385">
        <w:rPr>
          <w:rFonts w:ascii="Times New Roman" w:hAnsi="Times New Roman" w:cs="Times New Roman"/>
        </w:rPr>
        <w:t xml:space="preserve">Ishii, K., </w:t>
      </w:r>
      <w:proofErr w:type="spellStart"/>
      <w:r w:rsidRPr="00D85385">
        <w:rPr>
          <w:rFonts w:ascii="Times New Roman" w:hAnsi="Times New Roman" w:cs="Times New Roman"/>
        </w:rPr>
        <w:t>Morii</w:t>
      </w:r>
      <w:proofErr w:type="spellEnd"/>
      <w:r w:rsidRPr="00D85385">
        <w:rPr>
          <w:rFonts w:ascii="Times New Roman" w:hAnsi="Times New Roman" w:cs="Times New Roman"/>
        </w:rPr>
        <w:t xml:space="preserve">, N., Yamashiro, H. (2019, October) </w:t>
      </w:r>
      <w:r w:rsidRPr="00D85385">
        <w:rPr>
          <w:rFonts w:ascii="Times New Roman" w:hAnsi="Times New Roman" w:cs="Times New Roman"/>
          <w:i/>
          <w:iCs/>
        </w:rPr>
        <w:t>Pertuzumab in the treatment of HER2-positive breast cancer: an evidence-ba</w:t>
      </w:r>
      <w:r w:rsidR="00F71E54">
        <w:rPr>
          <w:rFonts w:ascii="Times New Roman" w:hAnsi="Times New Roman" w:cs="Times New Roman"/>
          <w:i/>
          <w:iCs/>
        </w:rPr>
        <w:t>s</w:t>
      </w:r>
      <w:r w:rsidRPr="00D85385">
        <w:rPr>
          <w:rFonts w:ascii="Times New Roman" w:hAnsi="Times New Roman" w:cs="Times New Roman"/>
          <w:i/>
          <w:iCs/>
        </w:rPr>
        <w:t xml:space="preserve">ed review of its safety, efficacy, and place in therapy. </w:t>
      </w:r>
      <w:r w:rsidRPr="00D85385">
        <w:rPr>
          <w:rFonts w:ascii="Times New Roman" w:hAnsi="Times New Roman" w:cs="Times New Roman"/>
        </w:rPr>
        <w:t xml:space="preserve">Core Evid. </w:t>
      </w:r>
      <w:hyperlink r:id="rId8" w:history="1">
        <w:r w:rsidRPr="00D85385">
          <w:rPr>
            <w:rStyle w:val="Hyperlink"/>
            <w:rFonts w:ascii="Times New Roman" w:hAnsi="Times New Roman" w:cs="Times New Roman"/>
          </w:rPr>
          <w:t>https://www.ncbi.nlm.nih.gov/pmc/articles/PMC6827570/</w:t>
        </w:r>
      </w:hyperlink>
    </w:p>
    <w:p w14:paraId="61BF5AA0" w14:textId="77777777" w:rsidR="00D85385" w:rsidRDefault="00D85385" w:rsidP="00D85385">
      <w:pPr>
        <w:spacing w:line="480" w:lineRule="auto"/>
        <w:rPr>
          <w:rFonts w:ascii="Times New Roman" w:hAnsi="Times New Roman" w:cs="Times New Roman"/>
        </w:rPr>
      </w:pPr>
    </w:p>
    <w:p w14:paraId="42B3E446" w14:textId="148D17C7" w:rsidR="00D85385" w:rsidRPr="00D85385" w:rsidRDefault="00D85385" w:rsidP="00D85385">
      <w:pPr>
        <w:pStyle w:val="ListParagraph"/>
        <w:numPr>
          <w:ilvl w:val="0"/>
          <w:numId w:val="1"/>
        </w:numPr>
        <w:spacing w:line="480" w:lineRule="auto"/>
        <w:rPr>
          <w:rFonts w:ascii="Times New Roman" w:hAnsi="Times New Roman" w:cs="Times New Roman"/>
        </w:rPr>
      </w:pPr>
      <w:r w:rsidRPr="00D85385">
        <w:rPr>
          <w:rFonts w:ascii="Times New Roman" w:hAnsi="Times New Roman" w:cs="Times New Roman"/>
        </w:rPr>
        <w:t xml:space="preserve">Liu, S. N., Lu, T., Kin, J., Y., Li, C., Girish, S., Melnikov, F., </w:t>
      </w:r>
      <w:proofErr w:type="spellStart"/>
      <w:r w:rsidRPr="00D85385">
        <w:rPr>
          <w:rFonts w:ascii="Times New Roman" w:hAnsi="Times New Roman" w:cs="Times New Roman"/>
        </w:rPr>
        <w:t>Badovinac</w:t>
      </w:r>
      <w:proofErr w:type="spellEnd"/>
      <w:r w:rsidRPr="00D85385">
        <w:rPr>
          <w:rFonts w:ascii="Times New Roman" w:hAnsi="Times New Roman" w:cs="Times New Roman"/>
        </w:rPr>
        <w:t xml:space="preserve"> </w:t>
      </w:r>
      <w:proofErr w:type="spellStart"/>
      <w:r w:rsidRPr="00D85385">
        <w:rPr>
          <w:rFonts w:ascii="Times New Roman" w:hAnsi="Times New Roman" w:cs="Times New Roman"/>
        </w:rPr>
        <w:t>Crnjevic</w:t>
      </w:r>
      <w:proofErr w:type="spellEnd"/>
      <w:r w:rsidRPr="00D85385">
        <w:rPr>
          <w:rFonts w:ascii="Times New Roman" w:hAnsi="Times New Roman" w:cs="Times New Roman"/>
        </w:rPr>
        <w:t xml:space="preserve">, T., </w:t>
      </w:r>
      <w:proofErr w:type="spellStart"/>
      <w:r w:rsidRPr="00D85385">
        <w:rPr>
          <w:rFonts w:ascii="Times New Roman" w:hAnsi="Times New Roman" w:cs="Times New Roman"/>
        </w:rPr>
        <w:t>Machackova</w:t>
      </w:r>
      <w:proofErr w:type="spellEnd"/>
      <w:r w:rsidRPr="00D85385">
        <w:rPr>
          <w:rFonts w:ascii="Times New Roman" w:hAnsi="Times New Roman" w:cs="Times New Roman"/>
        </w:rPr>
        <w:t xml:space="preserve">, Z., </w:t>
      </w:r>
      <w:proofErr w:type="spellStart"/>
      <w:r w:rsidRPr="00D85385">
        <w:rPr>
          <w:rFonts w:ascii="Times New Roman" w:hAnsi="Times New Roman" w:cs="Times New Roman"/>
        </w:rPr>
        <w:t>Restuccia</w:t>
      </w:r>
      <w:proofErr w:type="spellEnd"/>
      <w:r w:rsidRPr="00D85385">
        <w:rPr>
          <w:rFonts w:ascii="Times New Roman" w:hAnsi="Times New Roman" w:cs="Times New Roman"/>
        </w:rPr>
        <w:t xml:space="preserve">, E., &amp; Kirsch, W. P. (2021, August). </w:t>
      </w:r>
      <w:r w:rsidRPr="00D85385">
        <w:rPr>
          <w:rFonts w:ascii="Times New Roman" w:hAnsi="Times New Roman" w:cs="Times New Roman"/>
          <w:i/>
          <w:iCs/>
        </w:rPr>
        <w:t xml:space="preserve">Impact of dose delays and alternative dosing regimens on pertuzumab pharmacokinetics. </w:t>
      </w:r>
      <w:r w:rsidRPr="00D85385">
        <w:rPr>
          <w:rFonts w:ascii="Times New Roman" w:hAnsi="Times New Roman" w:cs="Times New Roman"/>
        </w:rPr>
        <w:t xml:space="preserve">Journal of </w:t>
      </w:r>
      <w:r w:rsidR="00F71E54" w:rsidRPr="00D85385">
        <w:rPr>
          <w:rFonts w:ascii="Times New Roman" w:hAnsi="Times New Roman" w:cs="Times New Roman"/>
        </w:rPr>
        <w:t>clinical</w:t>
      </w:r>
      <w:r w:rsidRPr="00D85385">
        <w:rPr>
          <w:rFonts w:ascii="Times New Roman" w:hAnsi="Times New Roman" w:cs="Times New Roman"/>
        </w:rPr>
        <w:t xml:space="preserve"> pharmacology. </w:t>
      </w:r>
      <w:hyperlink r:id="rId9" w:history="1">
        <w:r w:rsidRPr="00D85385">
          <w:rPr>
            <w:rStyle w:val="Hyperlink"/>
            <w:rFonts w:ascii="Times New Roman" w:hAnsi="Times New Roman" w:cs="Times New Roman"/>
          </w:rPr>
          <w:t>https://www.ncbi.nlm.nih.gov/pmc/articles/PMC8361934/</w:t>
        </w:r>
      </w:hyperlink>
    </w:p>
    <w:p w14:paraId="15E20808" w14:textId="77777777" w:rsidR="00D85385" w:rsidRDefault="00D85385" w:rsidP="00D85385">
      <w:pPr>
        <w:spacing w:line="480" w:lineRule="auto"/>
        <w:rPr>
          <w:rFonts w:ascii="Times New Roman" w:hAnsi="Times New Roman" w:cs="Times New Roman"/>
        </w:rPr>
      </w:pPr>
    </w:p>
    <w:p w14:paraId="47DCA613" w14:textId="77777777" w:rsidR="00D85385" w:rsidRDefault="00D85385" w:rsidP="00D85385">
      <w:pPr>
        <w:spacing w:line="480" w:lineRule="auto"/>
        <w:rPr>
          <w:rFonts w:ascii="Times New Roman" w:hAnsi="Times New Roman" w:cs="Times New Roman"/>
        </w:rPr>
      </w:pPr>
    </w:p>
    <w:p w14:paraId="14B771BA" w14:textId="77777777" w:rsidR="00D85385" w:rsidRDefault="00D85385" w:rsidP="00D85385">
      <w:pPr>
        <w:spacing w:line="480" w:lineRule="auto"/>
        <w:rPr>
          <w:rFonts w:ascii="Times New Roman" w:hAnsi="Times New Roman" w:cs="Times New Roman"/>
        </w:rPr>
      </w:pPr>
    </w:p>
    <w:p w14:paraId="34F0CE58" w14:textId="306FFFE4" w:rsidR="00D85385" w:rsidRPr="00D85385" w:rsidRDefault="00D85385" w:rsidP="00D85385">
      <w:pPr>
        <w:spacing w:line="480" w:lineRule="auto"/>
        <w:rPr>
          <w:rFonts w:ascii="Times New Roman" w:hAnsi="Times New Roman" w:cs="Times New Roman"/>
        </w:rPr>
      </w:pPr>
    </w:p>
    <w:p w14:paraId="61E16652" w14:textId="77777777" w:rsidR="00D85385" w:rsidRPr="00D85385" w:rsidRDefault="00D85385" w:rsidP="00D85385">
      <w:pPr>
        <w:spacing w:line="480" w:lineRule="auto"/>
        <w:rPr>
          <w:rFonts w:ascii="Times New Roman" w:hAnsi="Times New Roman" w:cs="Times New Roman"/>
        </w:rPr>
      </w:pPr>
    </w:p>
    <w:sectPr w:rsidR="00D85385" w:rsidRPr="00D85385" w:rsidSect="001B0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C69C8"/>
    <w:multiLevelType w:val="hybridMultilevel"/>
    <w:tmpl w:val="3BD24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11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85"/>
    <w:rsid w:val="001B00B5"/>
    <w:rsid w:val="00372E4C"/>
    <w:rsid w:val="004C2CBF"/>
    <w:rsid w:val="0050556B"/>
    <w:rsid w:val="005905B1"/>
    <w:rsid w:val="00594D5A"/>
    <w:rsid w:val="008C24DB"/>
    <w:rsid w:val="00D85385"/>
    <w:rsid w:val="00F7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3E8222"/>
  <w15:chartTrackingRefBased/>
  <w15:docId w15:val="{A595ECB8-975B-064F-A93A-615CB0F1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385"/>
    <w:rPr>
      <w:color w:val="0563C1" w:themeColor="hyperlink"/>
      <w:u w:val="single"/>
    </w:rPr>
  </w:style>
  <w:style w:type="character" w:styleId="UnresolvedMention">
    <w:name w:val="Unresolved Mention"/>
    <w:basedOn w:val="DefaultParagraphFont"/>
    <w:uiPriority w:val="99"/>
    <w:semiHidden/>
    <w:unhideWhenUsed/>
    <w:rsid w:val="00D85385"/>
    <w:rPr>
      <w:color w:val="605E5C"/>
      <w:shd w:val="clear" w:color="auto" w:fill="E1DFDD"/>
    </w:rPr>
  </w:style>
  <w:style w:type="paragraph" w:styleId="ListParagraph">
    <w:name w:val="List Paragraph"/>
    <w:basedOn w:val="Normal"/>
    <w:uiPriority w:val="34"/>
    <w:qFormat/>
    <w:rsid w:val="00D85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827570/" TargetMode="External"/><Relationship Id="rId3" Type="http://schemas.openxmlformats.org/officeDocument/2006/relationships/settings" Target="settings.xml"/><Relationship Id="rId7" Type="http://schemas.openxmlformats.org/officeDocument/2006/relationships/hyperlink" Target="https://www.ncbi.nlm.nih.gov/pmc/articles/PMC38463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23801166/"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8361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Stovall</dc:creator>
  <cp:keywords/>
  <dc:description/>
  <cp:lastModifiedBy>Jenny Stovall</cp:lastModifiedBy>
  <cp:revision>2</cp:revision>
  <dcterms:created xsi:type="dcterms:W3CDTF">2024-06-18T22:40:00Z</dcterms:created>
  <dcterms:modified xsi:type="dcterms:W3CDTF">2024-06-18T22:40:00Z</dcterms:modified>
</cp:coreProperties>
</file>