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C787" w14:textId="77777777" w:rsidR="00E919C6" w:rsidRDefault="00E919C6" w:rsidP="001D3C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Isaiah Simmons</w:t>
      </w:r>
    </w:p>
    <w:p w14:paraId="655F6713" w14:textId="77777777" w:rsidR="00E919C6" w:rsidRDefault="00E919C6" w:rsidP="001D3C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CYSE 201S</w:t>
      </w:r>
    </w:p>
    <w:p w14:paraId="6B89D772" w14:textId="7EA6E863" w:rsidR="00C37C70" w:rsidRPr="00E919C6" w:rsidRDefault="00E919C6" w:rsidP="001D3C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2/13/2025</w:t>
      </w:r>
      <w:r w:rsidRPr="00E919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4B53E" w14:textId="0C362846" w:rsidR="00583525" w:rsidRPr="005A2489" w:rsidRDefault="00AA1AD0" w:rsidP="001D3C7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Article #1 - </w:t>
      </w:r>
      <w:r w:rsidR="00C37C70">
        <w:rPr>
          <w:rFonts w:ascii="Times New Roman" w:hAnsi="Times New Roman" w:cs="Times New Roman"/>
          <w:sz w:val="24"/>
          <w:szCs w:val="24"/>
          <w:u w:val="single"/>
        </w:rPr>
        <w:t>Cyberbullying on Social Media</w:t>
      </w:r>
    </w:p>
    <w:p w14:paraId="3D289F77" w14:textId="28519B93" w:rsidR="00583525" w:rsidRDefault="00583525" w:rsidP="001D3C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Summary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866C7D" w14:textId="6FC4CAA7" w:rsidR="001D3C72" w:rsidRDefault="001D3C72" w:rsidP="001D3C7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3C72">
        <w:rPr>
          <w:rFonts w:ascii="Times New Roman" w:hAnsi="Times New Roman" w:cs="Times New Roman"/>
        </w:rPr>
        <w:t xml:space="preserve">The </w:t>
      </w:r>
      <w:r w:rsidR="00F325E5">
        <w:rPr>
          <w:rFonts w:ascii="Times New Roman" w:hAnsi="Times New Roman" w:cs="Times New Roman"/>
        </w:rPr>
        <w:t>journal article,</w:t>
      </w:r>
      <w:r w:rsidRPr="001D3C72">
        <w:rPr>
          <w:rFonts w:ascii="Times New Roman" w:hAnsi="Times New Roman" w:cs="Times New Roman"/>
        </w:rPr>
        <w:t xml:space="preserve"> "Cyberbullying on Social Media: Definitions, Prevalence, And Impact Challenges" by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25028135"/>
          <w:citation/>
        </w:sdtPr>
        <w:sdtContent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CITATION Ray24 \l 1033 </w:instrText>
          </w:r>
          <w:r>
            <w:rPr>
              <w:rFonts w:ascii="Times New Roman" w:hAnsi="Times New Roman" w:cs="Times New Roman"/>
            </w:rPr>
            <w:fldChar w:fldCharType="separate"/>
          </w:r>
          <w:r w:rsidRPr="001D3C72">
            <w:rPr>
              <w:rFonts w:ascii="Times New Roman" w:hAnsi="Times New Roman" w:cs="Times New Roman"/>
              <w:noProof/>
            </w:rPr>
            <w:t>(Ray, McDermott, &amp; Nicho, 2024)</w:t>
          </w:r>
          <w:r>
            <w:rPr>
              <w:rFonts w:ascii="Times New Roman" w:hAnsi="Times New Roman" w:cs="Times New Roman"/>
            </w:rPr>
            <w:fldChar w:fldCharType="end"/>
          </w:r>
        </w:sdtContent>
      </w:sdt>
      <w:r w:rsidRPr="001D3C72">
        <w:rPr>
          <w:rFonts w:ascii="Times New Roman" w:hAnsi="Times New Roman" w:cs="Times New Roman"/>
        </w:rPr>
        <w:t xml:space="preserve"> provides a</w:t>
      </w:r>
      <w:r w:rsidR="00F325E5">
        <w:rPr>
          <w:rFonts w:ascii="Times New Roman" w:hAnsi="Times New Roman" w:cs="Times New Roman"/>
        </w:rPr>
        <w:t>n informative</w:t>
      </w:r>
      <w:r w:rsidRPr="001D3C72">
        <w:rPr>
          <w:rFonts w:ascii="Times New Roman" w:hAnsi="Times New Roman" w:cs="Times New Roman"/>
        </w:rPr>
        <w:t xml:space="preserve"> overview of the complexities surrounding cyberbullying. The authors effectively synthesize findings from 71 studies conducted between 2007 and 2022, revealing significant inconsistencies in definitions across various contexts. This lack of a standardized definition poses </w:t>
      </w:r>
      <w:r w:rsidR="00F325E5">
        <w:rPr>
          <w:rFonts w:ascii="Times New Roman" w:hAnsi="Times New Roman" w:cs="Times New Roman"/>
        </w:rPr>
        <w:t xml:space="preserve">a </w:t>
      </w:r>
      <w:r w:rsidRPr="001D3C72">
        <w:rPr>
          <w:rFonts w:ascii="Times New Roman" w:hAnsi="Times New Roman" w:cs="Times New Roman"/>
        </w:rPr>
        <w:t>challenge</w:t>
      </w:r>
      <w:r w:rsidR="00F325E5">
        <w:rPr>
          <w:rFonts w:ascii="Times New Roman" w:hAnsi="Times New Roman" w:cs="Times New Roman"/>
        </w:rPr>
        <w:t xml:space="preserve"> </w:t>
      </w:r>
      <w:r w:rsidRPr="001D3C72">
        <w:rPr>
          <w:rFonts w:ascii="Times New Roman" w:hAnsi="Times New Roman" w:cs="Times New Roman"/>
        </w:rPr>
        <w:t>for both researchers and practitioners aiming to address the issue comp</w:t>
      </w:r>
      <w:r w:rsidR="00F325E5">
        <w:rPr>
          <w:rFonts w:ascii="Times New Roman" w:hAnsi="Times New Roman" w:cs="Times New Roman"/>
        </w:rPr>
        <w:t>letely</w:t>
      </w:r>
      <w:r w:rsidRPr="001D3C72">
        <w:rPr>
          <w:rFonts w:ascii="Times New Roman" w:hAnsi="Times New Roman" w:cs="Times New Roman"/>
        </w:rPr>
        <w:t>. By advocating for a universally accepted framework, the authors highlight an essential gap in existing literature that could hinder effective intervention strategies.</w:t>
      </w:r>
      <w:r>
        <w:rPr>
          <w:rFonts w:ascii="Times New Roman" w:hAnsi="Times New Roman" w:cs="Times New Roman"/>
        </w:rPr>
        <w:t xml:space="preserve"> </w:t>
      </w:r>
      <w:r w:rsidR="00F325E5">
        <w:rPr>
          <w:rFonts w:ascii="Times New Roman" w:hAnsi="Times New Roman" w:cs="Times New Roman"/>
        </w:rPr>
        <w:t>In addition</w:t>
      </w:r>
      <w:r w:rsidRPr="001D3C72">
        <w:rPr>
          <w:rFonts w:ascii="Times New Roman" w:hAnsi="Times New Roman" w:cs="Times New Roman"/>
        </w:rPr>
        <w:t xml:space="preserve">, the prevalence of cyberbullying among individuals exhibiting traits such as Machiavellianism, psychopathy, and narcissism underscores the need for targeted prevention efforts. </w:t>
      </w:r>
      <w:sdt>
        <w:sdtPr>
          <w:rPr>
            <w:rFonts w:ascii="Times New Roman" w:hAnsi="Times New Roman" w:cs="Times New Roman"/>
          </w:rPr>
          <w:id w:val="-4675012"/>
          <w:citation/>
        </w:sdtPr>
        <w:sdtContent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CITATION Giu22 \l 1033 </w:instrText>
          </w:r>
          <w:r>
            <w:rPr>
              <w:rFonts w:ascii="Times New Roman" w:hAnsi="Times New Roman" w:cs="Times New Roman"/>
            </w:rPr>
            <w:fldChar w:fldCharType="separate"/>
          </w:r>
          <w:r w:rsidRPr="001D3C72">
            <w:rPr>
              <w:rFonts w:ascii="Times New Roman" w:hAnsi="Times New Roman" w:cs="Times New Roman"/>
              <w:noProof/>
            </w:rPr>
            <w:t>(Giumetti &amp; Kowalski, 2022)</w:t>
          </w:r>
          <w:r>
            <w:rPr>
              <w:rFonts w:ascii="Times New Roman" w:hAnsi="Times New Roman" w:cs="Times New Roman"/>
            </w:rPr>
            <w:fldChar w:fldCharType="end"/>
          </w:r>
        </w:sdtContent>
      </w:sdt>
      <w:r>
        <w:rPr>
          <w:rFonts w:ascii="Times New Roman" w:hAnsi="Times New Roman" w:cs="Times New Roman"/>
        </w:rPr>
        <w:t xml:space="preserve"> </w:t>
      </w:r>
      <w:r w:rsidRPr="001D3C72">
        <w:rPr>
          <w:rFonts w:ascii="Times New Roman" w:hAnsi="Times New Roman" w:cs="Times New Roman"/>
        </w:rPr>
        <w:t xml:space="preserve">further </w:t>
      </w:r>
      <w:r w:rsidR="00F325E5">
        <w:rPr>
          <w:rFonts w:ascii="Times New Roman" w:hAnsi="Times New Roman" w:cs="Times New Roman"/>
        </w:rPr>
        <w:t>explains</w:t>
      </w:r>
      <w:r w:rsidRPr="001D3C72">
        <w:rPr>
          <w:rFonts w:ascii="Times New Roman" w:hAnsi="Times New Roman" w:cs="Times New Roman"/>
        </w:rPr>
        <w:t xml:space="preserve"> this point by discussing how personality traits can predict both victimization and perpetration within online environments. Their findings suggest that individual differences play a crucial role in understanding who is most at risk or likely to engage in cyberbullying behaviors. However, as noted by </w:t>
      </w:r>
      <w:sdt>
        <w:sdtPr>
          <w:rPr>
            <w:rFonts w:ascii="Times New Roman" w:hAnsi="Times New Roman" w:cs="Times New Roman"/>
          </w:rPr>
          <w:id w:val="269826781"/>
          <w:citation/>
        </w:sdtPr>
        <w:sdtContent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CITATION Mah23 \l 1033 </w:instrText>
          </w:r>
          <w:r>
            <w:rPr>
              <w:rFonts w:ascii="Times New Roman" w:hAnsi="Times New Roman" w:cs="Times New Roman"/>
            </w:rPr>
            <w:fldChar w:fldCharType="separate"/>
          </w:r>
          <w:r w:rsidRPr="001D3C72">
            <w:rPr>
              <w:rFonts w:ascii="Times New Roman" w:hAnsi="Times New Roman" w:cs="Times New Roman"/>
              <w:noProof/>
            </w:rPr>
            <w:t>(Mahfouz, 2023)</w:t>
          </w:r>
          <w:r>
            <w:rPr>
              <w:rFonts w:ascii="Times New Roman" w:hAnsi="Times New Roman" w:cs="Times New Roman"/>
            </w:rPr>
            <w:fldChar w:fldCharType="end"/>
          </w:r>
        </w:sdtContent>
      </w:sdt>
      <w:r w:rsidRPr="001D3C72">
        <w:rPr>
          <w:rFonts w:ascii="Times New Roman" w:hAnsi="Times New Roman" w:cs="Times New Roman"/>
        </w:rPr>
        <w:t>, these insights must be contextualized within specific populations to ensure relevance and efficacy.</w:t>
      </w:r>
    </w:p>
    <w:p w14:paraId="71F3B007" w14:textId="741F0278" w:rsidR="00D33DE5" w:rsidRDefault="00583525" w:rsidP="00D33D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Conclusion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2520202" w14:textId="7DF5F576" w:rsidR="00583525" w:rsidRPr="00FF08C9" w:rsidRDefault="00D33DE5" w:rsidP="001D3C7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conclusion, </w:t>
      </w:r>
      <w:r w:rsidR="003B6F31" w:rsidRPr="003B6F31">
        <w:rPr>
          <w:rFonts w:ascii="Times New Roman" w:hAnsi="Times New Roman" w:cs="Times New Roman"/>
        </w:rPr>
        <w:t>while the paper effectively outlines negative psychological outcomes associated with cyberbullying</w:t>
      </w:r>
      <w:r w:rsidR="00F325E5">
        <w:rPr>
          <w:rFonts w:ascii="Times New Roman" w:hAnsi="Times New Roman" w:cs="Times New Roman"/>
        </w:rPr>
        <w:t xml:space="preserve"> </w:t>
      </w:r>
      <w:r w:rsidR="003B6F31" w:rsidRPr="003B6F31">
        <w:rPr>
          <w:rFonts w:ascii="Times New Roman" w:hAnsi="Times New Roman" w:cs="Times New Roman"/>
        </w:rPr>
        <w:t>such as increased anxiety and depression</w:t>
      </w:r>
      <w:r w:rsidR="003B6F31">
        <w:rPr>
          <w:rFonts w:ascii="Times New Roman" w:hAnsi="Times New Roman" w:cs="Times New Roman"/>
        </w:rPr>
        <w:t>. T</w:t>
      </w:r>
      <w:r w:rsidR="003B6F31" w:rsidRPr="003B6F31">
        <w:rPr>
          <w:rFonts w:ascii="Times New Roman" w:hAnsi="Times New Roman" w:cs="Times New Roman"/>
        </w:rPr>
        <w:t xml:space="preserve">here remains a pressing need for longitudinal studies to establish causality definitively. The cross-sectional nature of much existing </w:t>
      </w:r>
      <w:r w:rsidR="003B6F31" w:rsidRPr="003B6F31">
        <w:rPr>
          <w:rFonts w:ascii="Times New Roman" w:hAnsi="Times New Roman" w:cs="Times New Roman"/>
        </w:rPr>
        <w:lastRenderedPageBreak/>
        <w:t>research limits our understanding of long-term impacts on both victims and perpetrators. Therefore, future research should prioritize long</w:t>
      </w:r>
      <w:r w:rsidR="00F325E5">
        <w:rPr>
          <w:rFonts w:ascii="Times New Roman" w:hAnsi="Times New Roman" w:cs="Times New Roman"/>
        </w:rPr>
        <w:t>er</w:t>
      </w:r>
      <w:r w:rsidR="003B6F31" w:rsidRPr="003B6F31">
        <w:rPr>
          <w:rFonts w:ascii="Times New Roman" w:hAnsi="Times New Roman" w:cs="Times New Roman"/>
        </w:rPr>
        <w:t xml:space="preserve"> designs to capture the dynamic nature of cyberbullying's effects over time.</w:t>
      </w:r>
    </w:p>
    <w:sdt>
      <w:sdtPr>
        <w:id w:val="-80992561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</w:rPr>
      </w:sdtEndPr>
      <w:sdtContent>
        <w:p w14:paraId="5CA8DADD" w14:textId="408D08C7" w:rsidR="005A2489" w:rsidRDefault="005A2489" w:rsidP="001D3C72">
          <w:pPr>
            <w:pStyle w:val="Heading1"/>
            <w:spacing w:line="480" w:lineRule="auto"/>
          </w:pPr>
          <w:r>
            <w:t>References</w:t>
          </w:r>
        </w:p>
        <w:sdt>
          <w:sdtPr>
            <w:id w:val="-573587230"/>
            <w:bibliography/>
          </w:sdtPr>
          <w:sdtContent>
            <w:p w14:paraId="5A4308A4" w14:textId="77777777" w:rsidR="005A2489" w:rsidRDefault="005A2489" w:rsidP="001D3C72">
              <w:pPr>
                <w:pStyle w:val="Bibliography"/>
                <w:spacing w:line="480" w:lineRule="auto"/>
                <w:ind w:left="720" w:hanging="720"/>
                <w:rPr>
                  <w:noProof/>
                  <w:kern w:val="0"/>
                  <w:sz w:val="24"/>
                  <w:szCs w:val="24"/>
                  <w14:ligatures w14:val="none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</w:rPr>
                <w:t>Giumetti, G. W., &amp; Kowalski, R. M. (2022). Cyberbullying via social media and well-being.</w:t>
              </w:r>
            </w:p>
            <w:p w14:paraId="58AF533E" w14:textId="77777777" w:rsidR="005A2489" w:rsidRDefault="005A2489" w:rsidP="001D3C72">
              <w:pPr>
                <w:pStyle w:val="Bibliography"/>
                <w:spacing w:line="48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>Mahfouz, M. (2023). Prevalence and related risks of cyberbullying and its effects on adolescent.</w:t>
              </w:r>
            </w:p>
            <w:p w14:paraId="59195F4B" w14:textId="77777777" w:rsidR="005A2489" w:rsidRDefault="005A2489" w:rsidP="001D3C72">
              <w:pPr>
                <w:pStyle w:val="Bibliography"/>
                <w:spacing w:line="48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>Ray, G., McDermott, C. D., &amp; Nicho, M. (2024). Cyberbullying on Social Media: Definitions, Prevalence, and Impact Challenges.</w:t>
              </w:r>
            </w:p>
            <w:p w14:paraId="54E1459F" w14:textId="3D7EB25A" w:rsidR="005A2489" w:rsidRDefault="005A2489" w:rsidP="001D3C72">
              <w:pPr>
                <w:spacing w:line="480" w:lineRule="auto"/>
              </w:pP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3E2D6B3C" w14:textId="31712518" w:rsidR="00F53D48" w:rsidRDefault="00F53D48" w:rsidP="001D3C72">
      <w:pPr>
        <w:spacing w:line="480" w:lineRule="auto"/>
      </w:pPr>
    </w:p>
    <w:p w14:paraId="58B98DEA" w14:textId="77777777" w:rsidR="00583525" w:rsidRPr="00583525" w:rsidRDefault="00583525" w:rsidP="001D3C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4F973E9" w14:textId="77777777" w:rsidR="00583525" w:rsidRPr="00583525" w:rsidRDefault="00583525" w:rsidP="001D3C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5628ABC" w14:textId="407123B7" w:rsidR="00E919C6" w:rsidRPr="00E919C6" w:rsidRDefault="00E919C6" w:rsidP="001D3C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B2CFD1" w14:textId="77777777" w:rsidR="00C37C70" w:rsidRPr="00C37C70" w:rsidRDefault="00C37C70" w:rsidP="001D3C72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C37C70" w:rsidRPr="00C37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C0"/>
    <w:rsid w:val="001D3C72"/>
    <w:rsid w:val="003B6F31"/>
    <w:rsid w:val="00583525"/>
    <w:rsid w:val="005A2489"/>
    <w:rsid w:val="00AA1AD0"/>
    <w:rsid w:val="00BE12C0"/>
    <w:rsid w:val="00C37C70"/>
    <w:rsid w:val="00D33DE5"/>
    <w:rsid w:val="00E125D0"/>
    <w:rsid w:val="00E919C6"/>
    <w:rsid w:val="00F03269"/>
    <w:rsid w:val="00F22722"/>
    <w:rsid w:val="00F325E5"/>
    <w:rsid w:val="00F53D48"/>
    <w:rsid w:val="00F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195B"/>
  <w15:chartTrackingRefBased/>
  <w15:docId w15:val="{CAC0564E-95A4-458A-888A-FB4F0571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2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2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2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2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2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2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2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2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2C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19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9C6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5A2489"/>
  </w:style>
  <w:style w:type="paragraph" w:styleId="NormalWeb">
    <w:name w:val="Normal (Web)"/>
    <w:basedOn w:val="Normal"/>
    <w:uiPriority w:val="99"/>
    <w:semiHidden/>
    <w:unhideWhenUsed/>
    <w:rsid w:val="001D3C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Giu22</b:Tag>
    <b:SourceType>JournalArticle</b:SourceType>
    <b:Guid>{813F7888-3562-4DF9-8FFD-01D6541E88A8}</b:Guid>
    <b:Author>
      <b:Author>
        <b:NameList>
          <b:Person>
            <b:Last>Giumetti</b:Last>
            <b:First>Gary</b:First>
            <b:Middle>W.</b:Middle>
          </b:Person>
          <b:Person>
            <b:Last>Kowalski</b:Last>
            <b:First>Robin</b:First>
            <b:Middle>M.</b:Middle>
          </b:Person>
        </b:NameList>
      </b:Author>
    </b:Author>
    <b:Title>Cyberbullying via social media and well-being</b:Title>
    <b:Year>2022</b:Year>
    <b:RefOrder>2</b:RefOrder>
  </b:Source>
  <b:Source>
    <b:Tag>Ray24</b:Tag>
    <b:SourceType>JournalArticle</b:SourceType>
    <b:Guid>{9CF21552-6C59-4EE0-A09F-7093E78EE9ED}</b:Guid>
    <b:Author>
      <b:Author>
        <b:NameList>
          <b:Person>
            <b:Last>Ray</b:Last>
            <b:First>Geraldine</b:First>
          </b:Person>
          <b:Person>
            <b:Last>McDermott</b:Last>
            <b:First>Christopher</b:First>
            <b:Middle>D</b:Middle>
          </b:Person>
          <b:Person>
            <b:Last>Nicho</b:Last>
            <b:First>Mathew</b:First>
          </b:Person>
        </b:NameList>
      </b:Author>
    </b:Author>
    <b:Title>Cyberbullying on Social Media: Definitions, Prevalence, and Impact Challenges</b:Title>
    <b:Year>2024</b:Year>
    <b:RefOrder>1</b:RefOrder>
  </b:Source>
  <b:Source>
    <b:Tag>Mah23</b:Tag>
    <b:SourceType>JournalArticle</b:SourceType>
    <b:Guid>{24667F50-A35B-49B3-8485-AA1DF569DF23}</b:Guid>
    <b:Author>
      <b:Author>
        <b:NameList>
          <b:Person>
            <b:Last>Mahfouz</b:Last>
            <b:First>Mohamed</b:First>
          </b:Person>
        </b:NameList>
      </b:Author>
    </b:Author>
    <b:Title>Prevalence and related risks of cyberbullying and its effects on adolescent</b:Title>
    <b:Year>2023</b:Year>
    <b:RefOrder>3</b:RefOrder>
  </b:Source>
</b:Sources>
</file>

<file path=customXml/itemProps1.xml><?xml version="1.0" encoding="utf-8"?>
<ds:datastoreItem xmlns:ds="http://schemas.openxmlformats.org/officeDocument/2006/customXml" ds:itemID="{ABBB7DE1-50C5-4E1A-AA0B-8DE24CD1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ISAIAH</dc:creator>
  <cp:keywords/>
  <dc:description/>
  <cp:lastModifiedBy>SIMMONS, ISAIAH</cp:lastModifiedBy>
  <cp:revision>7</cp:revision>
  <dcterms:created xsi:type="dcterms:W3CDTF">2025-02-13T21:56:00Z</dcterms:created>
  <dcterms:modified xsi:type="dcterms:W3CDTF">2025-02-14T00:53:00Z</dcterms:modified>
</cp:coreProperties>
</file>