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2/9/24</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Exploring the Impact of Digital Literacy and Online Privacy Concerns on Cybersecurity Behavior: A Socio-Scientific Analysis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comprehensive paper, we embark on a journey of scholarly inquiry, navigating through the rich tapestry of research unveiled by Elrayah and Jamil in their groundbreaking study titled "Impact of Digital Literacy and Online Privacy Concerns on Cybersecurity Behavior," meticulously documented within the esteemed pages of the International Journal of Cyber Criminology. Our ambition knows no bounds as we delve deep into the intricate interplay between various socio-scientific principles and the profound insights gleaned from this seminal work.</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scholarly fervor as our guiding beacon, we shall meticulously dissect the multifaceted landscape of digital literacy, citizenship, curation, networking, and online privacy, as illuminated by the study's findings. Through our rigorous analysis, we aspire to unravel the complex web of relationships that underpin cybersecurity behavior with a keen eye on the pivotal moderating influence of cybersecurity knowledge.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embark on this scholarly odyssey, we are armed with an array of quantitative research methodologies, including the venerable tools of regression analysis and confirmatory factor analysis (CFA), which shall serve as our compass in navigating the intricate terrain of data analysis. With unwavering resolve, we shall pore over the rich tapestry of descriptive statistics, regression results, hypothesis testing, and moderation analysis, extracting valuable insights that will form our scholarly discourse's bedrock.</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to our analytical endeavor are the fundamental tenets of digital literacy, privacy concerns, and cybersecurity awareness, which shall guide our inquiry. With critical acumen honed through rigorous scholarly engagement, we shall scrutinize how these foundational concepts intersect with the study's findings, shedding light on the broader socio-scientific implications. In so doing, we endeavor to underscore the paramount importance of responsible digital citizenship in fostering a culture of safety and security in the online realm.</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our scholarly odyssey shall lead us to the pivotal intersection between cybersecurity and the myriad challenges marginalized groups face, whose voices often remain unheard in the broader discourse. Through our nuanced examination, we shall illuminate how disparities in digital literacy and access to online resources intersect with the broader tapestry of social equity and inclusion, thereby enriching our understanding of the complexities that underpin cybersecurity behavior.</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 our quest for scholarly enlightenment, we remain cognizant of the study's inherent limitations, including potential sample bias and reliance on self-reported data. By acknowledging these constraints, we provide a nuanced understanding of the implications and generalizability of the study's findings, thereby enriching the scholarly discourse with humility and intellectual honesty.</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our scholarly odyssey seeks to illuminate the profound contributions of the study to society at large. By deepening our understanding of the intricate dynamics between digital literacy, online privacy concerns, cybersecurity behavior, and cybersecurity awareness, the study lays the groundwork for tailored cybersecurity education programs and initiatives. Furthermore, it underscores the urgent imperative to address digital literacy disparities, fostering a more inclusive and secure digital landscape where all individuals can navigate confidently and securely.</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Elrayah, M., &amp; Jamil, S. (n.d.). LicenseImpact of Digital Literacy and Online Privacy Concerns on  Cybersecurity  Behaviour:  The  Moderating  Role  of Cybersecurity Awareness. View of impact of digital literacy and online privacy concerns on cybersecurity behaviour: The moderating role of Cybersecurity Awareness. </w:t>
      </w:r>
      <w:hyperlink r:id="rId6">
        <w:r w:rsidDel="00000000" w:rsidR="00000000" w:rsidRPr="00000000">
          <w:rPr>
            <w:rFonts w:ascii="Times New Roman" w:cs="Times New Roman" w:eastAsia="Times New Roman" w:hAnsi="Times New Roman"/>
            <w:color w:val="1155cc"/>
            <w:sz w:val="24"/>
            <w:szCs w:val="24"/>
            <w:u w:val="single"/>
            <w:rtl w:val="0"/>
          </w:rPr>
          <w:t xml:space="preserve">https://cybercrimejournal.com/menuscript/index.php/cybercrimejournal/article/view/205/76</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ybercrimejournal.com/menuscript/index.php/cybercrimejournal/article/view/20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