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CE438" w14:textId="77777777" w:rsidR="004A5DC2" w:rsidRDefault="004A5DC2" w:rsidP="004A5DC2">
      <w:pPr>
        <w:jc w:val="center"/>
        <w:rPr>
          <w:rFonts w:ascii="Times New Roman" w:hAnsi="Times New Roman" w:cs="Times New Roman"/>
          <w:sz w:val="32"/>
          <w:szCs w:val="32"/>
        </w:rPr>
      </w:pPr>
    </w:p>
    <w:p w14:paraId="25F7E2C4" w14:textId="77777777" w:rsidR="004A5DC2" w:rsidRDefault="004A5DC2" w:rsidP="004A5DC2">
      <w:pPr>
        <w:jc w:val="center"/>
        <w:rPr>
          <w:rFonts w:ascii="Times New Roman" w:hAnsi="Times New Roman" w:cs="Times New Roman"/>
          <w:sz w:val="32"/>
          <w:szCs w:val="32"/>
        </w:rPr>
      </w:pPr>
    </w:p>
    <w:p w14:paraId="2AC91C07" w14:textId="77777777" w:rsidR="004A5DC2" w:rsidRDefault="004A5DC2" w:rsidP="004A5DC2">
      <w:pPr>
        <w:jc w:val="center"/>
        <w:rPr>
          <w:rFonts w:ascii="Times New Roman" w:hAnsi="Times New Roman" w:cs="Times New Roman"/>
          <w:sz w:val="32"/>
          <w:szCs w:val="32"/>
        </w:rPr>
      </w:pPr>
    </w:p>
    <w:p w14:paraId="714454C9" w14:textId="77777777" w:rsidR="004A5DC2" w:rsidRDefault="004A5DC2" w:rsidP="004A5DC2">
      <w:pPr>
        <w:jc w:val="center"/>
        <w:rPr>
          <w:rFonts w:ascii="Times New Roman" w:hAnsi="Times New Roman" w:cs="Times New Roman"/>
          <w:sz w:val="32"/>
          <w:szCs w:val="32"/>
        </w:rPr>
      </w:pPr>
    </w:p>
    <w:p w14:paraId="69F8A4CF" w14:textId="77777777" w:rsidR="004A5DC2" w:rsidRDefault="004A5DC2" w:rsidP="004A5DC2">
      <w:pPr>
        <w:jc w:val="center"/>
        <w:rPr>
          <w:rFonts w:ascii="Times New Roman" w:hAnsi="Times New Roman" w:cs="Times New Roman"/>
          <w:sz w:val="32"/>
          <w:szCs w:val="32"/>
        </w:rPr>
      </w:pPr>
    </w:p>
    <w:p w14:paraId="23FF77C6" w14:textId="77777777" w:rsidR="004A5DC2" w:rsidRDefault="004A5DC2" w:rsidP="004A5DC2">
      <w:pPr>
        <w:jc w:val="center"/>
        <w:rPr>
          <w:rFonts w:ascii="Times New Roman" w:hAnsi="Times New Roman" w:cs="Times New Roman"/>
          <w:sz w:val="32"/>
          <w:szCs w:val="32"/>
        </w:rPr>
      </w:pPr>
    </w:p>
    <w:p w14:paraId="7A0652F4" w14:textId="02D7986E" w:rsidR="004A5DC2" w:rsidRDefault="004A5DC2" w:rsidP="004A5DC2">
      <w:pPr>
        <w:jc w:val="center"/>
        <w:rPr>
          <w:rFonts w:ascii="Times New Roman" w:hAnsi="Times New Roman" w:cs="Times New Roman"/>
          <w:sz w:val="32"/>
          <w:szCs w:val="32"/>
        </w:rPr>
      </w:pPr>
      <w:r w:rsidRPr="004A5DC2">
        <w:rPr>
          <w:rFonts w:ascii="Times New Roman" w:hAnsi="Times New Roman" w:cs="Times New Roman"/>
          <w:sz w:val="32"/>
          <w:szCs w:val="32"/>
        </w:rPr>
        <w:t xml:space="preserve">Evaluating the Relationship between </w:t>
      </w:r>
    </w:p>
    <w:p w14:paraId="00C0EEC4" w14:textId="77777777" w:rsidR="004A5DC2" w:rsidRDefault="004A5DC2" w:rsidP="004A5DC2">
      <w:pPr>
        <w:jc w:val="center"/>
        <w:rPr>
          <w:rFonts w:ascii="Times New Roman" w:hAnsi="Times New Roman" w:cs="Times New Roman"/>
          <w:sz w:val="32"/>
          <w:szCs w:val="32"/>
        </w:rPr>
      </w:pPr>
      <w:r w:rsidRPr="004A5DC2">
        <w:rPr>
          <w:rFonts w:ascii="Times New Roman" w:hAnsi="Times New Roman" w:cs="Times New Roman"/>
          <w:sz w:val="32"/>
          <w:szCs w:val="32"/>
        </w:rPr>
        <w:t xml:space="preserve">Lung Cancer and Radon Levels </w:t>
      </w:r>
    </w:p>
    <w:p w14:paraId="7FAF89CC" w14:textId="1AA2A92C" w:rsidR="002C4D01" w:rsidRDefault="004A5DC2" w:rsidP="004A5DC2">
      <w:pPr>
        <w:jc w:val="center"/>
        <w:rPr>
          <w:rFonts w:ascii="Times New Roman" w:hAnsi="Times New Roman" w:cs="Times New Roman"/>
          <w:sz w:val="32"/>
          <w:szCs w:val="32"/>
        </w:rPr>
      </w:pPr>
      <w:r w:rsidRPr="004A5DC2">
        <w:rPr>
          <w:rFonts w:ascii="Times New Roman" w:hAnsi="Times New Roman" w:cs="Times New Roman"/>
          <w:sz w:val="32"/>
          <w:szCs w:val="32"/>
        </w:rPr>
        <w:t>in New York State</w:t>
      </w:r>
    </w:p>
    <w:p w14:paraId="6D40B6FA" w14:textId="5AAA033A" w:rsidR="004A5DC2" w:rsidRDefault="004A5DC2" w:rsidP="004A5DC2">
      <w:pPr>
        <w:jc w:val="center"/>
        <w:rPr>
          <w:rFonts w:ascii="Times New Roman" w:hAnsi="Times New Roman" w:cs="Times New Roman"/>
          <w:sz w:val="32"/>
          <w:szCs w:val="32"/>
        </w:rPr>
      </w:pPr>
    </w:p>
    <w:p w14:paraId="474AA13C" w14:textId="15185A7C" w:rsidR="004A5DC2" w:rsidRDefault="004A5DC2" w:rsidP="004A5DC2">
      <w:pPr>
        <w:jc w:val="center"/>
        <w:rPr>
          <w:rFonts w:ascii="Times New Roman" w:hAnsi="Times New Roman" w:cs="Times New Roman"/>
          <w:sz w:val="32"/>
          <w:szCs w:val="32"/>
        </w:rPr>
      </w:pPr>
    </w:p>
    <w:p w14:paraId="6253F8CC" w14:textId="4A7C9B53" w:rsidR="004A5DC2" w:rsidRDefault="004A5DC2" w:rsidP="004A5DC2">
      <w:pPr>
        <w:jc w:val="center"/>
        <w:rPr>
          <w:rFonts w:ascii="Times New Roman" w:hAnsi="Times New Roman" w:cs="Times New Roman"/>
          <w:sz w:val="32"/>
          <w:szCs w:val="32"/>
        </w:rPr>
      </w:pPr>
    </w:p>
    <w:p w14:paraId="295FAA9A" w14:textId="77777777" w:rsidR="004A5DC2" w:rsidRDefault="004A5DC2" w:rsidP="004A5DC2">
      <w:pPr>
        <w:jc w:val="center"/>
        <w:rPr>
          <w:rFonts w:ascii="Times New Roman" w:hAnsi="Times New Roman" w:cs="Times New Roman"/>
          <w:sz w:val="32"/>
          <w:szCs w:val="32"/>
        </w:rPr>
      </w:pPr>
    </w:p>
    <w:p w14:paraId="4FDE3416" w14:textId="4AB8481D" w:rsidR="004A5DC2" w:rsidRDefault="004A5DC2" w:rsidP="004A5DC2">
      <w:pPr>
        <w:jc w:val="center"/>
        <w:rPr>
          <w:rFonts w:ascii="Times New Roman" w:hAnsi="Times New Roman" w:cs="Times New Roman"/>
          <w:sz w:val="24"/>
          <w:szCs w:val="24"/>
        </w:rPr>
      </w:pPr>
      <w:r>
        <w:rPr>
          <w:rFonts w:ascii="Times New Roman" w:hAnsi="Times New Roman" w:cs="Times New Roman"/>
          <w:sz w:val="24"/>
          <w:szCs w:val="24"/>
        </w:rPr>
        <w:t>Jeanette Foxx</w:t>
      </w:r>
    </w:p>
    <w:p w14:paraId="1AB365C4" w14:textId="36E614C9" w:rsidR="004A5DC2" w:rsidRDefault="004A5DC2" w:rsidP="004A5DC2">
      <w:pPr>
        <w:jc w:val="center"/>
        <w:rPr>
          <w:rFonts w:ascii="Times New Roman" w:hAnsi="Times New Roman" w:cs="Times New Roman"/>
          <w:sz w:val="24"/>
          <w:szCs w:val="24"/>
        </w:rPr>
      </w:pPr>
      <w:r>
        <w:rPr>
          <w:rFonts w:ascii="Times New Roman" w:hAnsi="Times New Roman" w:cs="Times New Roman"/>
          <w:sz w:val="24"/>
          <w:szCs w:val="24"/>
        </w:rPr>
        <w:t>April 27, 2021</w:t>
      </w:r>
    </w:p>
    <w:p w14:paraId="33B83810" w14:textId="0F17F1D2" w:rsidR="004A5DC2" w:rsidRDefault="004A5DC2" w:rsidP="004A5DC2">
      <w:pPr>
        <w:jc w:val="center"/>
        <w:rPr>
          <w:rFonts w:ascii="Times New Roman" w:hAnsi="Times New Roman" w:cs="Times New Roman"/>
          <w:sz w:val="24"/>
          <w:szCs w:val="24"/>
        </w:rPr>
      </w:pPr>
      <w:r>
        <w:rPr>
          <w:rFonts w:ascii="Times New Roman" w:hAnsi="Times New Roman" w:cs="Times New Roman"/>
          <w:sz w:val="24"/>
          <w:szCs w:val="24"/>
        </w:rPr>
        <w:t>CHP 711</w:t>
      </w:r>
    </w:p>
    <w:p w14:paraId="24A4B53F" w14:textId="209F9C94" w:rsidR="004A5DC2" w:rsidRDefault="004A5DC2" w:rsidP="004A5DC2">
      <w:pPr>
        <w:jc w:val="center"/>
        <w:rPr>
          <w:rFonts w:ascii="Times New Roman" w:hAnsi="Times New Roman" w:cs="Times New Roman"/>
          <w:sz w:val="24"/>
          <w:szCs w:val="24"/>
        </w:rPr>
      </w:pPr>
      <w:r>
        <w:rPr>
          <w:rFonts w:ascii="Times New Roman" w:hAnsi="Times New Roman" w:cs="Times New Roman"/>
          <w:sz w:val="24"/>
          <w:szCs w:val="24"/>
        </w:rPr>
        <w:t>Dr. Galadima</w:t>
      </w:r>
    </w:p>
    <w:p w14:paraId="26469795" w14:textId="7D320358" w:rsidR="004A5DC2" w:rsidRDefault="004A5DC2" w:rsidP="004A5DC2">
      <w:pPr>
        <w:jc w:val="center"/>
        <w:rPr>
          <w:rFonts w:ascii="Times New Roman" w:hAnsi="Times New Roman" w:cs="Times New Roman"/>
          <w:sz w:val="24"/>
          <w:szCs w:val="24"/>
        </w:rPr>
      </w:pPr>
    </w:p>
    <w:p w14:paraId="02B74D78" w14:textId="4D23A9DE" w:rsidR="004A5DC2" w:rsidRDefault="004A5DC2" w:rsidP="004A5DC2">
      <w:pPr>
        <w:jc w:val="center"/>
        <w:rPr>
          <w:rFonts w:ascii="Times New Roman" w:hAnsi="Times New Roman" w:cs="Times New Roman"/>
          <w:sz w:val="24"/>
          <w:szCs w:val="24"/>
        </w:rPr>
      </w:pPr>
    </w:p>
    <w:p w14:paraId="6C38891B" w14:textId="649D911D" w:rsidR="004A5DC2" w:rsidRDefault="004A5DC2" w:rsidP="004A5DC2">
      <w:pPr>
        <w:jc w:val="center"/>
        <w:rPr>
          <w:rFonts w:ascii="Times New Roman" w:hAnsi="Times New Roman" w:cs="Times New Roman"/>
          <w:sz w:val="24"/>
          <w:szCs w:val="24"/>
        </w:rPr>
      </w:pPr>
      <w:r>
        <w:rPr>
          <w:rFonts w:ascii="Times New Roman" w:hAnsi="Times New Roman" w:cs="Times New Roman"/>
          <w:sz w:val="24"/>
          <w:szCs w:val="24"/>
        </w:rPr>
        <w:br w:type="page"/>
      </w:r>
    </w:p>
    <w:p w14:paraId="0BD4F0B0" w14:textId="4DD07B99" w:rsidR="004A5DC2" w:rsidRDefault="004A5DC2" w:rsidP="004A5DC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5222772B" w14:textId="5107F305" w:rsidR="004A5DC2" w:rsidRPr="004A5DC2" w:rsidRDefault="00D1297D" w:rsidP="004A5DC2">
      <w:pPr>
        <w:rPr>
          <w:rFonts w:ascii="Times New Roman" w:hAnsi="Times New Roman" w:cs="Times New Roman"/>
          <w:sz w:val="24"/>
          <w:szCs w:val="24"/>
        </w:rPr>
      </w:pPr>
      <w:r>
        <w:rPr>
          <w:rFonts w:ascii="Times New Roman" w:hAnsi="Times New Roman" w:cs="Times New Roman"/>
          <w:sz w:val="24"/>
          <w:szCs w:val="24"/>
        </w:rPr>
        <w:tab/>
        <w:t>It is well known that cigarette smoking is the leading cause of lung cancer.  However, exposure to radon gas is the top cause of lung cancer in non-smokers, and the second leading cause of lung cancer overall (</w:t>
      </w:r>
      <w:proofErr w:type="spellStart"/>
      <w:r>
        <w:rPr>
          <w:rFonts w:ascii="Times New Roman" w:hAnsi="Times New Roman" w:cs="Times New Roman"/>
          <w:sz w:val="24"/>
          <w:szCs w:val="24"/>
        </w:rPr>
        <w:t>Stanifer</w:t>
      </w:r>
      <w:proofErr w:type="spellEnd"/>
      <w:r>
        <w:rPr>
          <w:rFonts w:ascii="Times New Roman" w:hAnsi="Times New Roman" w:cs="Times New Roman"/>
          <w:sz w:val="24"/>
          <w:szCs w:val="24"/>
        </w:rPr>
        <w:t xml:space="preserve">, S., et. al., 2020).  </w:t>
      </w:r>
      <w:r w:rsidR="00195102">
        <w:rPr>
          <w:rFonts w:ascii="Times New Roman" w:hAnsi="Times New Roman" w:cs="Times New Roman"/>
          <w:sz w:val="24"/>
          <w:szCs w:val="24"/>
        </w:rPr>
        <w:t xml:space="preserve">Many counties in New York State are at moderate to high risk of high radon levels.  The purpose of this study is to determine if there is a significant relationship between lung cancer rate and radon levels in the state of New York.  A multiple linear regression model was used to account for other causes and risk factors of lung cancer.  There is a synergistic risk between smoking and radon exposure, meaning that exposure to both smoking and radon greatly increases the risk of lung cancer (Butler, K., et. al., 2018).  </w:t>
      </w:r>
      <w:r w:rsidR="009A52E5">
        <w:rPr>
          <w:rFonts w:ascii="Times New Roman" w:hAnsi="Times New Roman" w:cs="Times New Roman"/>
          <w:sz w:val="24"/>
          <w:szCs w:val="24"/>
        </w:rPr>
        <w:t xml:space="preserve">Other predictors evaluated for the purpose of this study included age, sex, race, and occupational industry.  Data were evaluated by county (n=58) to determine the significance of the association between lung cancer rate and the six predictor variables.  The analysis showed a significant relationship between lung cancer rate and smoking, radon levels, and </w:t>
      </w:r>
      <w:r w:rsidR="00EC44D3">
        <w:rPr>
          <w:rFonts w:ascii="Times New Roman" w:hAnsi="Times New Roman" w:cs="Times New Roman"/>
          <w:sz w:val="24"/>
          <w:szCs w:val="24"/>
        </w:rPr>
        <w:t>sex (p&lt;0.05).  These results indicate that exposure to high radon levels in certain counties of New York may be associated with the rate of lung cancer.  Initiatives to educate the public</w:t>
      </w:r>
      <w:r w:rsidR="00296F7B">
        <w:rPr>
          <w:rFonts w:ascii="Times New Roman" w:hAnsi="Times New Roman" w:cs="Times New Roman"/>
          <w:sz w:val="24"/>
          <w:szCs w:val="24"/>
        </w:rPr>
        <w:t xml:space="preserve"> of the risks</w:t>
      </w:r>
      <w:r w:rsidR="00EC44D3">
        <w:rPr>
          <w:rFonts w:ascii="Times New Roman" w:hAnsi="Times New Roman" w:cs="Times New Roman"/>
          <w:sz w:val="24"/>
          <w:szCs w:val="24"/>
        </w:rPr>
        <w:t xml:space="preserve"> posed by radon, especially in counties with high radon levels, are needed to encourage people to regularly test their home and take action if the levels are greater than the EPA action level of 4 picocuries per liter of air.  Limitations of this study include limited radon test</w:t>
      </w:r>
      <w:r w:rsidR="00C6235C">
        <w:rPr>
          <w:rFonts w:ascii="Times New Roman" w:hAnsi="Times New Roman" w:cs="Times New Roman"/>
          <w:sz w:val="24"/>
          <w:szCs w:val="24"/>
        </w:rPr>
        <w:t>ing data</w:t>
      </w:r>
      <w:r w:rsidR="00EC44D3">
        <w:rPr>
          <w:rFonts w:ascii="Times New Roman" w:hAnsi="Times New Roman" w:cs="Times New Roman"/>
          <w:sz w:val="24"/>
          <w:szCs w:val="24"/>
        </w:rPr>
        <w:t xml:space="preserve">, as testing is not a regulatory requirement and is completely voluntary in personal residences.  Radon </w:t>
      </w:r>
      <w:r w:rsidR="00C6235C">
        <w:rPr>
          <w:rFonts w:ascii="Times New Roman" w:hAnsi="Times New Roman" w:cs="Times New Roman"/>
          <w:sz w:val="24"/>
          <w:szCs w:val="24"/>
        </w:rPr>
        <w:t>test</w:t>
      </w:r>
      <w:r w:rsidR="00EC44D3">
        <w:rPr>
          <w:rFonts w:ascii="Times New Roman" w:hAnsi="Times New Roman" w:cs="Times New Roman"/>
          <w:sz w:val="24"/>
          <w:szCs w:val="24"/>
        </w:rPr>
        <w:t xml:space="preserve"> results for 15 out of 58 counties included less than 10 residences tested.  Comprehensive testing is a recommended goal for counties with potential for moderate to high radon levels. </w:t>
      </w:r>
    </w:p>
    <w:p w14:paraId="09A56695" w14:textId="295D0DBD" w:rsidR="004A5DC2" w:rsidRPr="004A5DC2" w:rsidRDefault="004A5DC2" w:rsidP="004A5DC2">
      <w:pPr>
        <w:rPr>
          <w:rFonts w:ascii="Times New Roman" w:hAnsi="Times New Roman" w:cs="Times New Roman"/>
          <w:sz w:val="24"/>
          <w:szCs w:val="24"/>
        </w:rPr>
      </w:pPr>
    </w:p>
    <w:p w14:paraId="71E4DA8F" w14:textId="035BC7E1" w:rsidR="004A5DC2" w:rsidRPr="004A5DC2" w:rsidRDefault="00EC44D3" w:rsidP="00EC44D3">
      <w:pPr>
        <w:tabs>
          <w:tab w:val="left" w:pos="8640"/>
        </w:tabs>
        <w:rPr>
          <w:rFonts w:ascii="Times New Roman" w:hAnsi="Times New Roman" w:cs="Times New Roman"/>
          <w:sz w:val="24"/>
          <w:szCs w:val="24"/>
        </w:rPr>
      </w:pPr>
      <w:r>
        <w:rPr>
          <w:rFonts w:ascii="Times New Roman" w:hAnsi="Times New Roman" w:cs="Times New Roman"/>
          <w:sz w:val="24"/>
          <w:szCs w:val="24"/>
        </w:rPr>
        <w:tab/>
      </w:r>
    </w:p>
    <w:p w14:paraId="1653DA57" w14:textId="29EBF993" w:rsidR="004A5DC2" w:rsidRPr="004A5DC2" w:rsidRDefault="004A5DC2" w:rsidP="004A5DC2">
      <w:pPr>
        <w:rPr>
          <w:rFonts w:ascii="Times New Roman" w:hAnsi="Times New Roman" w:cs="Times New Roman"/>
          <w:sz w:val="24"/>
          <w:szCs w:val="24"/>
        </w:rPr>
      </w:pPr>
    </w:p>
    <w:p w14:paraId="5CD23832" w14:textId="07C2AE0F" w:rsidR="004A5DC2" w:rsidRPr="004A5DC2" w:rsidRDefault="004A5DC2" w:rsidP="004A5DC2">
      <w:pPr>
        <w:rPr>
          <w:rFonts w:ascii="Times New Roman" w:hAnsi="Times New Roman" w:cs="Times New Roman"/>
          <w:sz w:val="24"/>
          <w:szCs w:val="24"/>
        </w:rPr>
      </w:pPr>
    </w:p>
    <w:p w14:paraId="529C2B66" w14:textId="4C39B980" w:rsidR="004A5DC2" w:rsidRPr="004A5DC2" w:rsidRDefault="004A5DC2" w:rsidP="004A5DC2">
      <w:pPr>
        <w:rPr>
          <w:rFonts w:ascii="Times New Roman" w:hAnsi="Times New Roman" w:cs="Times New Roman"/>
          <w:sz w:val="24"/>
          <w:szCs w:val="24"/>
        </w:rPr>
      </w:pPr>
    </w:p>
    <w:p w14:paraId="5D8E4E59" w14:textId="376086EC" w:rsidR="004A5DC2" w:rsidRPr="004A5DC2" w:rsidRDefault="004A5DC2" w:rsidP="004A5DC2">
      <w:pPr>
        <w:rPr>
          <w:rFonts w:ascii="Times New Roman" w:hAnsi="Times New Roman" w:cs="Times New Roman"/>
          <w:sz w:val="24"/>
          <w:szCs w:val="24"/>
        </w:rPr>
      </w:pPr>
    </w:p>
    <w:p w14:paraId="0D24D65E" w14:textId="59408453" w:rsidR="004A5DC2" w:rsidRPr="004A5DC2" w:rsidRDefault="004A5DC2" w:rsidP="004A5DC2">
      <w:pPr>
        <w:rPr>
          <w:rFonts w:ascii="Times New Roman" w:hAnsi="Times New Roman" w:cs="Times New Roman"/>
          <w:sz w:val="24"/>
          <w:szCs w:val="24"/>
        </w:rPr>
      </w:pPr>
    </w:p>
    <w:p w14:paraId="1B215C7D" w14:textId="69E5F64F" w:rsidR="004A5DC2" w:rsidRPr="004A5DC2" w:rsidRDefault="004A5DC2" w:rsidP="004A5DC2">
      <w:pPr>
        <w:rPr>
          <w:rFonts w:ascii="Times New Roman" w:hAnsi="Times New Roman" w:cs="Times New Roman"/>
          <w:sz w:val="24"/>
          <w:szCs w:val="24"/>
        </w:rPr>
      </w:pPr>
    </w:p>
    <w:p w14:paraId="362718CE" w14:textId="14EF6417" w:rsidR="004A5DC2" w:rsidRPr="004A5DC2" w:rsidRDefault="004A5DC2" w:rsidP="004A5DC2">
      <w:pPr>
        <w:rPr>
          <w:rFonts w:ascii="Times New Roman" w:hAnsi="Times New Roman" w:cs="Times New Roman"/>
          <w:sz w:val="24"/>
          <w:szCs w:val="24"/>
        </w:rPr>
      </w:pPr>
    </w:p>
    <w:p w14:paraId="3EDF843F" w14:textId="1FE14014" w:rsidR="004A5DC2" w:rsidRPr="004A5DC2" w:rsidRDefault="004A5DC2" w:rsidP="004A5DC2">
      <w:pPr>
        <w:rPr>
          <w:rFonts w:ascii="Times New Roman" w:hAnsi="Times New Roman" w:cs="Times New Roman"/>
          <w:sz w:val="24"/>
          <w:szCs w:val="24"/>
        </w:rPr>
      </w:pPr>
    </w:p>
    <w:p w14:paraId="1F63F4EB" w14:textId="58B790F2" w:rsidR="004A5DC2" w:rsidRPr="004A5DC2" w:rsidRDefault="004A5DC2" w:rsidP="004A5DC2">
      <w:pPr>
        <w:rPr>
          <w:rFonts w:ascii="Times New Roman" w:hAnsi="Times New Roman" w:cs="Times New Roman"/>
          <w:sz w:val="24"/>
          <w:szCs w:val="24"/>
        </w:rPr>
      </w:pPr>
    </w:p>
    <w:p w14:paraId="154068E3" w14:textId="63047F31" w:rsidR="004A5DC2" w:rsidRPr="004A5DC2" w:rsidRDefault="004A5DC2" w:rsidP="004A5DC2">
      <w:pPr>
        <w:rPr>
          <w:rFonts w:ascii="Times New Roman" w:hAnsi="Times New Roman" w:cs="Times New Roman"/>
          <w:sz w:val="24"/>
          <w:szCs w:val="24"/>
        </w:rPr>
      </w:pPr>
    </w:p>
    <w:p w14:paraId="3E905384" w14:textId="41E0CB31" w:rsidR="004A5DC2" w:rsidRPr="004A5DC2" w:rsidRDefault="004A5DC2" w:rsidP="004A5DC2">
      <w:pPr>
        <w:rPr>
          <w:rFonts w:ascii="Times New Roman" w:hAnsi="Times New Roman" w:cs="Times New Roman"/>
          <w:sz w:val="24"/>
          <w:szCs w:val="24"/>
        </w:rPr>
      </w:pPr>
    </w:p>
    <w:p w14:paraId="67DFE147" w14:textId="12D24FC4" w:rsidR="004A5DC2" w:rsidRPr="004A5DC2" w:rsidRDefault="004A5DC2" w:rsidP="004A5DC2">
      <w:pPr>
        <w:rPr>
          <w:rFonts w:ascii="Times New Roman" w:hAnsi="Times New Roman" w:cs="Times New Roman"/>
          <w:sz w:val="24"/>
          <w:szCs w:val="24"/>
        </w:rPr>
      </w:pPr>
    </w:p>
    <w:p w14:paraId="57B77CE5" w14:textId="57D0FF09" w:rsidR="004A5DC2" w:rsidRDefault="004A5DC2" w:rsidP="004A5DC2">
      <w:pPr>
        <w:tabs>
          <w:tab w:val="left" w:pos="1185"/>
        </w:tabs>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07D4E686" w14:textId="3E916EEE" w:rsidR="004A5DC2" w:rsidRDefault="00A91571" w:rsidP="004A5DC2">
      <w:pPr>
        <w:tabs>
          <w:tab w:val="left" w:pos="1185"/>
        </w:tabs>
        <w:rPr>
          <w:rFonts w:ascii="Times New Roman" w:hAnsi="Times New Roman" w:cs="Times New Roman"/>
          <w:sz w:val="24"/>
          <w:szCs w:val="24"/>
        </w:rPr>
      </w:pPr>
      <w:r>
        <w:rPr>
          <w:rFonts w:ascii="Times New Roman" w:hAnsi="Times New Roman" w:cs="Times New Roman"/>
          <w:sz w:val="24"/>
          <w:szCs w:val="24"/>
        </w:rPr>
        <w:tab/>
        <w:t>Lung cancer is the leading cause of cancer-related mortality and accounts for more than 1.7 million deaths globally every year (Brenner, H., et. al., 2020).  Tobacco smoking is the top risk factor for lung cancer and is linked to nearly 90% of cases (Carter-Harris, L., et. al., 2017).  There are other modifiable exposures associated with lung cancer such as secondhand smoke, radon exposure, and asbestos exposure.  Lung cancer rates are also impacted by characteristics like sex, age, and place of residence.  For example, it has been shown that incidence rates of lung cancer were higher in non-metropolitan counties than in metropolitan counties (O’Neil, M., et. al., 2019).  Additionally, the rate of smoking is declining faster in metropolitan areas than in non-metropolitan.  The incidence rate of lung cancer is higher in males than in females and higher in those greater than 55 years old (O’Neil, M., et. al., 2019).</w:t>
      </w:r>
    </w:p>
    <w:p w14:paraId="6C59878F" w14:textId="5C8261E8" w:rsidR="00A91571" w:rsidRDefault="00A91571" w:rsidP="004A5DC2">
      <w:pPr>
        <w:tabs>
          <w:tab w:val="left" w:pos="1185"/>
        </w:tabs>
        <w:rPr>
          <w:rFonts w:ascii="Times New Roman" w:hAnsi="Times New Roman" w:cs="Times New Roman"/>
          <w:sz w:val="24"/>
          <w:szCs w:val="24"/>
        </w:rPr>
      </w:pPr>
      <w:r>
        <w:rPr>
          <w:rFonts w:ascii="Times New Roman" w:hAnsi="Times New Roman" w:cs="Times New Roman"/>
          <w:sz w:val="24"/>
          <w:szCs w:val="24"/>
        </w:rPr>
        <w:tab/>
        <w:t>Exposure to radon is the second leading cause of lung cancer, resulting in an estimated 20,000 deaths each year in the United States (Butler, K., et. al., 2018).  Radon is a colorless, odorless, radioactive gas that occurs naturally in the Earth’s crust (</w:t>
      </w:r>
      <w:proofErr w:type="spellStart"/>
      <w:r>
        <w:rPr>
          <w:rFonts w:ascii="Times New Roman" w:hAnsi="Times New Roman" w:cs="Times New Roman"/>
          <w:sz w:val="24"/>
          <w:szCs w:val="24"/>
        </w:rPr>
        <w:t>Stanifer</w:t>
      </w:r>
      <w:proofErr w:type="spellEnd"/>
      <w:r>
        <w:rPr>
          <w:rFonts w:ascii="Times New Roman" w:hAnsi="Times New Roman" w:cs="Times New Roman"/>
          <w:sz w:val="24"/>
          <w:szCs w:val="24"/>
        </w:rPr>
        <w:t>, S., et. al., 2020).  When this gas accumulates in indoor spaces, specifically a place of residence, it results in chronic radiation exposure to residents.  It is recommended by both Federal and State government agencies that individuals test their homes for radon to determine if levels are elevated (</w:t>
      </w:r>
      <w:proofErr w:type="spellStart"/>
      <w:r>
        <w:rPr>
          <w:rFonts w:ascii="Times New Roman" w:hAnsi="Times New Roman" w:cs="Times New Roman"/>
          <w:sz w:val="24"/>
          <w:szCs w:val="24"/>
        </w:rPr>
        <w:t>Stanifer</w:t>
      </w:r>
      <w:proofErr w:type="spellEnd"/>
      <w:r>
        <w:rPr>
          <w:rFonts w:ascii="Times New Roman" w:hAnsi="Times New Roman" w:cs="Times New Roman"/>
          <w:sz w:val="24"/>
          <w:szCs w:val="24"/>
        </w:rPr>
        <w:t xml:space="preserve">, S., et. al., 2020).  The U.S. Environmental Protection Agency (EPA) recommends that radon levels greater than 4 picocuries per liter of air be quickly remediated to reduce exposure risk to the residents.  Public awareness of the modifiable risk posed by radon remains low.  One study in New York showed that even among residents who knew about radon, only 15% of them had their homes tested (Wang, et. al., 2000).  </w:t>
      </w:r>
    </w:p>
    <w:p w14:paraId="10F2DC53" w14:textId="36A28B81" w:rsidR="00A91571" w:rsidRDefault="00A91571" w:rsidP="004A5DC2">
      <w:pPr>
        <w:tabs>
          <w:tab w:val="left" w:pos="1185"/>
        </w:tabs>
        <w:rPr>
          <w:rFonts w:ascii="Times New Roman" w:hAnsi="Times New Roman" w:cs="Times New Roman"/>
          <w:sz w:val="24"/>
          <w:szCs w:val="24"/>
        </w:rPr>
      </w:pPr>
      <w:r>
        <w:rPr>
          <w:rFonts w:ascii="Times New Roman" w:hAnsi="Times New Roman" w:cs="Times New Roman"/>
          <w:sz w:val="24"/>
          <w:szCs w:val="24"/>
        </w:rPr>
        <w:tab/>
        <w:t>This ecological study</w:t>
      </w:r>
      <w:r w:rsidR="00A206FB">
        <w:rPr>
          <w:rFonts w:ascii="Times New Roman" w:hAnsi="Times New Roman" w:cs="Times New Roman"/>
          <w:sz w:val="24"/>
          <w:szCs w:val="24"/>
        </w:rPr>
        <w:t xml:space="preserve"> will examine the relationship between lung cancer incidence and average radon levels in counties of New York State.  New York was chosen due to its geographical and population gradient, and due to the large amount of data available from the New York Health Department.  In addition to radon levels, other variables analyzed include smoking rate, percentage of males, percentage of the population greater than 65, the percentage of the population that identifies as African American, and the percentage of the population that works in an industry which includes mining.  Mine workers are at an increased risk of dying from lung cancer due to respiratory exposures in their occupation (Graber, J., et. al., 2014).  They were included in this study as an additional predictor variable for lung cancer.</w:t>
      </w:r>
    </w:p>
    <w:p w14:paraId="14CEA7A3" w14:textId="5701CE89" w:rsidR="00A206FB" w:rsidRDefault="00A206FB" w:rsidP="004A5DC2">
      <w:pPr>
        <w:tabs>
          <w:tab w:val="left" w:pos="1185"/>
        </w:tabs>
        <w:rPr>
          <w:rFonts w:ascii="Times New Roman" w:hAnsi="Times New Roman" w:cs="Times New Roman"/>
          <w:sz w:val="24"/>
          <w:szCs w:val="24"/>
        </w:rPr>
      </w:pPr>
    </w:p>
    <w:p w14:paraId="7B5D520E" w14:textId="4621DFB1" w:rsidR="00A206FB" w:rsidRDefault="00A206FB" w:rsidP="004A5DC2">
      <w:pPr>
        <w:tabs>
          <w:tab w:val="left" w:pos="1185"/>
        </w:tabs>
        <w:rPr>
          <w:rFonts w:ascii="Times New Roman" w:hAnsi="Times New Roman" w:cs="Times New Roman"/>
          <w:sz w:val="24"/>
          <w:szCs w:val="24"/>
        </w:rPr>
      </w:pPr>
    </w:p>
    <w:p w14:paraId="1C8F65D7" w14:textId="4442A918" w:rsidR="00A206FB" w:rsidRDefault="00A206FB" w:rsidP="004A5DC2">
      <w:pPr>
        <w:tabs>
          <w:tab w:val="left" w:pos="1185"/>
        </w:tabs>
        <w:rPr>
          <w:rFonts w:ascii="Times New Roman" w:hAnsi="Times New Roman" w:cs="Times New Roman"/>
          <w:sz w:val="24"/>
          <w:szCs w:val="24"/>
        </w:rPr>
      </w:pPr>
    </w:p>
    <w:p w14:paraId="4C5DDC34" w14:textId="47D5929A" w:rsidR="00A206FB" w:rsidRDefault="00A206FB" w:rsidP="004A5DC2">
      <w:pPr>
        <w:tabs>
          <w:tab w:val="left" w:pos="1185"/>
        </w:tabs>
        <w:rPr>
          <w:rFonts w:ascii="Times New Roman" w:hAnsi="Times New Roman" w:cs="Times New Roman"/>
          <w:sz w:val="24"/>
          <w:szCs w:val="24"/>
        </w:rPr>
      </w:pPr>
    </w:p>
    <w:p w14:paraId="6766045F" w14:textId="5B640D39" w:rsidR="00A206FB" w:rsidRDefault="00A206FB" w:rsidP="004A5DC2">
      <w:pPr>
        <w:tabs>
          <w:tab w:val="left" w:pos="1185"/>
        </w:tabs>
        <w:rPr>
          <w:rFonts w:ascii="Times New Roman" w:hAnsi="Times New Roman" w:cs="Times New Roman"/>
          <w:sz w:val="24"/>
          <w:szCs w:val="24"/>
        </w:rPr>
      </w:pPr>
    </w:p>
    <w:p w14:paraId="285C24AA" w14:textId="71F7693E" w:rsidR="00EC1DE4" w:rsidRDefault="00EC1DE4" w:rsidP="004A5DC2">
      <w:pPr>
        <w:tabs>
          <w:tab w:val="left" w:pos="1185"/>
        </w:tabs>
        <w:rPr>
          <w:rFonts w:ascii="Times New Roman" w:hAnsi="Times New Roman" w:cs="Times New Roman"/>
          <w:sz w:val="24"/>
          <w:szCs w:val="24"/>
        </w:rPr>
      </w:pPr>
    </w:p>
    <w:p w14:paraId="3B8D6769" w14:textId="3AC4F299" w:rsidR="00EC1DE4" w:rsidRDefault="00EC1DE4" w:rsidP="004A5DC2">
      <w:pPr>
        <w:tabs>
          <w:tab w:val="left" w:pos="1185"/>
        </w:tabs>
        <w:rPr>
          <w:rFonts w:ascii="Times New Roman" w:hAnsi="Times New Roman" w:cs="Times New Roman"/>
          <w:sz w:val="24"/>
          <w:szCs w:val="24"/>
        </w:rPr>
      </w:pPr>
    </w:p>
    <w:p w14:paraId="309BAE0D" w14:textId="57E01471" w:rsidR="00EC1DE4" w:rsidRDefault="00EC1DE4" w:rsidP="00EC1DE4">
      <w:pPr>
        <w:tabs>
          <w:tab w:val="left" w:pos="1185"/>
        </w:tabs>
        <w:jc w:val="center"/>
        <w:rPr>
          <w:rFonts w:ascii="Times New Roman" w:hAnsi="Times New Roman" w:cs="Times New Roman"/>
          <w:b/>
          <w:bCs/>
          <w:sz w:val="24"/>
          <w:szCs w:val="24"/>
        </w:rPr>
      </w:pPr>
      <w:r>
        <w:rPr>
          <w:rFonts w:ascii="Times New Roman" w:hAnsi="Times New Roman" w:cs="Times New Roman"/>
          <w:b/>
          <w:bCs/>
          <w:sz w:val="24"/>
          <w:szCs w:val="24"/>
        </w:rPr>
        <w:t>Methods</w:t>
      </w:r>
    </w:p>
    <w:p w14:paraId="4A7D2504" w14:textId="250ACFDD" w:rsidR="00EC1DE4" w:rsidRDefault="00EC1DE4" w:rsidP="00EC1DE4">
      <w:pPr>
        <w:tabs>
          <w:tab w:val="left" w:pos="1185"/>
        </w:tabs>
        <w:rPr>
          <w:rFonts w:ascii="Times New Roman" w:hAnsi="Times New Roman" w:cs="Times New Roman"/>
          <w:sz w:val="24"/>
          <w:szCs w:val="24"/>
        </w:rPr>
      </w:pPr>
      <w:r>
        <w:rPr>
          <w:rFonts w:ascii="Times New Roman" w:hAnsi="Times New Roman" w:cs="Times New Roman"/>
          <w:sz w:val="24"/>
          <w:szCs w:val="24"/>
        </w:rPr>
        <w:tab/>
        <w:t>The research will examine if there is a significant relationship between lung cancer rate and several predictors, including radon levels, in New York State.  This ecological study will use a multiple linear regression model to analyze if there are significant correlations between the continuous response variable (lung cancer rate) and six explanatory variables.</w:t>
      </w:r>
      <w:r w:rsidR="002E7FC9">
        <w:rPr>
          <w:rFonts w:ascii="Times New Roman" w:hAnsi="Times New Roman" w:cs="Times New Roman"/>
          <w:sz w:val="24"/>
          <w:szCs w:val="24"/>
        </w:rPr>
        <w:t xml:space="preserve">  A multiple linear regression will be used for this study because there is one continuous response variable and there are six continuous predictor variables.</w:t>
      </w:r>
      <w:r>
        <w:rPr>
          <w:rFonts w:ascii="Times New Roman" w:hAnsi="Times New Roman" w:cs="Times New Roman"/>
          <w:sz w:val="24"/>
          <w:szCs w:val="24"/>
        </w:rPr>
        <w:t xml:space="preserve">  The study consists of all counties in New York (n=58).  New York City includes 5 boroughs that have been combined for the purpose of this study, including Bronx, Kings (Brooklyn), Queens, New York (Manhattan), and Richmond (Staten Island).</w:t>
      </w:r>
    </w:p>
    <w:p w14:paraId="677BDBD7" w14:textId="40E8AA83" w:rsidR="008C6EED" w:rsidRPr="008C6EED" w:rsidRDefault="008C6EED" w:rsidP="008C6EED">
      <w:pPr>
        <w:tabs>
          <w:tab w:val="left" w:pos="1185"/>
        </w:tabs>
        <w:jc w:val="center"/>
        <w:rPr>
          <w:rFonts w:ascii="Times New Roman" w:hAnsi="Times New Roman" w:cs="Times New Roman"/>
          <w:i/>
          <w:iCs/>
          <w:sz w:val="24"/>
          <w:szCs w:val="24"/>
        </w:rPr>
      </w:pPr>
      <w:r>
        <w:rPr>
          <w:rFonts w:ascii="Times New Roman" w:hAnsi="Times New Roman" w:cs="Times New Roman"/>
          <w:i/>
          <w:iCs/>
          <w:sz w:val="24"/>
          <w:szCs w:val="24"/>
        </w:rPr>
        <w:t>Description of Variables</w:t>
      </w:r>
    </w:p>
    <w:p w14:paraId="65BF7F72" w14:textId="17715E51" w:rsidR="006A0CA7" w:rsidRDefault="006A0CA7" w:rsidP="00EC1DE4">
      <w:pPr>
        <w:tabs>
          <w:tab w:val="left" w:pos="1185"/>
        </w:tabs>
        <w:rPr>
          <w:rFonts w:ascii="Times New Roman" w:hAnsi="Times New Roman" w:cs="Times New Roman"/>
          <w:sz w:val="24"/>
          <w:szCs w:val="24"/>
        </w:rPr>
      </w:pPr>
      <w:r>
        <w:rPr>
          <w:rFonts w:ascii="Times New Roman" w:hAnsi="Times New Roman" w:cs="Times New Roman"/>
          <w:sz w:val="24"/>
          <w:szCs w:val="24"/>
        </w:rPr>
        <w:tab/>
        <w:t xml:space="preserve">The dependent/ response variable (y) is lung cancer rate (incidence) in New York State over a 5-year period (2012-2016).  Data was collected from the New York State (NYS) Cancer Registry and Cancer Statistics, as well as the Surveillance, Epidemiology, and End Results (SEER) Program Registry.  The independent/ </w:t>
      </w:r>
      <w:r w:rsidR="002E25A1">
        <w:rPr>
          <w:rFonts w:ascii="Times New Roman" w:hAnsi="Times New Roman" w:cs="Times New Roman"/>
          <w:sz w:val="24"/>
          <w:szCs w:val="24"/>
        </w:rPr>
        <w:t>explanatory</w:t>
      </w:r>
      <w:r>
        <w:rPr>
          <w:rFonts w:ascii="Times New Roman" w:hAnsi="Times New Roman" w:cs="Times New Roman"/>
          <w:sz w:val="24"/>
          <w:szCs w:val="24"/>
        </w:rPr>
        <w:t xml:space="preserve"> variables analyzed in this study include radon levels, smoking rate, percentage of males, percentage of African Americans</w:t>
      </w:r>
      <w:r w:rsidR="002E25A1">
        <w:rPr>
          <w:rFonts w:ascii="Times New Roman" w:hAnsi="Times New Roman" w:cs="Times New Roman"/>
          <w:sz w:val="24"/>
          <w:szCs w:val="24"/>
        </w:rPr>
        <w:t xml:space="preserve">, and percentage of the population that works in the agricultural and mining industry.  </w:t>
      </w:r>
      <w:r w:rsidR="00C6235C">
        <w:rPr>
          <w:rFonts w:ascii="Times New Roman" w:hAnsi="Times New Roman" w:cs="Times New Roman"/>
          <w:sz w:val="24"/>
          <w:szCs w:val="24"/>
        </w:rPr>
        <w:t>Demographic</w:t>
      </w:r>
      <w:r w:rsidR="002E25A1">
        <w:rPr>
          <w:rFonts w:ascii="Times New Roman" w:hAnsi="Times New Roman" w:cs="Times New Roman"/>
          <w:sz w:val="24"/>
          <w:szCs w:val="24"/>
        </w:rPr>
        <w:t xml:space="preserve"> data was gathered from the U.S. Census Bureau.  Smoking rate in each county was gathered from the NY Department of Health’s Behavioral Risk Factor Surveillance System (BRFSS). Data for radon levels consisted of a 5-year average from radon tests taken in each country between 2012 and 2016</w:t>
      </w:r>
      <w:r w:rsidR="008C6EED">
        <w:rPr>
          <w:rFonts w:ascii="Times New Roman" w:hAnsi="Times New Roman" w:cs="Times New Roman"/>
          <w:sz w:val="24"/>
          <w:szCs w:val="24"/>
        </w:rPr>
        <w:t>.  Results are reported in picocuries per liter of air (</w:t>
      </w:r>
      <w:proofErr w:type="spellStart"/>
      <w:r w:rsidR="008C6EED">
        <w:rPr>
          <w:rFonts w:ascii="Times New Roman" w:hAnsi="Times New Roman" w:cs="Times New Roman"/>
          <w:sz w:val="24"/>
          <w:szCs w:val="24"/>
        </w:rPr>
        <w:t>pCi</w:t>
      </w:r>
      <w:proofErr w:type="spellEnd"/>
      <w:r w:rsidR="008C6EED">
        <w:rPr>
          <w:rFonts w:ascii="Times New Roman" w:hAnsi="Times New Roman" w:cs="Times New Roman"/>
          <w:sz w:val="24"/>
          <w:szCs w:val="24"/>
        </w:rPr>
        <w:t>/L) and were gathered from the NY Department of Health’s Environmental Public Health Tracker.</w:t>
      </w:r>
    </w:p>
    <w:p w14:paraId="5CA8BC1F" w14:textId="14AB308C" w:rsidR="008C6EED" w:rsidRDefault="008C6EED" w:rsidP="008C6EED">
      <w:pPr>
        <w:tabs>
          <w:tab w:val="left" w:pos="1185"/>
        </w:tabs>
        <w:jc w:val="center"/>
        <w:rPr>
          <w:rFonts w:ascii="Times New Roman" w:hAnsi="Times New Roman" w:cs="Times New Roman"/>
          <w:i/>
          <w:iCs/>
          <w:sz w:val="24"/>
          <w:szCs w:val="24"/>
        </w:rPr>
      </w:pPr>
      <w:r>
        <w:rPr>
          <w:rFonts w:ascii="Times New Roman" w:hAnsi="Times New Roman" w:cs="Times New Roman"/>
          <w:i/>
          <w:iCs/>
          <w:sz w:val="24"/>
          <w:szCs w:val="24"/>
        </w:rPr>
        <w:t>Evaluation of Assumptions</w:t>
      </w:r>
    </w:p>
    <w:p w14:paraId="06723A70" w14:textId="70B7D2CE" w:rsidR="008C6EED" w:rsidRDefault="00C6235C" w:rsidP="008C6EED">
      <w:pPr>
        <w:tabs>
          <w:tab w:val="left" w:pos="1185"/>
        </w:tabs>
        <w:rPr>
          <w:rFonts w:ascii="Times New Roman" w:hAnsi="Times New Roman" w:cs="Times New Roman"/>
          <w:sz w:val="24"/>
          <w:szCs w:val="24"/>
        </w:rPr>
      </w:pPr>
      <w:r>
        <w:rPr>
          <w:rFonts w:ascii="Times New Roman" w:hAnsi="Times New Roman" w:cs="Times New Roman"/>
          <w:sz w:val="24"/>
          <w:szCs w:val="24"/>
        </w:rPr>
        <w:t>There may be a collinearity issue</w:t>
      </w:r>
      <w:r w:rsidR="008C6EED">
        <w:rPr>
          <w:rFonts w:ascii="Times New Roman" w:hAnsi="Times New Roman" w:cs="Times New Roman"/>
          <w:sz w:val="24"/>
          <w:szCs w:val="24"/>
        </w:rPr>
        <w:t xml:space="preserve"> between radon levels and smoking status because there is a synergistic relationship between these variables and their effect on lung cancer rate (Lee. M., et. al., 1999).  The variance inflation factor (VIF) will be used to measure independence between </w:t>
      </w:r>
      <w:r w:rsidR="00E07B75">
        <w:rPr>
          <w:rFonts w:ascii="Times New Roman" w:hAnsi="Times New Roman" w:cs="Times New Roman"/>
          <w:sz w:val="24"/>
          <w:szCs w:val="24"/>
        </w:rPr>
        <w:t>variables</w:t>
      </w:r>
      <w:r w:rsidR="008C6EED">
        <w:rPr>
          <w:rFonts w:ascii="Times New Roman" w:hAnsi="Times New Roman" w:cs="Times New Roman"/>
          <w:sz w:val="24"/>
          <w:szCs w:val="24"/>
        </w:rPr>
        <w:t xml:space="preserve">.  Linearity </w:t>
      </w:r>
      <w:r w:rsidR="00E07B75">
        <w:rPr>
          <w:rFonts w:ascii="Times New Roman" w:hAnsi="Times New Roman" w:cs="Times New Roman"/>
          <w:sz w:val="24"/>
          <w:szCs w:val="24"/>
        </w:rPr>
        <w:t xml:space="preserve">and normality will be checked by evaluating the </w:t>
      </w:r>
      <w:r w:rsidR="00943D47">
        <w:rPr>
          <w:rFonts w:ascii="Times New Roman" w:hAnsi="Times New Roman" w:cs="Times New Roman"/>
          <w:sz w:val="24"/>
          <w:szCs w:val="24"/>
        </w:rPr>
        <w:t>scatter plots</w:t>
      </w:r>
      <w:r w:rsidR="00E07B75">
        <w:rPr>
          <w:rFonts w:ascii="Times New Roman" w:hAnsi="Times New Roman" w:cs="Times New Roman"/>
          <w:sz w:val="24"/>
          <w:szCs w:val="24"/>
        </w:rPr>
        <w:t xml:space="preserve"> and histograms</w:t>
      </w:r>
      <w:r w:rsidR="00943D47">
        <w:rPr>
          <w:rFonts w:ascii="Times New Roman" w:hAnsi="Times New Roman" w:cs="Times New Roman"/>
          <w:sz w:val="24"/>
          <w:szCs w:val="24"/>
        </w:rPr>
        <w:t xml:space="preserve"> </w:t>
      </w:r>
      <w:r w:rsidR="00E07B75">
        <w:rPr>
          <w:rFonts w:ascii="Times New Roman" w:hAnsi="Times New Roman" w:cs="Times New Roman"/>
          <w:sz w:val="24"/>
          <w:szCs w:val="24"/>
        </w:rPr>
        <w:t xml:space="preserve">using the SAS Analytics software program.  Independence is assumed as the data were collected using well-designed sampling methods.  Equal variances assumption will be checked by looking at the residual by predicted plot created by SAS and ensuring that the data points are randomly scattered above and below the X-axis. </w:t>
      </w:r>
      <w:r w:rsidR="008C6EED">
        <w:rPr>
          <w:rFonts w:ascii="Times New Roman" w:hAnsi="Times New Roman" w:cs="Times New Roman"/>
          <w:sz w:val="24"/>
          <w:szCs w:val="24"/>
        </w:rPr>
        <w:t xml:space="preserve"> </w:t>
      </w:r>
    </w:p>
    <w:p w14:paraId="2797F4B7" w14:textId="40DD61C8" w:rsidR="00E07B75" w:rsidRDefault="00E07B75" w:rsidP="00E07B75">
      <w:pPr>
        <w:tabs>
          <w:tab w:val="left" w:pos="1185"/>
        </w:tabs>
        <w:jc w:val="center"/>
        <w:rPr>
          <w:rFonts w:ascii="Times New Roman" w:hAnsi="Times New Roman" w:cs="Times New Roman"/>
          <w:sz w:val="24"/>
          <w:szCs w:val="24"/>
        </w:rPr>
      </w:pPr>
      <w:r>
        <w:rPr>
          <w:rFonts w:ascii="Times New Roman" w:hAnsi="Times New Roman" w:cs="Times New Roman"/>
          <w:i/>
          <w:iCs/>
          <w:sz w:val="24"/>
          <w:szCs w:val="24"/>
        </w:rPr>
        <w:t>Testing the Hypothesis</w:t>
      </w:r>
    </w:p>
    <w:p w14:paraId="706F3142" w14:textId="69EFDF73" w:rsidR="00E07B75" w:rsidRDefault="00E07B75" w:rsidP="00E07B75">
      <w:pPr>
        <w:rPr>
          <w:rFonts w:ascii="Times New Roman" w:hAnsi="Times New Roman" w:cs="Times New Roman"/>
          <w:sz w:val="24"/>
          <w:szCs w:val="24"/>
        </w:rPr>
      </w:pPr>
      <w:r>
        <w:rPr>
          <w:rFonts w:ascii="Times New Roman" w:hAnsi="Times New Roman" w:cs="Times New Roman"/>
          <w:sz w:val="24"/>
          <w:szCs w:val="24"/>
        </w:rPr>
        <w:tab/>
        <w:t>The SAS software program will be used to run the linear regression model to test the following hypotheses</w:t>
      </w:r>
      <w:r w:rsidRPr="00E07B75">
        <w:rPr>
          <w:rFonts w:ascii="Times New Roman" w:hAnsi="Times New Roman" w:cs="Times New Roman"/>
          <w:i/>
          <w:iCs/>
          <w:sz w:val="24"/>
          <w:szCs w:val="24"/>
        </w:rPr>
        <w:t>:  H</w:t>
      </w:r>
      <w:r w:rsidRPr="00E07B75">
        <w:rPr>
          <w:rFonts w:ascii="Times New Roman" w:hAnsi="Times New Roman" w:cs="Times New Roman"/>
          <w:i/>
          <w:iCs/>
          <w:sz w:val="24"/>
          <w:szCs w:val="24"/>
          <w:vertAlign w:val="subscript"/>
        </w:rPr>
        <w:t>o</w:t>
      </w:r>
      <w:r w:rsidRPr="00E07B75">
        <w:rPr>
          <w:rFonts w:ascii="Times New Roman" w:hAnsi="Times New Roman" w:cs="Times New Roman"/>
          <w:i/>
          <w:iCs/>
          <w:sz w:val="24"/>
          <w:szCs w:val="24"/>
        </w:rPr>
        <w:t xml:space="preserve"> :  b</w:t>
      </w:r>
      <w:r w:rsidRPr="00E07B75">
        <w:rPr>
          <w:rFonts w:ascii="Times New Roman" w:hAnsi="Times New Roman" w:cs="Times New Roman"/>
          <w:i/>
          <w:iCs/>
          <w:sz w:val="24"/>
          <w:szCs w:val="24"/>
          <w:vertAlign w:val="subscript"/>
        </w:rPr>
        <w:t xml:space="preserve">1 </w:t>
      </w:r>
      <w:r w:rsidRPr="00E07B75">
        <w:rPr>
          <w:rFonts w:ascii="Times New Roman" w:hAnsi="Times New Roman" w:cs="Times New Roman"/>
          <w:i/>
          <w:iCs/>
          <w:sz w:val="24"/>
          <w:szCs w:val="24"/>
        </w:rPr>
        <w:t>= b</w:t>
      </w:r>
      <w:r w:rsidRPr="00E07B75">
        <w:rPr>
          <w:rFonts w:ascii="Times New Roman" w:hAnsi="Times New Roman" w:cs="Times New Roman"/>
          <w:i/>
          <w:iCs/>
          <w:sz w:val="24"/>
          <w:szCs w:val="24"/>
          <w:vertAlign w:val="subscript"/>
        </w:rPr>
        <w:t>2</w:t>
      </w:r>
      <w:r w:rsidRPr="00E07B75">
        <w:rPr>
          <w:rFonts w:ascii="Times New Roman" w:hAnsi="Times New Roman" w:cs="Times New Roman"/>
          <w:i/>
          <w:iCs/>
          <w:sz w:val="24"/>
          <w:szCs w:val="24"/>
        </w:rPr>
        <w:t xml:space="preserve"> = b</w:t>
      </w:r>
      <w:r w:rsidRPr="00E07B75">
        <w:rPr>
          <w:rFonts w:ascii="Times New Roman" w:hAnsi="Times New Roman" w:cs="Times New Roman"/>
          <w:i/>
          <w:iCs/>
          <w:sz w:val="24"/>
          <w:szCs w:val="24"/>
          <w:vertAlign w:val="subscript"/>
        </w:rPr>
        <w:t>3</w:t>
      </w:r>
      <w:r w:rsidRPr="00E07B75">
        <w:rPr>
          <w:rFonts w:ascii="Times New Roman" w:hAnsi="Times New Roman" w:cs="Times New Roman"/>
          <w:i/>
          <w:iCs/>
          <w:sz w:val="24"/>
          <w:szCs w:val="24"/>
        </w:rPr>
        <w:t xml:space="preserve"> = b</w:t>
      </w:r>
      <w:r w:rsidRPr="00E07B75">
        <w:rPr>
          <w:rFonts w:ascii="Times New Roman" w:hAnsi="Times New Roman" w:cs="Times New Roman"/>
          <w:i/>
          <w:iCs/>
          <w:sz w:val="24"/>
          <w:szCs w:val="24"/>
          <w:vertAlign w:val="subscript"/>
        </w:rPr>
        <w:t xml:space="preserve">4 </w:t>
      </w:r>
      <w:r w:rsidRPr="00E07B75">
        <w:rPr>
          <w:rFonts w:ascii="Times New Roman" w:hAnsi="Times New Roman" w:cs="Times New Roman"/>
          <w:i/>
          <w:iCs/>
          <w:sz w:val="24"/>
          <w:szCs w:val="24"/>
        </w:rPr>
        <w:t>= b</w:t>
      </w:r>
      <w:r w:rsidRPr="00E07B75">
        <w:rPr>
          <w:rFonts w:ascii="Times New Roman" w:hAnsi="Times New Roman" w:cs="Times New Roman"/>
          <w:i/>
          <w:iCs/>
          <w:sz w:val="24"/>
          <w:szCs w:val="24"/>
          <w:vertAlign w:val="subscript"/>
        </w:rPr>
        <w:t>5</w:t>
      </w:r>
      <w:r w:rsidRPr="00E07B75">
        <w:rPr>
          <w:rFonts w:ascii="Times New Roman" w:hAnsi="Times New Roman" w:cs="Times New Roman"/>
          <w:i/>
          <w:iCs/>
          <w:sz w:val="24"/>
          <w:szCs w:val="24"/>
        </w:rPr>
        <w:t xml:space="preserve"> = b</w:t>
      </w:r>
      <w:r w:rsidRPr="00E07B75">
        <w:rPr>
          <w:rFonts w:ascii="Times New Roman" w:hAnsi="Times New Roman" w:cs="Times New Roman"/>
          <w:i/>
          <w:iCs/>
          <w:sz w:val="24"/>
          <w:szCs w:val="24"/>
          <w:vertAlign w:val="subscript"/>
        </w:rPr>
        <w:t xml:space="preserve">6 </w:t>
      </w:r>
      <w:r w:rsidRPr="00E07B75">
        <w:rPr>
          <w:rFonts w:ascii="Times New Roman" w:hAnsi="Times New Roman" w:cs="Times New Roman"/>
          <w:i/>
          <w:iCs/>
          <w:sz w:val="24"/>
          <w:szCs w:val="24"/>
        </w:rPr>
        <w:t>= 0</w:t>
      </w:r>
      <w:r w:rsidRPr="00E07B75">
        <w:rPr>
          <w:rFonts w:ascii="Arial" w:hAnsi="Arial" w:cs="Arial"/>
          <w:i/>
          <w:iCs/>
          <w:sz w:val="28"/>
          <w:szCs w:val="28"/>
        </w:rPr>
        <w:t xml:space="preserve"> </w:t>
      </w:r>
      <w:r w:rsidRPr="00E07B75">
        <w:rPr>
          <w:rFonts w:ascii="Times New Roman" w:hAnsi="Times New Roman" w:cs="Times New Roman"/>
          <w:i/>
          <w:iCs/>
          <w:sz w:val="24"/>
          <w:szCs w:val="24"/>
        </w:rPr>
        <w:t>and</w:t>
      </w:r>
      <w:r>
        <w:rPr>
          <w:rFonts w:ascii="Times New Roman" w:hAnsi="Times New Roman" w:cs="Times New Roman"/>
          <w:i/>
          <w:iCs/>
          <w:sz w:val="24"/>
          <w:szCs w:val="24"/>
        </w:rPr>
        <w:t xml:space="preserve">    H</w:t>
      </w:r>
      <w:r>
        <w:rPr>
          <w:rFonts w:ascii="Times New Roman" w:hAnsi="Times New Roman" w:cs="Times New Roman"/>
          <w:i/>
          <w:iCs/>
          <w:sz w:val="24"/>
          <w:szCs w:val="24"/>
          <w:vertAlign w:val="subscript"/>
        </w:rPr>
        <w:t>a</w:t>
      </w:r>
      <w:r>
        <w:rPr>
          <w:rFonts w:ascii="Times New Roman" w:hAnsi="Times New Roman" w:cs="Times New Roman"/>
          <w:i/>
          <w:iCs/>
          <w:sz w:val="24"/>
          <w:szCs w:val="24"/>
        </w:rPr>
        <w:t xml:space="preserve">:  Not all </w:t>
      </w:r>
      <w:r w:rsidRPr="00983623">
        <w:rPr>
          <w:rFonts w:ascii="Symbol" w:hAnsi="Symbol" w:cs="Times New Roman"/>
          <w:i/>
          <w:iCs/>
          <w:sz w:val="24"/>
          <w:szCs w:val="24"/>
        </w:rPr>
        <w:t>B</w:t>
      </w:r>
      <w:r>
        <w:rPr>
          <w:rFonts w:ascii="Times New Roman" w:hAnsi="Times New Roman" w:cs="Times New Roman"/>
          <w:i/>
          <w:iCs/>
          <w:sz w:val="24"/>
          <w:szCs w:val="24"/>
          <w:vertAlign w:val="subscript"/>
        </w:rPr>
        <w:t>i</w:t>
      </w:r>
      <w:r>
        <w:rPr>
          <w:rFonts w:ascii="Times New Roman" w:hAnsi="Times New Roman" w:cs="Times New Roman"/>
          <w:i/>
          <w:iCs/>
          <w:sz w:val="24"/>
          <w:szCs w:val="24"/>
        </w:rPr>
        <w:t xml:space="preserve"> = 0.  </w:t>
      </w:r>
      <w:r>
        <w:rPr>
          <w:rFonts w:ascii="Times New Roman" w:hAnsi="Times New Roman" w:cs="Times New Roman"/>
          <w:sz w:val="24"/>
          <w:szCs w:val="24"/>
        </w:rPr>
        <w:t>The F-value will be used to determine if the regression model is significant (if there in a linear relationship among the variables).  If the null hypothesis is rejected, the slope will be evaluated to create a regression equation.</w:t>
      </w:r>
    </w:p>
    <w:p w14:paraId="6169A770" w14:textId="2D496116" w:rsidR="001063E0" w:rsidRDefault="001063E0" w:rsidP="00E07B75">
      <w:pPr>
        <w:rPr>
          <w:rFonts w:ascii="Times New Roman" w:hAnsi="Times New Roman" w:cs="Times New Roman"/>
          <w:sz w:val="24"/>
          <w:szCs w:val="24"/>
        </w:rPr>
      </w:pPr>
      <w:r>
        <w:rPr>
          <w:rFonts w:ascii="Times New Roman" w:hAnsi="Times New Roman" w:cs="Times New Roman"/>
          <w:sz w:val="24"/>
          <w:szCs w:val="24"/>
        </w:rPr>
        <w:br w:type="page"/>
      </w:r>
    </w:p>
    <w:p w14:paraId="7B354350" w14:textId="03A93D5A" w:rsidR="0073452E" w:rsidRDefault="0073452E" w:rsidP="00015388">
      <w:pPr>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0EA34565" w14:textId="20A2C8A5" w:rsidR="0073452E" w:rsidRDefault="0073452E" w:rsidP="0073452E">
      <w:pPr>
        <w:jc w:val="center"/>
        <w:rPr>
          <w:rFonts w:ascii="Times New Roman" w:hAnsi="Times New Roman" w:cs="Times New Roman"/>
          <w:i/>
          <w:iCs/>
          <w:sz w:val="24"/>
          <w:szCs w:val="24"/>
        </w:rPr>
      </w:pPr>
      <w:r>
        <w:rPr>
          <w:rFonts w:ascii="Times New Roman" w:hAnsi="Times New Roman" w:cs="Times New Roman"/>
          <w:i/>
          <w:iCs/>
          <w:sz w:val="24"/>
          <w:szCs w:val="24"/>
        </w:rPr>
        <w:t>Checking Assumptions</w:t>
      </w:r>
    </w:p>
    <w:p w14:paraId="2D9F6536" w14:textId="77777777" w:rsidR="00DB066B" w:rsidRDefault="0073452E" w:rsidP="0073452E">
      <w:pPr>
        <w:rPr>
          <w:rFonts w:ascii="Times New Roman" w:hAnsi="Times New Roman" w:cs="Times New Roman"/>
          <w:sz w:val="24"/>
          <w:szCs w:val="24"/>
        </w:rPr>
      </w:pPr>
      <w:r>
        <w:rPr>
          <w:rFonts w:ascii="Times New Roman" w:hAnsi="Times New Roman" w:cs="Times New Roman"/>
          <w:sz w:val="24"/>
          <w:szCs w:val="24"/>
        </w:rPr>
        <w:tab/>
        <w:t xml:space="preserve">Scatter plots shown in Appendix 1, Figures 1-6 display individual scatter plots of Y versus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to check for linearity. This assumption is met because each scatter plot shows a linear relationship.  The independence assumption is met because data are </w:t>
      </w:r>
      <w:r w:rsidR="001063E0">
        <w:rPr>
          <w:rFonts w:ascii="Times New Roman" w:hAnsi="Times New Roman" w:cs="Times New Roman"/>
          <w:sz w:val="24"/>
          <w:szCs w:val="24"/>
        </w:rPr>
        <w:t>independent and</w:t>
      </w:r>
      <w:r>
        <w:rPr>
          <w:rFonts w:ascii="Times New Roman" w:hAnsi="Times New Roman" w:cs="Times New Roman"/>
          <w:sz w:val="24"/>
          <w:szCs w:val="24"/>
        </w:rPr>
        <w:t xml:space="preserve"> were collected using well-designed sampling methods.</w:t>
      </w:r>
      <w:r w:rsidR="001063E0">
        <w:rPr>
          <w:rFonts w:ascii="Times New Roman" w:hAnsi="Times New Roman" w:cs="Times New Roman"/>
          <w:sz w:val="24"/>
          <w:szCs w:val="24"/>
        </w:rPr>
        <w:t xml:space="preserve">  Figure 7 shows a histogram of the residuals and a normal distribution.</w:t>
      </w:r>
      <w:r w:rsidR="00943D47">
        <w:rPr>
          <w:rFonts w:ascii="Times New Roman" w:hAnsi="Times New Roman" w:cs="Times New Roman"/>
          <w:sz w:val="24"/>
          <w:szCs w:val="24"/>
        </w:rPr>
        <w:t xml:space="preserve">  Figure 8 shows the residuals tests.  The residuals by percent plot shows a normal distribution.  The residual by predicted value shows a random scatter of data points above and below the X-axis.</w:t>
      </w:r>
      <w:r w:rsidR="001063E0">
        <w:rPr>
          <w:rFonts w:ascii="Times New Roman" w:hAnsi="Times New Roman" w:cs="Times New Roman"/>
          <w:sz w:val="24"/>
          <w:szCs w:val="24"/>
        </w:rPr>
        <w:t xml:space="preserve">  Therefore, the normality</w:t>
      </w:r>
      <w:r w:rsidR="00943D47">
        <w:rPr>
          <w:rFonts w:ascii="Times New Roman" w:hAnsi="Times New Roman" w:cs="Times New Roman"/>
          <w:sz w:val="24"/>
          <w:szCs w:val="24"/>
        </w:rPr>
        <w:t xml:space="preserve"> and equal variance</w:t>
      </w:r>
      <w:r w:rsidR="001063E0">
        <w:rPr>
          <w:rFonts w:ascii="Times New Roman" w:hAnsi="Times New Roman" w:cs="Times New Roman"/>
          <w:sz w:val="24"/>
          <w:szCs w:val="24"/>
        </w:rPr>
        <w:t xml:space="preserve"> assumption</w:t>
      </w:r>
      <w:r w:rsidR="00943D47">
        <w:rPr>
          <w:rFonts w:ascii="Times New Roman" w:hAnsi="Times New Roman" w:cs="Times New Roman"/>
          <w:sz w:val="24"/>
          <w:szCs w:val="24"/>
        </w:rPr>
        <w:t>s are</w:t>
      </w:r>
      <w:r w:rsidR="001063E0">
        <w:rPr>
          <w:rFonts w:ascii="Times New Roman" w:hAnsi="Times New Roman" w:cs="Times New Roman"/>
          <w:sz w:val="24"/>
          <w:szCs w:val="24"/>
        </w:rPr>
        <w:t xml:space="preserve"> met.</w:t>
      </w:r>
      <w:r w:rsidR="00DB066B">
        <w:rPr>
          <w:rFonts w:ascii="Times New Roman" w:hAnsi="Times New Roman" w:cs="Times New Roman"/>
          <w:sz w:val="24"/>
          <w:szCs w:val="24"/>
        </w:rPr>
        <w:t xml:space="preserve">  Variance Inflation Factors (VIF) were checked for all variable to ensure no collinearity. No variable produced a VIF factor greater than 10, so collinearity is not considered an issue.  All assumptions are met to allow for a multiple linear regression to be performed.</w:t>
      </w:r>
    </w:p>
    <w:p w14:paraId="1FF82E98" w14:textId="35DB0063" w:rsidR="0073452E" w:rsidRDefault="000C7CFF" w:rsidP="00DB066B">
      <w:pPr>
        <w:jc w:val="center"/>
        <w:rPr>
          <w:rFonts w:ascii="Times New Roman" w:hAnsi="Times New Roman" w:cs="Times New Roman"/>
          <w:i/>
          <w:iCs/>
          <w:sz w:val="24"/>
          <w:szCs w:val="24"/>
        </w:rPr>
      </w:pPr>
      <w:r>
        <w:rPr>
          <w:rFonts w:ascii="Times New Roman" w:hAnsi="Times New Roman" w:cs="Times New Roman"/>
          <w:i/>
          <w:iCs/>
          <w:sz w:val="24"/>
          <w:szCs w:val="24"/>
        </w:rPr>
        <w:t>Multiple Linear Regression Model</w:t>
      </w:r>
    </w:p>
    <w:p w14:paraId="1E2B6F50" w14:textId="5BCFB263" w:rsidR="000C7CFF" w:rsidRDefault="000C7CFF" w:rsidP="000C7CFF">
      <w:pPr>
        <w:rPr>
          <w:rFonts w:ascii="Times New Roman" w:hAnsi="Times New Roman" w:cs="Times New Roman"/>
          <w:sz w:val="24"/>
          <w:szCs w:val="24"/>
        </w:rPr>
      </w:pPr>
      <w:r>
        <w:rPr>
          <w:rFonts w:ascii="Times New Roman" w:hAnsi="Times New Roman" w:cs="Times New Roman"/>
          <w:sz w:val="24"/>
          <w:szCs w:val="24"/>
        </w:rPr>
        <w:tab/>
        <w:t xml:space="preserve">Table 1 shows the descriptive statistics for the data.  There are no significant outliers evident in the data.  The mean radon level was 4.76 </w:t>
      </w:r>
      <w:proofErr w:type="spellStart"/>
      <w:r>
        <w:rPr>
          <w:rFonts w:ascii="Times New Roman" w:hAnsi="Times New Roman" w:cs="Times New Roman"/>
          <w:sz w:val="24"/>
          <w:szCs w:val="24"/>
        </w:rPr>
        <w:t>pCi</w:t>
      </w:r>
      <w:proofErr w:type="spellEnd"/>
      <w:r>
        <w:rPr>
          <w:rFonts w:ascii="Times New Roman" w:hAnsi="Times New Roman" w:cs="Times New Roman"/>
          <w:sz w:val="24"/>
          <w:szCs w:val="24"/>
        </w:rPr>
        <w:t>/L</w:t>
      </w:r>
      <w:r w:rsidR="007B79F3">
        <w:rPr>
          <w:rFonts w:ascii="Times New Roman" w:hAnsi="Times New Roman" w:cs="Times New Roman"/>
          <w:sz w:val="24"/>
          <w:szCs w:val="24"/>
        </w:rPr>
        <w:t xml:space="preserve">, and </w:t>
      </w:r>
      <w:r w:rsidR="002803DC">
        <w:rPr>
          <w:rFonts w:ascii="Times New Roman" w:hAnsi="Times New Roman" w:cs="Times New Roman"/>
          <w:sz w:val="24"/>
          <w:szCs w:val="24"/>
        </w:rPr>
        <w:t>had a large range</w:t>
      </w:r>
      <w:r w:rsidR="007B79F3">
        <w:rPr>
          <w:rFonts w:ascii="Times New Roman" w:hAnsi="Times New Roman" w:cs="Times New Roman"/>
          <w:sz w:val="24"/>
          <w:szCs w:val="24"/>
        </w:rPr>
        <w:t xml:space="preserve"> from 0.74-12.3 </w:t>
      </w:r>
      <w:proofErr w:type="spellStart"/>
      <w:r w:rsidR="007B79F3">
        <w:rPr>
          <w:rFonts w:ascii="Times New Roman" w:hAnsi="Times New Roman" w:cs="Times New Roman"/>
          <w:sz w:val="24"/>
          <w:szCs w:val="24"/>
        </w:rPr>
        <w:t>pCi</w:t>
      </w:r>
      <w:proofErr w:type="spellEnd"/>
      <w:r w:rsidR="007B79F3">
        <w:rPr>
          <w:rFonts w:ascii="Times New Roman" w:hAnsi="Times New Roman" w:cs="Times New Roman"/>
          <w:sz w:val="24"/>
          <w:szCs w:val="24"/>
        </w:rPr>
        <w:t>/L.  Other variables include mean percentage over 65 of 16.9%, mean smoking rate of 20.7%, mean percentage of males of 49.9%, mean percentage of African Americans of 5.2%, and mean percentage of workers in the mining industry of 2.3%.</w:t>
      </w:r>
      <w:r>
        <w:rPr>
          <w:rFonts w:ascii="Times New Roman" w:hAnsi="Times New Roman" w:cs="Times New Roman"/>
          <w:sz w:val="24"/>
          <w:szCs w:val="24"/>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583"/>
        <w:gridCol w:w="1569"/>
        <w:gridCol w:w="446"/>
        <w:gridCol w:w="1485"/>
        <w:gridCol w:w="1485"/>
        <w:gridCol w:w="1523"/>
      </w:tblGrid>
      <w:tr w:rsidR="002803DC" w14:paraId="23D218C3" w14:textId="77777777" w:rsidTr="002803DC">
        <w:trPr>
          <w:cantSplit/>
          <w:trHeight w:val="171"/>
          <w:tblHeader/>
        </w:trPr>
        <w:tc>
          <w:tcPr>
            <w:tcW w:w="8091" w:type="dxa"/>
            <w:gridSpan w:val="6"/>
            <w:tcBorders>
              <w:top w:val="single" w:sz="6" w:space="0" w:color="000000"/>
              <w:left w:val="single" w:sz="6" w:space="0" w:color="000000"/>
              <w:bottom w:val="single" w:sz="2" w:space="0" w:color="000000"/>
              <w:right w:val="single" w:sz="6" w:space="0" w:color="000000"/>
            </w:tcBorders>
            <w:shd w:val="clear" w:color="auto" w:fill="4472C4" w:themeFill="accent1"/>
            <w:tcMar>
              <w:left w:w="60" w:type="dxa"/>
              <w:right w:w="60" w:type="dxa"/>
            </w:tcMar>
            <w:vAlign w:val="bottom"/>
          </w:tcPr>
          <w:p w14:paraId="77FF9A5F" w14:textId="004E283C" w:rsidR="002803DC" w:rsidRDefault="002803DC" w:rsidP="002803DC">
            <w:pPr>
              <w:keepNext/>
              <w:adjustRightInd w:val="0"/>
              <w:spacing w:before="60" w:after="60"/>
              <w:jc w:val="center"/>
              <w:rPr>
                <w:rFonts w:ascii="Times" w:hAnsi="Times" w:cs="Times"/>
                <w:b/>
                <w:bCs/>
                <w:color w:val="000000"/>
              </w:rPr>
            </w:pPr>
            <w:r>
              <w:rPr>
                <w:rFonts w:ascii="Times" w:hAnsi="Times" w:cs="Times"/>
                <w:b/>
                <w:bCs/>
                <w:color w:val="000000"/>
              </w:rPr>
              <w:t>Table 1:  Descriptive Statistics of Variables</w:t>
            </w:r>
          </w:p>
        </w:tc>
      </w:tr>
      <w:tr w:rsidR="000C7CFF" w14:paraId="235192ED" w14:textId="77777777" w:rsidTr="002803DC">
        <w:trPr>
          <w:cantSplit/>
          <w:trHeight w:val="171"/>
          <w:tblHeader/>
        </w:trPr>
        <w:tc>
          <w:tcPr>
            <w:tcW w:w="1583" w:type="dxa"/>
            <w:tcBorders>
              <w:top w:val="single" w:sz="6" w:space="0" w:color="000000"/>
              <w:left w:val="single" w:sz="6" w:space="0" w:color="000000"/>
              <w:bottom w:val="single" w:sz="2" w:space="0" w:color="000000"/>
              <w:right w:val="nil"/>
            </w:tcBorders>
            <w:shd w:val="clear" w:color="auto" w:fill="8EAADB" w:themeFill="accent1" w:themeFillTint="99"/>
            <w:tcMar>
              <w:left w:w="60" w:type="dxa"/>
              <w:right w:w="60" w:type="dxa"/>
            </w:tcMar>
            <w:vAlign w:val="bottom"/>
          </w:tcPr>
          <w:p w14:paraId="158556E4" w14:textId="77777777" w:rsidR="000C7CFF" w:rsidRDefault="000C7CFF" w:rsidP="0039168D">
            <w:pPr>
              <w:keepNext/>
              <w:adjustRightInd w:val="0"/>
              <w:spacing w:before="60" w:after="60"/>
              <w:rPr>
                <w:rFonts w:ascii="Times" w:hAnsi="Times" w:cs="Times"/>
                <w:b/>
                <w:bCs/>
                <w:color w:val="000000"/>
              </w:rPr>
            </w:pPr>
            <w:r>
              <w:rPr>
                <w:rFonts w:ascii="Times" w:hAnsi="Times" w:cs="Times"/>
                <w:b/>
                <w:bCs/>
                <w:color w:val="000000"/>
              </w:rPr>
              <w:t>Variable</w:t>
            </w:r>
          </w:p>
        </w:tc>
        <w:tc>
          <w:tcPr>
            <w:tcW w:w="1569" w:type="dxa"/>
            <w:tcBorders>
              <w:top w:val="single" w:sz="6" w:space="0" w:color="000000"/>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37632765" w14:textId="77777777" w:rsidR="000C7CFF" w:rsidRDefault="000C7CFF" w:rsidP="0039168D">
            <w:pPr>
              <w:keepNext/>
              <w:adjustRightInd w:val="0"/>
              <w:spacing w:before="60" w:after="60"/>
              <w:rPr>
                <w:rFonts w:ascii="Times" w:hAnsi="Times" w:cs="Times"/>
                <w:b/>
                <w:bCs/>
                <w:color w:val="000000"/>
              </w:rPr>
            </w:pPr>
            <w:r>
              <w:rPr>
                <w:rFonts w:ascii="Times" w:hAnsi="Times" w:cs="Times"/>
                <w:b/>
                <w:bCs/>
                <w:color w:val="000000"/>
              </w:rPr>
              <w:t>Label</w:t>
            </w:r>
          </w:p>
        </w:tc>
        <w:tc>
          <w:tcPr>
            <w:tcW w:w="446" w:type="dxa"/>
            <w:tcBorders>
              <w:top w:val="single" w:sz="6" w:space="0" w:color="000000"/>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71EB1ADD" w14:textId="77777777" w:rsidR="000C7CFF" w:rsidRDefault="000C7CFF" w:rsidP="0039168D">
            <w:pPr>
              <w:keepNext/>
              <w:adjustRightInd w:val="0"/>
              <w:spacing w:before="60" w:after="60"/>
              <w:jc w:val="right"/>
              <w:rPr>
                <w:rFonts w:ascii="Times" w:hAnsi="Times" w:cs="Times"/>
                <w:b/>
                <w:bCs/>
                <w:color w:val="000000"/>
              </w:rPr>
            </w:pPr>
            <w:r>
              <w:rPr>
                <w:rFonts w:ascii="Times" w:hAnsi="Times" w:cs="Times"/>
                <w:b/>
                <w:bCs/>
                <w:color w:val="000000"/>
              </w:rPr>
              <w:t>N</w:t>
            </w:r>
          </w:p>
        </w:tc>
        <w:tc>
          <w:tcPr>
            <w:tcW w:w="1485" w:type="dxa"/>
            <w:tcBorders>
              <w:top w:val="single" w:sz="6" w:space="0" w:color="000000"/>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637293EF" w14:textId="77777777" w:rsidR="000C7CFF" w:rsidRDefault="000C7CFF" w:rsidP="0039168D">
            <w:pPr>
              <w:keepNext/>
              <w:adjustRightInd w:val="0"/>
              <w:spacing w:before="60" w:after="60"/>
              <w:jc w:val="right"/>
              <w:rPr>
                <w:rFonts w:ascii="Times" w:hAnsi="Times" w:cs="Times"/>
                <w:b/>
                <w:bCs/>
                <w:color w:val="000000"/>
              </w:rPr>
            </w:pPr>
            <w:r>
              <w:rPr>
                <w:rFonts w:ascii="Times" w:hAnsi="Times" w:cs="Times"/>
                <w:b/>
                <w:bCs/>
                <w:color w:val="000000"/>
              </w:rPr>
              <w:t>Mean</w:t>
            </w:r>
          </w:p>
        </w:tc>
        <w:tc>
          <w:tcPr>
            <w:tcW w:w="1485" w:type="dxa"/>
            <w:tcBorders>
              <w:top w:val="single" w:sz="6" w:space="0" w:color="000000"/>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0E612EDD" w14:textId="77777777" w:rsidR="000C7CFF" w:rsidRDefault="000C7CFF" w:rsidP="0039168D">
            <w:pPr>
              <w:keepNext/>
              <w:adjustRightInd w:val="0"/>
              <w:spacing w:before="60" w:after="60"/>
              <w:jc w:val="right"/>
              <w:rPr>
                <w:rFonts w:ascii="Times" w:hAnsi="Times" w:cs="Times"/>
                <w:b/>
                <w:bCs/>
                <w:color w:val="000000"/>
              </w:rPr>
            </w:pPr>
            <w:r>
              <w:rPr>
                <w:rFonts w:ascii="Times" w:hAnsi="Times" w:cs="Times"/>
                <w:b/>
                <w:bCs/>
                <w:color w:val="000000"/>
              </w:rPr>
              <w:t>Minimum</w:t>
            </w:r>
          </w:p>
        </w:tc>
        <w:tc>
          <w:tcPr>
            <w:tcW w:w="1523" w:type="dxa"/>
            <w:tcBorders>
              <w:top w:val="single" w:sz="6" w:space="0" w:color="000000"/>
              <w:left w:val="single" w:sz="2" w:space="0" w:color="000000"/>
              <w:bottom w:val="single" w:sz="2" w:space="0" w:color="000000"/>
              <w:right w:val="single" w:sz="6" w:space="0" w:color="000000"/>
            </w:tcBorders>
            <w:shd w:val="clear" w:color="auto" w:fill="8EAADB" w:themeFill="accent1" w:themeFillTint="99"/>
            <w:tcMar>
              <w:left w:w="60" w:type="dxa"/>
              <w:right w:w="60" w:type="dxa"/>
            </w:tcMar>
            <w:vAlign w:val="bottom"/>
          </w:tcPr>
          <w:p w14:paraId="414F8942" w14:textId="77777777" w:rsidR="000C7CFF" w:rsidRDefault="000C7CFF" w:rsidP="0039168D">
            <w:pPr>
              <w:keepNext/>
              <w:adjustRightInd w:val="0"/>
              <w:spacing w:before="60" w:after="60"/>
              <w:jc w:val="right"/>
              <w:rPr>
                <w:rFonts w:ascii="Times" w:hAnsi="Times" w:cs="Times"/>
                <w:b/>
                <w:bCs/>
                <w:color w:val="000000"/>
              </w:rPr>
            </w:pPr>
            <w:r>
              <w:rPr>
                <w:rFonts w:ascii="Times" w:hAnsi="Times" w:cs="Times"/>
                <w:b/>
                <w:bCs/>
                <w:color w:val="000000"/>
              </w:rPr>
              <w:t>Maximum</w:t>
            </w:r>
          </w:p>
        </w:tc>
      </w:tr>
      <w:tr w:rsidR="000C7CFF" w14:paraId="2A5C6067" w14:textId="77777777" w:rsidTr="000C7CFF">
        <w:trPr>
          <w:cantSplit/>
          <w:trHeight w:val="1354"/>
        </w:trPr>
        <w:tc>
          <w:tcPr>
            <w:tcW w:w="1583" w:type="dxa"/>
            <w:tcBorders>
              <w:top w:val="nil"/>
              <w:left w:val="single" w:sz="6" w:space="0" w:color="000000"/>
              <w:bottom w:val="single" w:sz="6" w:space="0" w:color="000000"/>
              <w:right w:val="nil"/>
            </w:tcBorders>
            <w:shd w:val="clear" w:color="auto" w:fill="FFFFFF"/>
            <w:tcMar>
              <w:left w:w="60" w:type="dxa"/>
              <w:right w:w="60" w:type="dxa"/>
            </w:tcMar>
          </w:tcPr>
          <w:p w14:paraId="0B7E61CC" w14:textId="77777777" w:rsidR="000C7CFF" w:rsidRDefault="000C7CFF" w:rsidP="0039168D">
            <w:pPr>
              <w:keepNext/>
              <w:adjustRightInd w:val="0"/>
              <w:spacing w:before="60" w:after="60"/>
              <w:rPr>
                <w:rFonts w:ascii="Times" w:hAnsi="Times" w:cs="Times"/>
                <w:color w:val="000000"/>
              </w:rPr>
            </w:pPr>
            <w:r>
              <w:rPr>
                <w:rFonts w:ascii="Times" w:hAnsi="Times" w:cs="Times"/>
                <w:color w:val="000000"/>
              </w:rPr>
              <w:t>RADON</w:t>
            </w:r>
            <w:r>
              <w:rPr>
                <w:rFonts w:ascii="Times" w:hAnsi="Times" w:cs="Times"/>
                <w:color w:val="000000"/>
              </w:rPr>
              <w:br/>
              <w:t>SMOKE</w:t>
            </w:r>
            <w:r>
              <w:rPr>
                <w:rFonts w:ascii="Times" w:hAnsi="Times" w:cs="Times"/>
                <w:color w:val="000000"/>
              </w:rPr>
              <w:br/>
              <w:t>MALE</w:t>
            </w:r>
            <w:r>
              <w:rPr>
                <w:rFonts w:ascii="Times" w:hAnsi="Times" w:cs="Times"/>
                <w:color w:val="000000"/>
              </w:rPr>
              <w:br/>
              <w:t>RACE</w:t>
            </w:r>
            <w:r>
              <w:rPr>
                <w:rFonts w:ascii="Times" w:hAnsi="Times" w:cs="Times"/>
                <w:color w:val="000000"/>
              </w:rPr>
              <w:br/>
              <w:t>AGE</w:t>
            </w:r>
            <w:r>
              <w:rPr>
                <w:rFonts w:ascii="Times" w:hAnsi="Times" w:cs="Times"/>
                <w:color w:val="000000"/>
              </w:rPr>
              <w:br/>
              <w:t>INDUSTRY</w:t>
            </w:r>
          </w:p>
        </w:tc>
        <w:tc>
          <w:tcPr>
            <w:tcW w:w="1569" w:type="dxa"/>
            <w:tcBorders>
              <w:top w:val="nil"/>
              <w:left w:val="single" w:sz="2" w:space="0" w:color="000000"/>
              <w:bottom w:val="single" w:sz="6" w:space="0" w:color="000000"/>
              <w:right w:val="nil"/>
            </w:tcBorders>
            <w:shd w:val="clear" w:color="auto" w:fill="FFFFFF"/>
            <w:tcMar>
              <w:left w:w="60" w:type="dxa"/>
              <w:right w:w="60" w:type="dxa"/>
            </w:tcMar>
          </w:tcPr>
          <w:p w14:paraId="0A7A7E78" w14:textId="77777777" w:rsidR="000C7CFF" w:rsidRDefault="000C7CFF" w:rsidP="0039168D">
            <w:pPr>
              <w:keepNext/>
              <w:adjustRightInd w:val="0"/>
              <w:spacing w:before="60" w:after="60"/>
              <w:rPr>
                <w:rFonts w:ascii="Times" w:hAnsi="Times" w:cs="Times"/>
                <w:color w:val="000000"/>
              </w:rPr>
            </w:pPr>
            <w:r>
              <w:rPr>
                <w:rFonts w:ascii="Times" w:hAnsi="Times" w:cs="Times"/>
                <w:color w:val="000000"/>
              </w:rPr>
              <w:t>RADON</w:t>
            </w:r>
            <w:r>
              <w:rPr>
                <w:rFonts w:ascii="Times" w:hAnsi="Times" w:cs="Times"/>
                <w:color w:val="000000"/>
              </w:rPr>
              <w:br/>
              <w:t>SMOKE</w:t>
            </w:r>
            <w:r>
              <w:rPr>
                <w:rFonts w:ascii="Times" w:hAnsi="Times" w:cs="Times"/>
                <w:color w:val="000000"/>
              </w:rPr>
              <w:br/>
              <w:t>MALE</w:t>
            </w:r>
            <w:r>
              <w:rPr>
                <w:rFonts w:ascii="Times" w:hAnsi="Times" w:cs="Times"/>
                <w:color w:val="000000"/>
              </w:rPr>
              <w:br/>
              <w:t>RACE</w:t>
            </w:r>
            <w:r>
              <w:rPr>
                <w:rFonts w:ascii="Times" w:hAnsi="Times" w:cs="Times"/>
                <w:color w:val="000000"/>
              </w:rPr>
              <w:br/>
              <w:t>AGE</w:t>
            </w:r>
            <w:r>
              <w:rPr>
                <w:rFonts w:ascii="Times" w:hAnsi="Times" w:cs="Times"/>
                <w:color w:val="000000"/>
              </w:rPr>
              <w:br/>
              <w:t>INDUSTRY</w:t>
            </w:r>
          </w:p>
        </w:tc>
        <w:tc>
          <w:tcPr>
            <w:tcW w:w="446" w:type="dxa"/>
            <w:tcBorders>
              <w:top w:val="nil"/>
              <w:left w:val="single" w:sz="2" w:space="0" w:color="000000"/>
              <w:bottom w:val="single" w:sz="6" w:space="0" w:color="000000"/>
              <w:right w:val="nil"/>
            </w:tcBorders>
            <w:shd w:val="clear" w:color="auto" w:fill="FFFFFF"/>
            <w:tcMar>
              <w:left w:w="60" w:type="dxa"/>
              <w:right w:w="60" w:type="dxa"/>
            </w:tcMar>
          </w:tcPr>
          <w:p w14:paraId="18526D48" w14:textId="77777777" w:rsidR="000C7CFF" w:rsidRDefault="000C7CFF" w:rsidP="0039168D">
            <w:pPr>
              <w:keepNext/>
              <w:adjustRightInd w:val="0"/>
              <w:spacing w:before="60" w:after="60"/>
              <w:jc w:val="right"/>
              <w:rPr>
                <w:rFonts w:ascii="Times" w:hAnsi="Times" w:cs="Times"/>
                <w:color w:val="000000"/>
              </w:rPr>
            </w:pPr>
            <w:r>
              <w:rPr>
                <w:rFonts w:ascii="Times" w:hAnsi="Times" w:cs="Times"/>
                <w:color w:val="000000"/>
              </w:rPr>
              <w:t>58</w:t>
            </w:r>
            <w:r>
              <w:rPr>
                <w:rFonts w:ascii="Times" w:hAnsi="Times" w:cs="Times"/>
                <w:color w:val="000000"/>
              </w:rPr>
              <w:br/>
              <w:t>58</w:t>
            </w:r>
            <w:r>
              <w:rPr>
                <w:rFonts w:ascii="Times" w:hAnsi="Times" w:cs="Times"/>
                <w:color w:val="000000"/>
              </w:rPr>
              <w:br/>
              <w:t>58</w:t>
            </w:r>
            <w:r>
              <w:rPr>
                <w:rFonts w:ascii="Times" w:hAnsi="Times" w:cs="Times"/>
                <w:color w:val="000000"/>
              </w:rPr>
              <w:br/>
              <w:t>58</w:t>
            </w:r>
            <w:r>
              <w:rPr>
                <w:rFonts w:ascii="Times" w:hAnsi="Times" w:cs="Times"/>
                <w:color w:val="000000"/>
              </w:rPr>
              <w:br/>
              <w:t>58</w:t>
            </w:r>
            <w:r>
              <w:rPr>
                <w:rFonts w:ascii="Times" w:hAnsi="Times" w:cs="Times"/>
                <w:color w:val="000000"/>
              </w:rPr>
              <w:br/>
              <w:t>58</w:t>
            </w:r>
          </w:p>
        </w:tc>
        <w:tc>
          <w:tcPr>
            <w:tcW w:w="1485" w:type="dxa"/>
            <w:tcBorders>
              <w:top w:val="nil"/>
              <w:left w:val="single" w:sz="2" w:space="0" w:color="000000"/>
              <w:bottom w:val="single" w:sz="6" w:space="0" w:color="000000"/>
              <w:right w:val="nil"/>
            </w:tcBorders>
            <w:shd w:val="clear" w:color="auto" w:fill="FFFFFF"/>
            <w:tcMar>
              <w:left w:w="60" w:type="dxa"/>
              <w:right w:w="60" w:type="dxa"/>
            </w:tcMar>
          </w:tcPr>
          <w:p w14:paraId="2D3712AA" w14:textId="77777777" w:rsidR="000C7CFF" w:rsidRDefault="000C7CFF" w:rsidP="0039168D">
            <w:pPr>
              <w:keepNext/>
              <w:adjustRightInd w:val="0"/>
              <w:spacing w:before="60" w:after="60"/>
              <w:jc w:val="right"/>
              <w:rPr>
                <w:rFonts w:ascii="Times" w:hAnsi="Times" w:cs="Times"/>
                <w:color w:val="000000"/>
              </w:rPr>
            </w:pPr>
            <w:r>
              <w:rPr>
                <w:rFonts w:ascii="Times" w:hAnsi="Times" w:cs="Times"/>
                <w:color w:val="000000"/>
              </w:rPr>
              <w:t>4.7577586</w:t>
            </w:r>
            <w:r>
              <w:rPr>
                <w:rFonts w:ascii="Times" w:hAnsi="Times" w:cs="Times"/>
                <w:color w:val="000000"/>
              </w:rPr>
              <w:br/>
              <w:t>20.7137931</w:t>
            </w:r>
            <w:r>
              <w:rPr>
                <w:rFonts w:ascii="Times" w:hAnsi="Times" w:cs="Times"/>
                <w:color w:val="000000"/>
              </w:rPr>
              <w:br/>
              <w:t>49.8879310</w:t>
            </w:r>
            <w:r>
              <w:rPr>
                <w:rFonts w:ascii="Times" w:hAnsi="Times" w:cs="Times"/>
                <w:color w:val="000000"/>
              </w:rPr>
              <w:br/>
              <w:t>5.1655172</w:t>
            </w:r>
            <w:r>
              <w:rPr>
                <w:rFonts w:ascii="Times" w:hAnsi="Times" w:cs="Times"/>
                <w:color w:val="000000"/>
              </w:rPr>
              <w:br/>
              <w:t>16.8586207</w:t>
            </w:r>
            <w:r>
              <w:rPr>
                <w:rFonts w:ascii="Times" w:hAnsi="Times" w:cs="Times"/>
                <w:color w:val="000000"/>
              </w:rPr>
              <w:br/>
              <w:t>2.2724138</w:t>
            </w:r>
          </w:p>
        </w:tc>
        <w:tc>
          <w:tcPr>
            <w:tcW w:w="1485" w:type="dxa"/>
            <w:tcBorders>
              <w:top w:val="nil"/>
              <w:left w:val="single" w:sz="2" w:space="0" w:color="000000"/>
              <w:bottom w:val="single" w:sz="6" w:space="0" w:color="000000"/>
              <w:right w:val="nil"/>
            </w:tcBorders>
            <w:shd w:val="clear" w:color="auto" w:fill="FFFFFF"/>
            <w:tcMar>
              <w:left w:w="60" w:type="dxa"/>
              <w:right w:w="60" w:type="dxa"/>
            </w:tcMar>
          </w:tcPr>
          <w:p w14:paraId="3A14FFDD" w14:textId="3D486C7F" w:rsidR="000C7CFF" w:rsidRDefault="000C7CFF" w:rsidP="0039168D">
            <w:pPr>
              <w:keepNext/>
              <w:adjustRightInd w:val="0"/>
              <w:spacing w:before="60" w:after="60"/>
              <w:jc w:val="right"/>
              <w:rPr>
                <w:rFonts w:ascii="Times" w:hAnsi="Times" w:cs="Times"/>
                <w:color w:val="000000"/>
              </w:rPr>
            </w:pPr>
            <w:r>
              <w:rPr>
                <w:rFonts w:ascii="Times" w:hAnsi="Times" w:cs="Times"/>
                <w:color w:val="000000"/>
              </w:rPr>
              <w:t>0.7400</w:t>
            </w:r>
            <w:r>
              <w:rPr>
                <w:rFonts w:ascii="Times" w:hAnsi="Times" w:cs="Times"/>
                <w:color w:val="000000"/>
              </w:rPr>
              <w:br/>
              <w:t>6.600</w:t>
            </w:r>
            <w:r>
              <w:rPr>
                <w:rFonts w:ascii="Times" w:hAnsi="Times" w:cs="Times"/>
                <w:color w:val="000000"/>
              </w:rPr>
              <w:br/>
              <w:t>47.700</w:t>
            </w:r>
            <w:r>
              <w:rPr>
                <w:rFonts w:ascii="Times" w:hAnsi="Times" w:cs="Times"/>
                <w:color w:val="000000"/>
              </w:rPr>
              <w:br/>
              <w:t>0.600</w:t>
            </w:r>
            <w:r>
              <w:rPr>
                <w:rFonts w:ascii="Times" w:hAnsi="Times" w:cs="Times"/>
                <w:color w:val="000000"/>
              </w:rPr>
              <w:br/>
              <w:t>12.200</w:t>
            </w:r>
            <w:r>
              <w:rPr>
                <w:rFonts w:ascii="Times" w:hAnsi="Times" w:cs="Times"/>
                <w:color w:val="000000"/>
              </w:rPr>
              <w:br/>
              <w:t>0.100</w:t>
            </w:r>
          </w:p>
        </w:tc>
        <w:tc>
          <w:tcPr>
            <w:tcW w:w="152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2A8A204" w14:textId="17521C4D" w:rsidR="000C7CFF" w:rsidRDefault="000C7CFF" w:rsidP="0039168D">
            <w:pPr>
              <w:keepNext/>
              <w:adjustRightInd w:val="0"/>
              <w:spacing w:before="60" w:after="60"/>
              <w:jc w:val="right"/>
              <w:rPr>
                <w:rFonts w:ascii="Times" w:hAnsi="Times" w:cs="Times"/>
                <w:color w:val="000000"/>
              </w:rPr>
            </w:pPr>
            <w:r>
              <w:rPr>
                <w:rFonts w:ascii="Times" w:hAnsi="Times" w:cs="Times"/>
                <w:color w:val="000000"/>
              </w:rPr>
              <w:t>12.2800</w:t>
            </w:r>
            <w:r>
              <w:rPr>
                <w:rFonts w:ascii="Times" w:hAnsi="Times" w:cs="Times"/>
                <w:color w:val="000000"/>
              </w:rPr>
              <w:br/>
              <w:t>30.500</w:t>
            </w:r>
            <w:r>
              <w:rPr>
                <w:rFonts w:ascii="Times" w:hAnsi="Times" w:cs="Times"/>
                <w:color w:val="000000"/>
              </w:rPr>
              <w:br/>
              <w:t>54.500</w:t>
            </w:r>
            <w:r>
              <w:rPr>
                <w:rFonts w:ascii="Times" w:hAnsi="Times" w:cs="Times"/>
                <w:color w:val="000000"/>
              </w:rPr>
              <w:br/>
              <w:t>22.00</w:t>
            </w:r>
            <w:r>
              <w:rPr>
                <w:rFonts w:ascii="Times" w:hAnsi="Times" w:cs="Times"/>
                <w:color w:val="000000"/>
              </w:rPr>
              <w:br/>
              <w:t>26.700</w:t>
            </w:r>
            <w:r>
              <w:rPr>
                <w:rFonts w:ascii="Times" w:hAnsi="Times" w:cs="Times"/>
                <w:color w:val="000000"/>
              </w:rPr>
              <w:br/>
              <w:t>8.100</w:t>
            </w:r>
          </w:p>
        </w:tc>
      </w:tr>
    </w:tbl>
    <w:p w14:paraId="51E9E865" w14:textId="77777777" w:rsidR="000C7CFF" w:rsidRPr="000C7CFF" w:rsidRDefault="000C7CFF" w:rsidP="000C7CFF">
      <w:pPr>
        <w:rPr>
          <w:rFonts w:ascii="Times New Roman" w:hAnsi="Times New Roman" w:cs="Times New Roman"/>
          <w:sz w:val="24"/>
          <w:szCs w:val="24"/>
        </w:rPr>
      </w:pPr>
    </w:p>
    <w:p w14:paraId="40B9529B" w14:textId="290AEF8A" w:rsidR="0073452E" w:rsidRPr="0073452E" w:rsidRDefault="007B79F3" w:rsidP="0073452E">
      <w:pPr>
        <w:rPr>
          <w:rFonts w:ascii="Times New Roman" w:hAnsi="Times New Roman" w:cs="Times New Roman"/>
          <w:sz w:val="24"/>
          <w:szCs w:val="24"/>
        </w:rPr>
      </w:pPr>
      <w:r>
        <w:rPr>
          <w:rFonts w:ascii="Times New Roman" w:hAnsi="Times New Roman" w:cs="Times New Roman"/>
          <w:sz w:val="24"/>
          <w:szCs w:val="24"/>
        </w:rPr>
        <w:tab/>
        <w:t>A multiple linear regression was first performed using all explanatory variables to determine which ones represent a significant correlation to lung cancer rate.  Table 2 shows the parameter estimates of all explanatory variables</w:t>
      </w:r>
      <w:r w:rsidR="002803DC">
        <w:rPr>
          <w:rFonts w:ascii="Times New Roman" w:hAnsi="Times New Roman" w:cs="Times New Roman"/>
          <w:sz w:val="24"/>
          <w:szCs w:val="24"/>
        </w:rPr>
        <w:t xml:space="preserve"> and associated 95% confidence intervals</w:t>
      </w:r>
      <w:r>
        <w:rPr>
          <w:rFonts w:ascii="Times New Roman" w:hAnsi="Times New Roman" w:cs="Times New Roman"/>
          <w:sz w:val="24"/>
          <w:szCs w:val="24"/>
        </w:rPr>
        <w:t xml:space="preserve">.  Smoking rate and percentage of males are the only variables to show a significant correlation with a p-value &lt; 0.05.  Attempts to obtain a better model fit were performed </w:t>
      </w:r>
      <w:r w:rsidR="002803DC">
        <w:rPr>
          <w:rFonts w:ascii="Times New Roman" w:hAnsi="Times New Roman" w:cs="Times New Roman"/>
          <w:sz w:val="24"/>
          <w:szCs w:val="24"/>
        </w:rPr>
        <w:t xml:space="preserve">both manually and </w:t>
      </w:r>
      <w:r>
        <w:rPr>
          <w:rFonts w:ascii="Times New Roman" w:hAnsi="Times New Roman" w:cs="Times New Roman"/>
          <w:sz w:val="24"/>
          <w:szCs w:val="24"/>
        </w:rPr>
        <w:t xml:space="preserve">using automated model selection.  Stepwise, forward, and </w:t>
      </w:r>
      <w:r w:rsidR="00B166BB">
        <w:rPr>
          <w:rFonts w:ascii="Times New Roman" w:hAnsi="Times New Roman" w:cs="Times New Roman"/>
          <w:sz w:val="24"/>
          <w:szCs w:val="24"/>
        </w:rPr>
        <w:t>b</w:t>
      </w:r>
      <w:r>
        <w:rPr>
          <w:rFonts w:ascii="Times New Roman" w:hAnsi="Times New Roman" w:cs="Times New Roman"/>
          <w:sz w:val="24"/>
          <w:szCs w:val="24"/>
        </w:rPr>
        <w:t xml:space="preserve">ackward selections were compared to determine best fit. </w:t>
      </w:r>
      <w:r w:rsidR="00B166BB">
        <w:rPr>
          <w:rFonts w:ascii="Times New Roman" w:hAnsi="Times New Roman" w:cs="Times New Roman"/>
          <w:sz w:val="24"/>
          <w:szCs w:val="24"/>
        </w:rPr>
        <w:t xml:space="preserve"> Backward selection fit was not used because it only </w:t>
      </w:r>
      <w:r w:rsidR="005D76EA">
        <w:rPr>
          <w:rFonts w:ascii="Times New Roman" w:hAnsi="Times New Roman" w:cs="Times New Roman"/>
          <w:sz w:val="24"/>
          <w:szCs w:val="24"/>
        </w:rPr>
        <w:t>displayed</w:t>
      </w:r>
      <w:r w:rsidR="00B166BB">
        <w:rPr>
          <w:rFonts w:ascii="Times New Roman" w:hAnsi="Times New Roman" w:cs="Times New Roman"/>
          <w:sz w:val="24"/>
          <w:szCs w:val="24"/>
        </w:rPr>
        <w:t xml:space="preserve"> one variable (age) as a significant predictor.  Stepwise and forward models were identical and presented smoking rate, percentage of males, and radon levels as the three significant predictors of lung cancer.  The forward model fit is shown in Table 3.</w:t>
      </w:r>
      <w:r>
        <w:rPr>
          <w:rFonts w:ascii="Times New Roman" w:hAnsi="Times New Roman" w:cs="Times New Roman"/>
          <w:sz w:val="24"/>
          <w:szCs w:val="24"/>
        </w:rPr>
        <w:t xml:space="preserve"> </w:t>
      </w:r>
      <w:r w:rsidR="005D76EA">
        <w:rPr>
          <w:rFonts w:ascii="Times New Roman" w:hAnsi="Times New Roman" w:cs="Times New Roman"/>
          <w:sz w:val="24"/>
          <w:szCs w:val="24"/>
        </w:rPr>
        <w:t>A manual fit was performed by excluding insignificant variables one at a time until a best fit was achieved. The manual fit was identical to the best automated fit.</w:t>
      </w:r>
    </w:p>
    <w:tbl>
      <w:tblPr>
        <w:tblpPr w:leftFromText="180" w:rightFromText="180" w:horzAnchor="margin" w:tblpY="525"/>
        <w:tblW w:w="0" w:type="auto"/>
        <w:tblLayout w:type="fixed"/>
        <w:tblCellMar>
          <w:left w:w="0" w:type="dxa"/>
          <w:right w:w="0" w:type="dxa"/>
        </w:tblCellMar>
        <w:tblLook w:val="0000" w:firstRow="0" w:lastRow="0" w:firstColumn="0" w:lastColumn="0" w:noHBand="0" w:noVBand="0"/>
      </w:tblPr>
      <w:tblGrid>
        <w:gridCol w:w="1360"/>
        <w:gridCol w:w="1204"/>
        <w:gridCol w:w="441"/>
        <w:gridCol w:w="1193"/>
        <w:gridCol w:w="1065"/>
        <w:gridCol w:w="848"/>
        <w:gridCol w:w="805"/>
        <w:gridCol w:w="1152"/>
        <w:gridCol w:w="943"/>
      </w:tblGrid>
      <w:tr w:rsidR="007B79F3" w:rsidRPr="007B79F3" w14:paraId="6BA6A588" w14:textId="77777777" w:rsidTr="002803DC">
        <w:trPr>
          <w:cantSplit/>
          <w:trHeight w:val="328"/>
          <w:tblHeader/>
        </w:trPr>
        <w:tc>
          <w:tcPr>
            <w:tcW w:w="9011" w:type="dxa"/>
            <w:gridSpan w:val="9"/>
            <w:tcBorders>
              <w:top w:val="single" w:sz="6" w:space="0" w:color="000000"/>
              <w:left w:val="single" w:sz="6" w:space="0" w:color="000000"/>
              <w:bottom w:val="single" w:sz="2" w:space="0" w:color="000000"/>
              <w:right w:val="single" w:sz="6" w:space="0" w:color="000000"/>
            </w:tcBorders>
            <w:shd w:val="clear" w:color="auto" w:fill="4472C4" w:themeFill="accent1"/>
            <w:tcMar>
              <w:left w:w="60" w:type="dxa"/>
              <w:right w:w="60" w:type="dxa"/>
            </w:tcMar>
            <w:vAlign w:val="bottom"/>
          </w:tcPr>
          <w:p w14:paraId="4FF7ACA2" w14:textId="3BCC3BEE" w:rsidR="007B79F3" w:rsidRPr="007B79F3" w:rsidRDefault="002803DC" w:rsidP="00B166BB">
            <w:pPr>
              <w:keepNext/>
              <w:autoSpaceDE w:val="0"/>
              <w:autoSpaceDN w:val="0"/>
              <w:adjustRightInd w:val="0"/>
              <w:spacing w:before="60" w:after="60" w:line="240" w:lineRule="auto"/>
              <w:jc w:val="center"/>
              <w:rPr>
                <w:rFonts w:ascii="Times" w:eastAsiaTheme="minorEastAsia" w:hAnsi="Times" w:cs="Times"/>
                <w:b/>
                <w:bCs/>
                <w:color w:val="000000"/>
              </w:rPr>
            </w:pPr>
            <w:r>
              <w:rPr>
                <w:rFonts w:ascii="Times" w:eastAsiaTheme="minorEastAsia" w:hAnsi="Times" w:cs="Times"/>
                <w:b/>
                <w:bCs/>
                <w:color w:val="000000"/>
              </w:rPr>
              <w:t>Table 2: Regression Model with All Variables and C.I.s</w:t>
            </w:r>
          </w:p>
        </w:tc>
      </w:tr>
      <w:tr w:rsidR="007B79F3" w:rsidRPr="007B79F3" w14:paraId="5741EF5A" w14:textId="77777777" w:rsidTr="002803DC">
        <w:trPr>
          <w:cantSplit/>
          <w:trHeight w:val="552"/>
          <w:tblHeader/>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vAlign w:val="bottom"/>
          </w:tcPr>
          <w:p w14:paraId="732934B6"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Variable</w:t>
            </w:r>
          </w:p>
        </w:tc>
        <w:tc>
          <w:tcPr>
            <w:tcW w:w="1204"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0ED80FF3"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Label</w:t>
            </w:r>
          </w:p>
        </w:tc>
        <w:tc>
          <w:tcPr>
            <w:tcW w:w="441"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11E88B10"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b/>
                <w:bCs/>
                <w:color w:val="000000"/>
              </w:rPr>
            </w:pPr>
            <w:r w:rsidRPr="007B79F3">
              <w:rPr>
                <w:rFonts w:ascii="Times" w:eastAsiaTheme="minorEastAsia" w:hAnsi="Times" w:cs="Times"/>
                <w:b/>
                <w:bCs/>
                <w:color w:val="000000"/>
              </w:rPr>
              <w:t>DF</w:t>
            </w:r>
          </w:p>
        </w:tc>
        <w:tc>
          <w:tcPr>
            <w:tcW w:w="1193"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212B979E"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b/>
                <w:bCs/>
                <w:color w:val="000000"/>
              </w:rPr>
            </w:pPr>
            <w:r w:rsidRPr="007B79F3">
              <w:rPr>
                <w:rFonts w:ascii="Times" w:eastAsiaTheme="minorEastAsia" w:hAnsi="Times" w:cs="Times"/>
                <w:b/>
                <w:bCs/>
                <w:color w:val="000000"/>
              </w:rPr>
              <w:t>Parameter</w:t>
            </w:r>
            <w:r w:rsidRPr="007B79F3">
              <w:rPr>
                <w:rFonts w:ascii="Times" w:eastAsiaTheme="minorEastAsia" w:hAnsi="Times" w:cs="Times"/>
                <w:b/>
                <w:bCs/>
                <w:color w:val="000000"/>
              </w:rPr>
              <w:br/>
              <w:t>Estimate</w:t>
            </w:r>
          </w:p>
        </w:tc>
        <w:tc>
          <w:tcPr>
            <w:tcW w:w="1065"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206441B9"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b/>
                <w:bCs/>
                <w:color w:val="000000"/>
              </w:rPr>
            </w:pPr>
            <w:r w:rsidRPr="007B79F3">
              <w:rPr>
                <w:rFonts w:ascii="Times" w:eastAsiaTheme="minorEastAsia" w:hAnsi="Times" w:cs="Times"/>
                <w:b/>
                <w:bCs/>
                <w:color w:val="000000"/>
              </w:rPr>
              <w:t>Standard</w:t>
            </w:r>
            <w:r w:rsidRPr="007B79F3">
              <w:rPr>
                <w:rFonts w:ascii="Times" w:eastAsiaTheme="minorEastAsia" w:hAnsi="Times" w:cs="Times"/>
                <w:b/>
                <w:bCs/>
                <w:color w:val="000000"/>
              </w:rPr>
              <w:br/>
              <w:t>Error</w:t>
            </w:r>
          </w:p>
        </w:tc>
        <w:tc>
          <w:tcPr>
            <w:tcW w:w="848"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413A07F6"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b/>
                <w:bCs/>
                <w:color w:val="000000"/>
              </w:rPr>
            </w:pPr>
            <w:r w:rsidRPr="007B79F3">
              <w:rPr>
                <w:rFonts w:ascii="Times" w:eastAsiaTheme="minorEastAsia" w:hAnsi="Times" w:cs="Times"/>
                <w:b/>
                <w:bCs/>
                <w:color w:val="000000"/>
              </w:rPr>
              <w:t>t Value</w:t>
            </w:r>
          </w:p>
        </w:tc>
        <w:tc>
          <w:tcPr>
            <w:tcW w:w="805"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6A503338"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b/>
                <w:bCs/>
                <w:color w:val="000000"/>
              </w:rPr>
            </w:pPr>
            <w:proofErr w:type="spellStart"/>
            <w:r w:rsidRPr="007B79F3">
              <w:rPr>
                <w:rFonts w:ascii="Times" w:eastAsiaTheme="minorEastAsia" w:hAnsi="Times" w:cs="Times"/>
                <w:b/>
                <w:bCs/>
                <w:color w:val="000000"/>
              </w:rPr>
              <w:t>Pr</w:t>
            </w:r>
            <w:proofErr w:type="spellEnd"/>
            <w:r w:rsidRPr="007B79F3">
              <w:rPr>
                <w:rFonts w:ascii="Times" w:eastAsiaTheme="minorEastAsia" w:hAnsi="Times" w:cs="Times"/>
                <w:b/>
                <w:bCs/>
                <w:color w:val="000000"/>
              </w:rPr>
              <w:t> &gt; |t|</w:t>
            </w:r>
          </w:p>
        </w:tc>
        <w:tc>
          <w:tcPr>
            <w:tcW w:w="2095" w:type="dxa"/>
            <w:gridSpan w:val="2"/>
            <w:tcBorders>
              <w:top w:val="nil"/>
              <w:left w:val="single" w:sz="2" w:space="0" w:color="000000"/>
              <w:bottom w:val="single" w:sz="2" w:space="0" w:color="000000"/>
              <w:right w:val="single" w:sz="6" w:space="0" w:color="000000"/>
            </w:tcBorders>
            <w:shd w:val="clear" w:color="auto" w:fill="8EAADB" w:themeFill="accent1" w:themeFillTint="99"/>
            <w:tcMar>
              <w:left w:w="60" w:type="dxa"/>
              <w:right w:w="60" w:type="dxa"/>
            </w:tcMar>
            <w:vAlign w:val="bottom"/>
          </w:tcPr>
          <w:p w14:paraId="21C9D6CB" w14:textId="77777777" w:rsidR="007B79F3" w:rsidRPr="007B79F3" w:rsidRDefault="007B79F3" w:rsidP="00B166BB">
            <w:pPr>
              <w:keepNext/>
              <w:autoSpaceDE w:val="0"/>
              <w:autoSpaceDN w:val="0"/>
              <w:adjustRightInd w:val="0"/>
              <w:spacing w:before="60" w:after="60" w:line="240" w:lineRule="auto"/>
              <w:jc w:val="center"/>
              <w:rPr>
                <w:rFonts w:ascii="Times" w:eastAsiaTheme="minorEastAsia" w:hAnsi="Times" w:cs="Times"/>
                <w:b/>
                <w:bCs/>
                <w:color w:val="000000"/>
              </w:rPr>
            </w:pPr>
            <w:r w:rsidRPr="007B79F3">
              <w:rPr>
                <w:rFonts w:ascii="Times" w:eastAsiaTheme="minorEastAsia" w:hAnsi="Times" w:cs="Times"/>
                <w:b/>
                <w:bCs/>
                <w:color w:val="000000"/>
              </w:rPr>
              <w:t>95% Confidence Limits</w:t>
            </w:r>
          </w:p>
        </w:tc>
      </w:tr>
      <w:tr w:rsidR="007B79F3" w:rsidRPr="007B79F3" w14:paraId="530645B3" w14:textId="77777777" w:rsidTr="002803DC">
        <w:trPr>
          <w:cantSplit/>
          <w:trHeight w:val="328"/>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17884616"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Intercept</w:t>
            </w:r>
          </w:p>
        </w:tc>
        <w:tc>
          <w:tcPr>
            <w:tcW w:w="1204" w:type="dxa"/>
            <w:tcBorders>
              <w:top w:val="nil"/>
              <w:left w:val="single" w:sz="2" w:space="0" w:color="000000"/>
              <w:bottom w:val="single" w:sz="2" w:space="0" w:color="000000"/>
              <w:right w:val="nil"/>
            </w:tcBorders>
            <w:shd w:val="clear" w:color="auto" w:fill="FFFFFF"/>
            <w:tcMar>
              <w:left w:w="60" w:type="dxa"/>
              <w:right w:w="60" w:type="dxa"/>
            </w:tcMar>
          </w:tcPr>
          <w:p w14:paraId="61F56D2B"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Intercept</w:t>
            </w:r>
          </w:p>
        </w:tc>
        <w:tc>
          <w:tcPr>
            <w:tcW w:w="441" w:type="dxa"/>
            <w:tcBorders>
              <w:top w:val="nil"/>
              <w:left w:val="single" w:sz="2" w:space="0" w:color="000000"/>
              <w:bottom w:val="single" w:sz="2" w:space="0" w:color="000000"/>
              <w:right w:val="nil"/>
            </w:tcBorders>
            <w:shd w:val="clear" w:color="auto" w:fill="FFFFFF"/>
            <w:tcMar>
              <w:left w:w="60" w:type="dxa"/>
              <w:right w:w="60" w:type="dxa"/>
            </w:tcMar>
          </w:tcPr>
          <w:p w14:paraId="1F69E6C9"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2" w:space="0" w:color="000000"/>
              <w:right w:val="nil"/>
            </w:tcBorders>
            <w:shd w:val="clear" w:color="auto" w:fill="FFFFFF"/>
            <w:tcMar>
              <w:left w:w="60" w:type="dxa"/>
              <w:right w:w="60" w:type="dxa"/>
            </w:tcMar>
          </w:tcPr>
          <w:p w14:paraId="3CC77088"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-92.91303</w:t>
            </w:r>
          </w:p>
        </w:tc>
        <w:tc>
          <w:tcPr>
            <w:tcW w:w="1065" w:type="dxa"/>
            <w:tcBorders>
              <w:top w:val="nil"/>
              <w:left w:val="single" w:sz="2" w:space="0" w:color="000000"/>
              <w:bottom w:val="single" w:sz="2" w:space="0" w:color="000000"/>
              <w:right w:val="nil"/>
            </w:tcBorders>
            <w:shd w:val="clear" w:color="auto" w:fill="FFFFFF"/>
            <w:tcMar>
              <w:left w:w="60" w:type="dxa"/>
              <w:right w:w="60" w:type="dxa"/>
            </w:tcMar>
          </w:tcPr>
          <w:p w14:paraId="4A34DE22"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46.78125</w:t>
            </w:r>
          </w:p>
        </w:tc>
        <w:tc>
          <w:tcPr>
            <w:tcW w:w="848" w:type="dxa"/>
            <w:tcBorders>
              <w:top w:val="nil"/>
              <w:left w:val="single" w:sz="2" w:space="0" w:color="000000"/>
              <w:bottom w:val="single" w:sz="2" w:space="0" w:color="000000"/>
              <w:right w:val="nil"/>
            </w:tcBorders>
            <w:shd w:val="clear" w:color="auto" w:fill="FFFFFF"/>
            <w:tcMar>
              <w:left w:w="60" w:type="dxa"/>
              <w:right w:w="60" w:type="dxa"/>
            </w:tcMar>
          </w:tcPr>
          <w:p w14:paraId="693A9830"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-1.99</w:t>
            </w:r>
          </w:p>
        </w:tc>
        <w:tc>
          <w:tcPr>
            <w:tcW w:w="805" w:type="dxa"/>
            <w:tcBorders>
              <w:top w:val="nil"/>
              <w:left w:val="single" w:sz="2" w:space="0" w:color="000000"/>
              <w:bottom w:val="single" w:sz="2" w:space="0" w:color="000000"/>
              <w:right w:val="nil"/>
            </w:tcBorders>
            <w:shd w:val="clear" w:color="auto" w:fill="FFFFFF"/>
            <w:tcMar>
              <w:left w:w="60" w:type="dxa"/>
              <w:right w:w="60" w:type="dxa"/>
            </w:tcMar>
          </w:tcPr>
          <w:p w14:paraId="07ED617A"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0.0524</w:t>
            </w:r>
          </w:p>
        </w:tc>
        <w:tc>
          <w:tcPr>
            <w:tcW w:w="1152" w:type="dxa"/>
            <w:tcBorders>
              <w:top w:val="nil"/>
              <w:left w:val="single" w:sz="2" w:space="0" w:color="000000"/>
              <w:bottom w:val="single" w:sz="2" w:space="0" w:color="000000"/>
              <w:right w:val="nil"/>
            </w:tcBorders>
            <w:shd w:val="clear" w:color="auto" w:fill="FFFFFF"/>
            <w:tcMar>
              <w:left w:w="60" w:type="dxa"/>
              <w:right w:w="60" w:type="dxa"/>
            </w:tcMar>
          </w:tcPr>
          <w:p w14:paraId="38C13859"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-186.83030</w:t>
            </w:r>
          </w:p>
        </w:tc>
        <w:tc>
          <w:tcPr>
            <w:tcW w:w="94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9B7C8E"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1.00425</w:t>
            </w:r>
          </w:p>
        </w:tc>
      </w:tr>
      <w:tr w:rsidR="007B79F3" w:rsidRPr="007B79F3" w14:paraId="3AE14FE4" w14:textId="77777777" w:rsidTr="002803DC">
        <w:trPr>
          <w:cantSplit/>
          <w:trHeight w:val="328"/>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32ACD65E"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RADON</w:t>
            </w:r>
          </w:p>
        </w:tc>
        <w:tc>
          <w:tcPr>
            <w:tcW w:w="1204" w:type="dxa"/>
            <w:tcBorders>
              <w:top w:val="nil"/>
              <w:left w:val="single" w:sz="2" w:space="0" w:color="000000"/>
              <w:bottom w:val="single" w:sz="2" w:space="0" w:color="000000"/>
              <w:right w:val="nil"/>
            </w:tcBorders>
            <w:shd w:val="clear" w:color="auto" w:fill="FFFFFF"/>
            <w:tcMar>
              <w:left w:w="60" w:type="dxa"/>
              <w:right w:w="60" w:type="dxa"/>
            </w:tcMar>
          </w:tcPr>
          <w:p w14:paraId="2BA8B508"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RADON</w:t>
            </w:r>
          </w:p>
        </w:tc>
        <w:tc>
          <w:tcPr>
            <w:tcW w:w="441" w:type="dxa"/>
            <w:tcBorders>
              <w:top w:val="nil"/>
              <w:left w:val="single" w:sz="2" w:space="0" w:color="000000"/>
              <w:bottom w:val="single" w:sz="2" w:space="0" w:color="000000"/>
              <w:right w:val="nil"/>
            </w:tcBorders>
            <w:shd w:val="clear" w:color="auto" w:fill="FFFFFF"/>
            <w:tcMar>
              <w:left w:w="60" w:type="dxa"/>
              <w:right w:w="60" w:type="dxa"/>
            </w:tcMar>
          </w:tcPr>
          <w:p w14:paraId="0235C86E"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2" w:space="0" w:color="000000"/>
              <w:right w:val="nil"/>
            </w:tcBorders>
            <w:shd w:val="clear" w:color="auto" w:fill="FFFFFF"/>
            <w:tcMar>
              <w:left w:w="60" w:type="dxa"/>
              <w:right w:w="60" w:type="dxa"/>
            </w:tcMar>
          </w:tcPr>
          <w:p w14:paraId="6456D33D"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0.88070</w:t>
            </w:r>
          </w:p>
        </w:tc>
        <w:tc>
          <w:tcPr>
            <w:tcW w:w="1065" w:type="dxa"/>
            <w:tcBorders>
              <w:top w:val="nil"/>
              <w:left w:val="single" w:sz="2" w:space="0" w:color="000000"/>
              <w:bottom w:val="single" w:sz="2" w:space="0" w:color="000000"/>
              <w:right w:val="nil"/>
            </w:tcBorders>
            <w:shd w:val="clear" w:color="auto" w:fill="FFFFFF"/>
            <w:tcMar>
              <w:left w:w="60" w:type="dxa"/>
              <w:right w:w="60" w:type="dxa"/>
            </w:tcMar>
          </w:tcPr>
          <w:p w14:paraId="71F2BC9A"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0.44656</w:t>
            </w:r>
          </w:p>
        </w:tc>
        <w:tc>
          <w:tcPr>
            <w:tcW w:w="848" w:type="dxa"/>
            <w:tcBorders>
              <w:top w:val="nil"/>
              <w:left w:val="single" w:sz="2" w:space="0" w:color="000000"/>
              <w:bottom w:val="single" w:sz="2" w:space="0" w:color="000000"/>
              <w:right w:val="nil"/>
            </w:tcBorders>
            <w:shd w:val="clear" w:color="auto" w:fill="FFFFFF"/>
            <w:tcMar>
              <w:left w:w="60" w:type="dxa"/>
              <w:right w:w="60" w:type="dxa"/>
            </w:tcMar>
          </w:tcPr>
          <w:p w14:paraId="083A50F1"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1.97</w:t>
            </w:r>
          </w:p>
        </w:tc>
        <w:tc>
          <w:tcPr>
            <w:tcW w:w="805" w:type="dxa"/>
            <w:tcBorders>
              <w:top w:val="nil"/>
              <w:left w:val="single" w:sz="2" w:space="0" w:color="000000"/>
              <w:bottom w:val="single" w:sz="2" w:space="0" w:color="000000"/>
              <w:right w:val="nil"/>
            </w:tcBorders>
            <w:shd w:val="clear" w:color="auto" w:fill="FFFFFF"/>
            <w:tcMar>
              <w:left w:w="60" w:type="dxa"/>
              <w:right w:w="60" w:type="dxa"/>
            </w:tcMar>
          </w:tcPr>
          <w:p w14:paraId="403FDDBB"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0.0540</w:t>
            </w:r>
          </w:p>
        </w:tc>
        <w:tc>
          <w:tcPr>
            <w:tcW w:w="1152" w:type="dxa"/>
            <w:tcBorders>
              <w:top w:val="nil"/>
              <w:left w:val="single" w:sz="2" w:space="0" w:color="000000"/>
              <w:bottom w:val="single" w:sz="2" w:space="0" w:color="000000"/>
              <w:right w:val="nil"/>
            </w:tcBorders>
            <w:shd w:val="clear" w:color="auto" w:fill="FFFFFF"/>
            <w:tcMar>
              <w:left w:w="60" w:type="dxa"/>
              <w:right w:w="60" w:type="dxa"/>
            </w:tcMar>
          </w:tcPr>
          <w:p w14:paraId="6D2A20E7"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-0.01580</w:t>
            </w:r>
          </w:p>
        </w:tc>
        <w:tc>
          <w:tcPr>
            <w:tcW w:w="94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3D332F"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1.77720</w:t>
            </w:r>
          </w:p>
        </w:tc>
      </w:tr>
      <w:tr w:rsidR="007B79F3" w:rsidRPr="007B79F3" w14:paraId="56981098" w14:textId="77777777" w:rsidTr="002803DC">
        <w:trPr>
          <w:cantSplit/>
          <w:trHeight w:val="342"/>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70C2B20B"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SMOKE</w:t>
            </w:r>
          </w:p>
        </w:tc>
        <w:tc>
          <w:tcPr>
            <w:tcW w:w="1204" w:type="dxa"/>
            <w:tcBorders>
              <w:top w:val="nil"/>
              <w:left w:val="single" w:sz="2" w:space="0" w:color="000000"/>
              <w:bottom w:val="single" w:sz="2" w:space="0" w:color="000000"/>
              <w:right w:val="nil"/>
            </w:tcBorders>
            <w:shd w:val="clear" w:color="auto" w:fill="FFFFFF"/>
            <w:tcMar>
              <w:left w:w="60" w:type="dxa"/>
              <w:right w:w="60" w:type="dxa"/>
            </w:tcMar>
          </w:tcPr>
          <w:p w14:paraId="7835567D"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SMOKE</w:t>
            </w:r>
          </w:p>
        </w:tc>
        <w:tc>
          <w:tcPr>
            <w:tcW w:w="441" w:type="dxa"/>
            <w:tcBorders>
              <w:top w:val="nil"/>
              <w:left w:val="single" w:sz="2" w:space="0" w:color="000000"/>
              <w:bottom w:val="single" w:sz="2" w:space="0" w:color="000000"/>
              <w:right w:val="nil"/>
            </w:tcBorders>
            <w:shd w:val="clear" w:color="auto" w:fill="FFFFFF"/>
            <w:tcMar>
              <w:left w:w="60" w:type="dxa"/>
              <w:right w:w="60" w:type="dxa"/>
            </w:tcMar>
          </w:tcPr>
          <w:p w14:paraId="3143FB69"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2" w:space="0" w:color="000000"/>
              <w:right w:val="nil"/>
            </w:tcBorders>
            <w:shd w:val="clear" w:color="auto" w:fill="FFFFFF"/>
            <w:tcMar>
              <w:left w:w="60" w:type="dxa"/>
              <w:right w:w="60" w:type="dxa"/>
            </w:tcMar>
          </w:tcPr>
          <w:p w14:paraId="1810CAAE"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0.47155</w:t>
            </w:r>
          </w:p>
        </w:tc>
        <w:tc>
          <w:tcPr>
            <w:tcW w:w="1065" w:type="dxa"/>
            <w:tcBorders>
              <w:top w:val="nil"/>
              <w:left w:val="single" w:sz="2" w:space="0" w:color="000000"/>
              <w:bottom w:val="single" w:sz="2" w:space="0" w:color="000000"/>
              <w:right w:val="nil"/>
            </w:tcBorders>
            <w:shd w:val="clear" w:color="auto" w:fill="FFFFFF"/>
            <w:tcMar>
              <w:left w:w="60" w:type="dxa"/>
              <w:right w:w="60" w:type="dxa"/>
            </w:tcMar>
          </w:tcPr>
          <w:p w14:paraId="573C3F64"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0.22986</w:t>
            </w:r>
          </w:p>
        </w:tc>
        <w:tc>
          <w:tcPr>
            <w:tcW w:w="848" w:type="dxa"/>
            <w:tcBorders>
              <w:top w:val="nil"/>
              <w:left w:val="single" w:sz="2" w:space="0" w:color="000000"/>
              <w:bottom w:val="single" w:sz="2" w:space="0" w:color="000000"/>
              <w:right w:val="nil"/>
            </w:tcBorders>
            <w:shd w:val="clear" w:color="auto" w:fill="FFFFFF"/>
            <w:tcMar>
              <w:left w:w="60" w:type="dxa"/>
              <w:right w:w="60" w:type="dxa"/>
            </w:tcMar>
          </w:tcPr>
          <w:p w14:paraId="3D58B26D"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2.05</w:t>
            </w:r>
          </w:p>
        </w:tc>
        <w:tc>
          <w:tcPr>
            <w:tcW w:w="805" w:type="dxa"/>
            <w:tcBorders>
              <w:top w:val="nil"/>
              <w:left w:val="single" w:sz="2" w:space="0" w:color="000000"/>
              <w:bottom w:val="single" w:sz="2" w:space="0" w:color="000000"/>
              <w:right w:val="nil"/>
            </w:tcBorders>
            <w:shd w:val="clear" w:color="auto" w:fill="FFFFFF"/>
            <w:tcMar>
              <w:left w:w="60" w:type="dxa"/>
              <w:right w:w="60" w:type="dxa"/>
            </w:tcMar>
          </w:tcPr>
          <w:p w14:paraId="0EC1C3F0"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0.0454</w:t>
            </w:r>
          </w:p>
        </w:tc>
        <w:tc>
          <w:tcPr>
            <w:tcW w:w="1152" w:type="dxa"/>
            <w:tcBorders>
              <w:top w:val="nil"/>
              <w:left w:val="single" w:sz="2" w:space="0" w:color="000000"/>
              <w:bottom w:val="single" w:sz="2" w:space="0" w:color="000000"/>
              <w:right w:val="nil"/>
            </w:tcBorders>
            <w:shd w:val="clear" w:color="auto" w:fill="FFFFFF"/>
            <w:tcMar>
              <w:left w:w="60" w:type="dxa"/>
              <w:right w:w="60" w:type="dxa"/>
            </w:tcMar>
          </w:tcPr>
          <w:p w14:paraId="3A86747A"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0.01009</w:t>
            </w:r>
          </w:p>
        </w:tc>
        <w:tc>
          <w:tcPr>
            <w:tcW w:w="94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2F3F31"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0.93300</w:t>
            </w:r>
          </w:p>
        </w:tc>
      </w:tr>
      <w:tr w:rsidR="007B79F3" w:rsidRPr="007B79F3" w14:paraId="6D09643A" w14:textId="77777777" w:rsidTr="002803DC">
        <w:trPr>
          <w:cantSplit/>
          <w:trHeight w:val="328"/>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22C1703C"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MALE</w:t>
            </w:r>
          </w:p>
        </w:tc>
        <w:tc>
          <w:tcPr>
            <w:tcW w:w="1204" w:type="dxa"/>
            <w:tcBorders>
              <w:top w:val="nil"/>
              <w:left w:val="single" w:sz="2" w:space="0" w:color="000000"/>
              <w:bottom w:val="single" w:sz="2" w:space="0" w:color="000000"/>
              <w:right w:val="nil"/>
            </w:tcBorders>
            <w:shd w:val="clear" w:color="auto" w:fill="FFFFFF"/>
            <w:tcMar>
              <w:left w:w="60" w:type="dxa"/>
              <w:right w:w="60" w:type="dxa"/>
            </w:tcMar>
          </w:tcPr>
          <w:p w14:paraId="71FB7F8A"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MALE</w:t>
            </w:r>
          </w:p>
        </w:tc>
        <w:tc>
          <w:tcPr>
            <w:tcW w:w="441" w:type="dxa"/>
            <w:tcBorders>
              <w:top w:val="nil"/>
              <w:left w:val="single" w:sz="2" w:space="0" w:color="000000"/>
              <w:bottom w:val="single" w:sz="2" w:space="0" w:color="000000"/>
              <w:right w:val="nil"/>
            </w:tcBorders>
            <w:shd w:val="clear" w:color="auto" w:fill="FFFFFF"/>
            <w:tcMar>
              <w:left w:w="60" w:type="dxa"/>
              <w:right w:w="60" w:type="dxa"/>
            </w:tcMar>
          </w:tcPr>
          <w:p w14:paraId="5858D7DA"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2" w:space="0" w:color="000000"/>
              <w:right w:val="nil"/>
            </w:tcBorders>
            <w:shd w:val="clear" w:color="auto" w:fill="FFFFFF"/>
            <w:tcMar>
              <w:left w:w="60" w:type="dxa"/>
              <w:right w:w="60" w:type="dxa"/>
            </w:tcMar>
          </w:tcPr>
          <w:p w14:paraId="635DB6D0"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3.03181</w:t>
            </w:r>
          </w:p>
        </w:tc>
        <w:tc>
          <w:tcPr>
            <w:tcW w:w="1065" w:type="dxa"/>
            <w:tcBorders>
              <w:top w:val="nil"/>
              <w:left w:val="single" w:sz="2" w:space="0" w:color="000000"/>
              <w:bottom w:val="single" w:sz="2" w:space="0" w:color="000000"/>
              <w:right w:val="nil"/>
            </w:tcBorders>
            <w:shd w:val="clear" w:color="auto" w:fill="FFFFFF"/>
            <w:tcMar>
              <w:left w:w="60" w:type="dxa"/>
              <w:right w:w="60" w:type="dxa"/>
            </w:tcMar>
          </w:tcPr>
          <w:p w14:paraId="1D3B23A1"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0.91347</w:t>
            </w:r>
          </w:p>
        </w:tc>
        <w:tc>
          <w:tcPr>
            <w:tcW w:w="848" w:type="dxa"/>
            <w:tcBorders>
              <w:top w:val="nil"/>
              <w:left w:val="single" w:sz="2" w:space="0" w:color="000000"/>
              <w:bottom w:val="single" w:sz="2" w:space="0" w:color="000000"/>
              <w:right w:val="nil"/>
            </w:tcBorders>
            <w:shd w:val="clear" w:color="auto" w:fill="FFFFFF"/>
            <w:tcMar>
              <w:left w:w="60" w:type="dxa"/>
              <w:right w:w="60" w:type="dxa"/>
            </w:tcMar>
          </w:tcPr>
          <w:p w14:paraId="00D297B5"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3.32</w:t>
            </w:r>
          </w:p>
        </w:tc>
        <w:tc>
          <w:tcPr>
            <w:tcW w:w="805" w:type="dxa"/>
            <w:tcBorders>
              <w:top w:val="nil"/>
              <w:left w:val="single" w:sz="2" w:space="0" w:color="000000"/>
              <w:bottom w:val="single" w:sz="2" w:space="0" w:color="000000"/>
              <w:right w:val="nil"/>
            </w:tcBorders>
            <w:shd w:val="clear" w:color="auto" w:fill="FFFFFF"/>
            <w:tcMar>
              <w:left w:w="60" w:type="dxa"/>
              <w:right w:w="60" w:type="dxa"/>
            </w:tcMar>
          </w:tcPr>
          <w:p w14:paraId="2A12A16B"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0.0017</w:t>
            </w:r>
          </w:p>
        </w:tc>
        <w:tc>
          <w:tcPr>
            <w:tcW w:w="1152" w:type="dxa"/>
            <w:tcBorders>
              <w:top w:val="nil"/>
              <w:left w:val="single" w:sz="2" w:space="0" w:color="000000"/>
              <w:bottom w:val="single" w:sz="2" w:space="0" w:color="000000"/>
              <w:right w:val="nil"/>
            </w:tcBorders>
            <w:shd w:val="clear" w:color="auto" w:fill="FFFFFF"/>
            <w:tcMar>
              <w:left w:w="60" w:type="dxa"/>
              <w:right w:w="60" w:type="dxa"/>
            </w:tcMar>
          </w:tcPr>
          <w:p w14:paraId="27C75539"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1.19794</w:t>
            </w:r>
          </w:p>
        </w:tc>
        <w:tc>
          <w:tcPr>
            <w:tcW w:w="94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1D3866"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4.86567</w:t>
            </w:r>
          </w:p>
        </w:tc>
      </w:tr>
      <w:tr w:rsidR="007B79F3" w:rsidRPr="007B79F3" w14:paraId="56B4AC15" w14:textId="77777777" w:rsidTr="002803DC">
        <w:trPr>
          <w:cantSplit/>
          <w:trHeight w:val="328"/>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1C56EBFD"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RACE</w:t>
            </w:r>
          </w:p>
        </w:tc>
        <w:tc>
          <w:tcPr>
            <w:tcW w:w="1204" w:type="dxa"/>
            <w:tcBorders>
              <w:top w:val="nil"/>
              <w:left w:val="single" w:sz="2" w:space="0" w:color="000000"/>
              <w:bottom w:val="single" w:sz="2" w:space="0" w:color="000000"/>
              <w:right w:val="nil"/>
            </w:tcBorders>
            <w:shd w:val="clear" w:color="auto" w:fill="FFFFFF"/>
            <w:tcMar>
              <w:left w:w="60" w:type="dxa"/>
              <w:right w:w="60" w:type="dxa"/>
            </w:tcMar>
          </w:tcPr>
          <w:p w14:paraId="4DA7FBC9"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RACE</w:t>
            </w:r>
          </w:p>
        </w:tc>
        <w:tc>
          <w:tcPr>
            <w:tcW w:w="441" w:type="dxa"/>
            <w:tcBorders>
              <w:top w:val="nil"/>
              <w:left w:val="single" w:sz="2" w:space="0" w:color="000000"/>
              <w:bottom w:val="single" w:sz="2" w:space="0" w:color="000000"/>
              <w:right w:val="nil"/>
            </w:tcBorders>
            <w:shd w:val="clear" w:color="auto" w:fill="FFFFFF"/>
            <w:tcMar>
              <w:left w:w="60" w:type="dxa"/>
              <w:right w:w="60" w:type="dxa"/>
            </w:tcMar>
          </w:tcPr>
          <w:p w14:paraId="407334AC"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2" w:space="0" w:color="000000"/>
              <w:right w:val="nil"/>
            </w:tcBorders>
            <w:shd w:val="clear" w:color="auto" w:fill="FFFFFF"/>
            <w:tcMar>
              <w:left w:w="60" w:type="dxa"/>
              <w:right w:w="60" w:type="dxa"/>
            </w:tcMar>
          </w:tcPr>
          <w:p w14:paraId="1EB87E7B"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-0.64530</w:t>
            </w:r>
          </w:p>
        </w:tc>
        <w:tc>
          <w:tcPr>
            <w:tcW w:w="1065" w:type="dxa"/>
            <w:tcBorders>
              <w:top w:val="nil"/>
              <w:left w:val="single" w:sz="2" w:space="0" w:color="000000"/>
              <w:bottom w:val="single" w:sz="2" w:space="0" w:color="000000"/>
              <w:right w:val="nil"/>
            </w:tcBorders>
            <w:shd w:val="clear" w:color="auto" w:fill="FFFFFF"/>
            <w:tcMar>
              <w:left w:w="60" w:type="dxa"/>
              <w:right w:w="60" w:type="dxa"/>
            </w:tcMar>
          </w:tcPr>
          <w:p w14:paraId="26D8FFEA"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0.36783</w:t>
            </w:r>
          </w:p>
        </w:tc>
        <w:tc>
          <w:tcPr>
            <w:tcW w:w="848" w:type="dxa"/>
            <w:tcBorders>
              <w:top w:val="nil"/>
              <w:left w:val="single" w:sz="2" w:space="0" w:color="000000"/>
              <w:bottom w:val="single" w:sz="2" w:space="0" w:color="000000"/>
              <w:right w:val="nil"/>
            </w:tcBorders>
            <w:shd w:val="clear" w:color="auto" w:fill="FFFFFF"/>
            <w:tcMar>
              <w:left w:w="60" w:type="dxa"/>
              <w:right w:w="60" w:type="dxa"/>
            </w:tcMar>
          </w:tcPr>
          <w:p w14:paraId="6DDE7591"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-1.75</w:t>
            </w:r>
          </w:p>
        </w:tc>
        <w:tc>
          <w:tcPr>
            <w:tcW w:w="805" w:type="dxa"/>
            <w:tcBorders>
              <w:top w:val="nil"/>
              <w:left w:val="single" w:sz="2" w:space="0" w:color="000000"/>
              <w:bottom w:val="single" w:sz="2" w:space="0" w:color="000000"/>
              <w:right w:val="nil"/>
            </w:tcBorders>
            <w:shd w:val="clear" w:color="auto" w:fill="FFFFFF"/>
            <w:tcMar>
              <w:left w:w="60" w:type="dxa"/>
              <w:right w:w="60" w:type="dxa"/>
            </w:tcMar>
          </w:tcPr>
          <w:p w14:paraId="0A513969"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0.0854</w:t>
            </w:r>
          </w:p>
        </w:tc>
        <w:tc>
          <w:tcPr>
            <w:tcW w:w="1152" w:type="dxa"/>
            <w:tcBorders>
              <w:top w:val="nil"/>
              <w:left w:val="single" w:sz="2" w:space="0" w:color="000000"/>
              <w:bottom w:val="single" w:sz="2" w:space="0" w:color="000000"/>
              <w:right w:val="nil"/>
            </w:tcBorders>
            <w:shd w:val="clear" w:color="auto" w:fill="FFFFFF"/>
            <w:tcMar>
              <w:left w:w="60" w:type="dxa"/>
              <w:right w:w="60" w:type="dxa"/>
            </w:tcMar>
          </w:tcPr>
          <w:p w14:paraId="69141CD3"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-1.38376</w:t>
            </w:r>
          </w:p>
        </w:tc>
        <w:tc>
          <w:tcPr>
            <w:tcW w:w="94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A2C6E2"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0.09316</w:t>
            </w:r>
          </w:p>
        </w:tc>
      </w:tr>
      <w:tr w:rsidR="007B79F3" w:rsidRPr="007B79F3" w14:paraId="0DD94D1D" w14:textId="77777777" w:rsidTr="002803DC">
        <w:trPr>
          <w:cantSplit/>
          <w:trHeight w:val="328"/>
        </w:trPr>
        <w:tc>
          <w:tcPr>
            <w:tcW w:w="1360"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6C3A959E"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AGE</w:t>
            </w:r>
          </w:p>
        </w:tc>
        <w:tc>
          <w:tcPr>
            <w:tcW w:w="1204" w:type="dxa"/>
            <w:tcBorders>
              <w:top w:val="nil"/>
              <w:left w:val="single" w:sz="2" w:space="0" w:color="000000"/>
              <w:bottom w:val="single" w:sz="2" w:space="0" w:color="000000"/>
              <w:right w:val="nil"/>
            </w:tcBorders>
            <w:shd w:val="clear" w:color="auto" w:fill="FFFFFF"/>
            <w:tcMar>
              <w:left w:w="60" w:type="dxa"/>
              <w:right w:w="60" w:type="dxa"/>
            </w:tcMar>
          </w:tcPr>
          <w:p w14:paraId="1E8AAF22" w14:textId="77777777" w:rsidR="007B79F3" w:rsidRPr="007B79F3" w:rsidRDefault="007B79F3" w:rsidP="00B166BB">
            <w:pPr>
              <w:keepNext/>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AGE</w:t>
            </w:r>
          </w:p>
        </w:tc>
        <w:tc>
          <w:tcPr>
            <w:tcW w:w="441" w:type="dxa"/>
            <w:tcBorders>
              <w:top w:val="nil"/>
              <w:left w:val="single" w:sz="2" w:space="0" w:color="000000"/>
              <w:bottom w:val="single" w:sz="2" w:space="0" w:color="000000"/>
              <w:right w:val="nil"/>
            </w:tcBorders>
            <w:shd w:val="clear" w:color="auto" w:fill="FFFFFF"/>
            <w:tcMar>
              <w:left w:w="60" w:type="dxa"/>
              <w:right w:w="60" w:type="dxa"/>
            </w:tcMar>
          </w:tcPr>
          <w:p w14:paraId="496D7202"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2" w:space="0" w:color="000000"/>
              <w:right w:val="nil"/>
            </w:tcBorders>
            <w:shd w:val="clear" w:color="auto" w:fill="FFFFFF"/>
            <w:tcMar>
              <w:left w:w="60" w:type="dxa"/>
              <w:right w:w="60" w:type="dxa"/>
            </w:tcMar>
          </w:tcPr>
          <w:p w14:paraId="06BB9B95"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0.39323</w:t>
            </w:r>
          </w:p>
        </w:tc>
        <w:tc>
          <w:tcPr>
            <w:tcW w:w="1065" w:type="dxa"/>
            <w:tcBorders>
              <w:top w:val="nil"/>
              <w:left w:val="single" w:sz="2" w:space="0" w:color="000000"/>
              <w:bottom w:val="single" w:sz="2" w:space="0" w:color="000000"/>
              <w:right w:val="nil"/>
            </w:tcBorders>
            <w:shd w:val="clear" w:color="auto" w:fill="FFFFFF"/>
            <w:tcMar>
              <w:left w:w="60" w:type="dxa"/>
              <w:right w:w="60" w:type="dxa"/>
            </w:tcMar>
          </w:tcPr>
          <w:p w14:paraId="664C6956"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0.53713</w:t>
            </w:r>
          </w:p>
        </w:tc>
        <w:tc>
          <w:tcPr>
            <w:tcW w:w="848" w:type="dxa"/>
            <w:tcBorders>
              <w:top w:val="nil"/>
              <w:left w:val="single" w:sz="2" w:space="0" w:color="000000"/>
              <w:bottom w:val="single" w:sz="2" w:space="0" w:color="000000"/>
              <w:right w:val="nil"/>
            </w:tcBorders>
            <w:shd w:val="clear" w:color="auto" w:fill="FFFFFF"/>
            <w:tcMar>
              <w:left w:w="60" w:type="dxa"/>
              <w:right w:w="60" w:type="dxa"/>
            </w:tcMar>
          </w:tcPr>
          <w:p w14:paraId="1C71E9A7"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0.73</w:t>
            </w:r>
          </w:p>
        </w:tc>
        <w:tc>
          <w:tcPr>
            <w:tcW w:w="805" w:type="dxa"/>
            <w:tcBorders>
              <w:top w:val="nil"/>
              <w:left w:val="single" w:sz="2" w:space="0" w:color="000000"/>
              <w:bottom w:val="single" w:sz="2" w:space="0" w:color="000000"/>
              <w:right w:val="nil"/>
            </w:tcBorders>
            <w:shd w:val="clear" w:color="auto" w:fill="FFFFFF"/>
            <w:tcMar>
              <w:left w:w="60" w:type="dxa"/>
              <w:right w:w="60" w:type="dxa"/>
            </w:tcMar>
          </w:tcPr>
          <w:p w14:paraId="591D643D"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0.4675</w:t>
            </w:r>
          </w:p>
        </w:tc>
        <w:tc>
          <w:tcPr>
            <w:tcW w:w="1152" w:type="dxa"/>
            <w:tcBorders>
              <w:top w:val="nil"/>
              <w:left w:val="single" w:sz="2" w:space="0" w:color="000000"/>
              <w:bottom w:val="single" w:sz="2" w:space="0" w:color="000000"/>
              <w:right w:val="nil"/>
            </w:tcBorders>
            <w:shd w:val="clear" w:color="auto" w:fill="FFFFFF"/>
            <w:tcMar>
              <w:left w:w="60" w:type="dxa"/>
              <w:right w:w="60" w:type="dxa"/>
            </w:tcMar>
          </w:tcPr>
          <w:p w14:paraId="579B5751"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-0.68511</w:t>
            </w:r>
          </w:p>
        </w:tc>
        <w:tc>
          <w:tcPr>
            <w:tcW w:w="94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71B27C" w14:textId="77777777" w:rsidR="007B79F3" w:rsidRPr="007B79F3" w:rsidRDefault="007B79F3" w:rsidP="00B166BB">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1.47157</w:t>
            </w:r>
          </w:p>
        </w:tc>
      </w:tr>
      <w:tr w:rsidR="007B79F3" w:rsidRPr="007B79F3" w14:paraId="63E34E39" w14:textId="77777777" w:rsidTr="002803DC">
        <w:trPr>
          <w:cantSplit/>
          <w:trHeight w:val="328"/>
        </w:trPr>
        <w:tc>
          <w:tcPr>
            <w:tcW w:w="1360" w:type="dxa"/>
            <w:tcBorders>
              <w:top w:val="nil"/>
              <w:left w:val="single" w:sz="6" w:space="0" w:color="000000"/>
              <w:bottom w:val="single" w:sz="6" w:space="0" w:color="000000"/>
              <w:right w:val="nil"/>
            </w:tcBorders>
            <w:shd w:val="clear" w:color="auto" w:fill="8EAADB" w:themeFill="accent1" w:themeFillTint="99"/>
            <w:tcMar>
              <w:left w:w="60" w:type="dxa"/>
              <w:right w:w="60" w:type="dxa"/>
            </w:tcMar>
          </w:tcPr>
          <w:p w14:paraId="647013FF" w14:textId="77777777" w:rsidR="007B79F3" w:rsidRPr="007B79F3" w:rsidRDefault="007B79F3" w:rsidP="00B166BB">
            <w:pPr>
              <w:autoSpaceDE w:val="0"/>
              <w:autoSpaceDN w:val="0"/>
              <w:adjustRightInd w:val="0"/>
              <w:spacing w:before="60" w:after="60" w:line="240" w:lineRule="auto"/>
              <w:rPr>
                <w:rFonts w:ascii="Times" w:eastAsiaTheme="minorEastAsia" w:hAnsi="Times" w:cs="Times"/>
                <w:b/>
                <w:bCs/>
                <w:color w:val="000000"/>
              </w:rPr>
            </w:pPr>
            <w:r w:rsidRPr="007B79F3">
              <w:rPr>
                <w:rFonts w:ascii="Times" w:eastAsiaTheme="minorEastAsia" w:hAnsi="Times" w:cs="Times"/>
                <w:b/>
                <w:bCs/>
                <w:color w:val="000000"/>
              </w:rPr>
              <w:t>INDUSTRY</w:t>
            </w:r>
          </w:p>
        </w:tc>
        <w:tc>
          <w:tcPr>
            <w:tcW w:w="1204" w:type="dxa"/>
            <w:tcBorders>
              <w:top w:val="nil"/>
              <w:left w:val="single" w:sz="2" w:space="0" w:color="000000"/>
              <w:bottom w:val="single" w:sz="6" w:space="0" w:color="000000"/>
              <w:right w:val="nil"/>
            </w:tcBorders>
            <w:shd w:val="clear" w:color="auto" w:fill="FFFFFF"/>
            <w:tcMar>
              <w:left w:w="60" w:type="dxa"/>
              <w:right w:w="60" w:type="dxa"/>
            </w:tcMar>
          </w:tcPr>
          <w:p w14:paraId="3ABBFBE6" w14:textId="77777777" w:rsidR="007B79F3" w:rsidRPr="007B79F3" w:rsidRDefault="007B79F3" w:rsidP="00B166BB">
            <w:pPr>
              <w:autoSpaceDE w:val="0"/>
              <w:autoSpaceDN w:val="0"/>
              <w:adjustRightInd w:val="0"/>
              <w:spacing w:before="60" w:after="60" w:line="240" w:lineRule="auto"/>
              <w:rPr>
                <w:rFonts w:ascii="Times" w:eastAsiaTheme="minorEastAsia" w:hAnsi="Times" w:cs="Times"/>
                <w:color w:val="000000"/>
                <w:sz w:val="20"/>
                <w:szCs w:val="20"/>
              </w:rPr>
            </w:pPr>
            <w:r w:rsidRPr="007B79F3">
              <w:rPr>
                <w:rFonts w:ascii="Times" w:eastAsiaTheme="minorEastAsia" w:hAnsi="Times" w:cs="Times"/>
                <w:color w:val="000000"/>
                <w:sz w:val="20"/>
                <w:szCs w:val="20"/>
              </w:rPr>
              <w:t>INDUSTRY</w:t>
            </w:r>
          </w:p>
        </w:tc>
        <w:tc>
          <w:tcPr>
            <w:tcW w:w="441" w:type="dxa"/>
            <w:tcBorders>
              <w:top w:val="nil"/>
              <w:left w:val="single" w:sz="2" w:space="0" w:color="000000"/>
              <w:bottom w:val="single" w:sz="6" w:space="0" w:color="000000"/>
              <w:right w:val="nil"/>
            </w:tcBorders>
            <w:shd w:val="clear" w:color="auto" w:fill="FFFFFF"/>
            <w:tcMar>
              <w:left w:w="60" w:type="dxa"/>
              <w:right w:w="60" w:type="dxa"/>
            </w:tcMar>
          </w:tcPr>
          <w:p w14:paraId="58BB6D5C"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w:t>
            </w:r>
          </w:p>
        </w:tc>
        <w:tc>
          <w:tcPr>
            <w:tcW w:w="1193" w:type="dxa"/>
            <w:tcBorders>
              <w:top w:val="nil"/>
              <w:left w:val="single" w:sz="2" w:space="0" w:color="000000"/>
              <w:bottom w:val="single" w:sz="6" w:space="0" w:color="000000"/>
              <w:right w:val="nil"/>
            </w:tcBorders>
            <w:shd w:val="clear" w:color="auto" w:fill="FFFFFF"/>
            <w:tcMar>
              <w:left w:w="60" w:type="dxa"/>
              <w:right w:w="60" w:type="dxa"/>
            </w:tcMar>
          </w:tcPr>
          <w:p w14:paraId="295F5537"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-1.66381</w:t>
            </w:r>
          </w:p>
        </w:tc>
        <w:tc>
          <w:tcPr>
            <w:tcW w:w="1065" w:type="dxa"/>
            <w:tcBorders>
              <w:top w:val="nil"/>
              <w:left w:val="single" w:sz="2" w:space="0" w:color="000000"/>
              <w:bottom w:val="single" w:sz="6" w:space="0" w:color="000000"/>
              <w:right w:val="nil"/>
            </w:tcBorders>
            <w:shd w:val="clear" w:color="auto" w:fill="FFFFFF"/>
            <w:tcMar>
              <w:left w:w="60" w:type="dxa"/>
              <w:right w:w="60" w:type="dxa"/>
            </w:tcMar>
          </w:tcPr>
          <w:p w14:paraId="4954DCF2"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0.77955</w:t>
            </w:r>
          </w:p>
        </w:tc>
        <w:tc>
          <w:tcPr>
            <w:tcW w:w="848" w:type="dxa"/>
            <w:tcBorders>
              <w:top w:val="nil"/>
              <w:left w:val="single" w:sz="2" w:space="0" w:color="000000"/>
              <w:bottom w:val="single" w:sz="6" w:space="0" w:color="000000"/>
              <w:right w:val="nil"/>
            </w:tcBorders>
            <w:shd w:val="clear" w:color="auto" w:fill="FFFFFF"/>
            <w:tcMar>
              <w:left w:w="60" w:type="dxa"/>
              <w:right w:w="60" w:type="dxa"/>
            </w:tcMar>
          </w:tcPr>
          <w:p w14:paraId="57AD1212"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-2.13</w:t>
            </w:r>
          </w:p>
        </w:tc>
        <w:tc>
          <w:tcPr>
            <w:tcW w:w="805" w:type="dxa"/>
            <w:tcBorders>
              <w:top w:val="nil"/>
              <w:left w:val="single" w:sz="2" w:space="0" w:color="000000"/>
              <w:bottom w:val="single" w:sz="6" w:space="0" w:color="000000"/>
              <w:right w:val="nil"/>
            </w:tcBorders>
            <w:shd w:val="clear" w:color="auto" w:fill="FFFFFF"/>
            <w:tcMar>
              <w:left w:w="60" w:type="dxa"/>
              <w:right w:w="60" w:type="dxa"/>
            </w:tcMar>
          </w:tcPr>
          <w:p w14:paraId="259B146F"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0.0376</w:t>
            </w:r>
          </w:p>
        </w:tc>
        <w:tc>
          <w:tcPr>
            <w:tcW w:w="1152" w:type="dxa"/>
            <w:tcBorders>
              <w:top w:val="nil"/>
              <w:left w:val="single" w:sz="2" w:space="0" w:color="000000"/>
              <w:bottom w:val="single" w:sz="6" w:space="0" w:color="000000"/>
              <w:right w:val="nil"/>
            </w:tcBorders>
            <w:shd w:val="clear" w:color="auto" w:fill="FFFFFF"/>
            <w:tcMar>
              <w:left w:w="60" w:type="dxa"/>
              <w:right w:w="60" w:type="dxa"/>
            </w:tcMar>
          </w:tcPr>
          <w:p w14:paraId="496B9C46"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-3.22883</w:t>
            </w:r>
          </w:p>
        </w:tc>
        <w:tc>
          <w:tcPr>
            <w:tcW w:w="94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4056FAE1" w14:textId="77777777" w:rsidR="007B79F3" w:rsidRPr="007B79F3" w:rsidRDefault="007B79F3" w:rsidP="00B166BB">
            <w:pPr>
              <w:autoSpaceDE w:val="0"/>
              <w:autoSpaceDN w:val="0"/>
              <w:adjustRightInd w:val="0"/>
              <w:spacing w:before="60" w:after="60" w:line="240" w:lineRule="auto"/>
              <w:jc w:val="right"/>
              <w:rPr>
                <w:rFonts w:ascii="Times" w:eastAsiaTheme="minorEastAsia" w:hAnsi="Times" w:cs="Times"/>
                <w:color w:val="000000"/>
                <w:sz w:val="20"/>
                <w:szCs w:val="20"/>
              </w:rPr>
            </w:pPr>
            <w:r w:rsidRPr="007B79F3">
              <w:rPr>
                <w:rFonts w:ascii="Times" w:eastAsiaTheme="minorEastAsia" w:hAnsi="Times" w:cs="Times"/>
                <w:color w:val="000000"/>
                <w:sz w:val="20"/>
                <w:szCs w:val="20"/>
              </w:rPr>
              <w:t>-0.09879</w:t>
            </w:r>
          </w:p>
        </w:tc>
      </w:tr>
    </w:tbl>
    <w:p w14:paraId="07FD09A8" w14:textId="00665B36" w:rsidR="00E07B75" w:rsidRPr="00E07B75" w:rsidRDefault="00E07B75" w:rsidP="00E07B75">
      <w:pPr>
        <w:tabs>
          <w:tab w:val="left" w:pos="1185"/>
        </w:tabs>
        <w:rPr>
          <w:rFonts w:ascii="Times New Roman" w:hAnsi="Times New Roman" w:cs="Times New Roman"/>
          <w:sz w:val="24"/>
          <w:szCs w:val="24"/>
        </w:rPr>
      </w:pPr>
    </w:p>
    <w:p w14:paraId="469B1720" w14:textId="77777777" w:rsidR="00B166BB" w:rsidRDefault="00B166BB">
      <w:pPr>
        <w:rPr>
          <w:rFonts w:ascii="Times New Roman" w:hAnsi="Times New Roman" w:cs="Times New Roman"/>
          <w:sz w:val="24"/>
          <w:szCs w:val="24"/>
        </w:rPr>
      </w:pPr>
    </w:p>
    <w:tbl>
      <w:tblPr>
        <w:tblpPr w:leftFromText="180" w:rightFromText="180" w:vertAnchor="text" w:horzAnchor="margin" w:tblpY="-70"/>
        <w:tblW w:w="0" w:type="auto"/>
        <w:tblLayout w:type="fixed"/>
        <w:tblCellMar>
          <w:left w:w="0" w:type="dxa"/>
          <w:right w:w="0" w:type="dxa"/>
        </w:tblCellMar>
        <w:tblLook w:val="0000" w:firstRow="0" w:lastRow="0" w:firstColumn="0" w:lastColumn="0" w:noHBand="0" w:noVBand="0"/>
      </w:tblPr>
      <w:tblGrid>
        <w:gridCol w:w="1322"/>
        <w:gridCol w:w="1103"/>
        <w:gridCol w:w="550"/>
        <w:gridCol w:w="1487"/>
        <w:gridCol w:w="1327"/>
        <w:gridCol w:w="1057"/>
        <w:gridCol w:w="1003"/>
        <w:gridCol w:w="1296"/>
      </w:tblGrid>
      <w:tr w:rsidR="002803DC" w14:paraId="2A1AEF35" w14:textId="77777777" w:rsidTr="002803DC">
        <w:tblPrEx>
          <w:tblCellMar>
            <w:top w:w="0" w:type="dxa"/>
            <w:left w:w="0" w:type="dxa"/>
            <w:bottom w:w="0" w:type="dxa"/>
            <w:right w:w="0" w:type="dxa"/>
          </w:tblCellMar>
        </w:tblPrEx>
        <w:trPr>
          <w:cantSplit/>
          <w:trHeight w:val="384"/>
          <w:tblHeader/>
        </w:trPr>
        <w:tc>
          <w:tcPr>
            <w:tcW w:w="9145" w:type="dxa"/>
            <w:gridSpan w:val="8"/>
            <w:tcBorders>
              <w:top w:val="single" w:sz="6" w:space="0" w:color="000000"/>
              <w:left w:val="single" w:sz="6" w:space="0" w:color="000000"/>
              <w:bottom w:val="single" w:sz="2" w:space="0" w:color="000000"/>
              <w:right w:val="single" w:sz="6" w:space="0" w:color="000000"/>
            </w:tcBorders>
            <w:shd w:val="clear" w:color="auto" w:fill="4472C4" w:themeFill="accent1"/>
            <w:tcMar>
              <w:left w:w="60" w:type="dxa"/>
              <w:right w:w="60" w:type="dxa"/>
            </w:tcMar>
            <w:vAlign w:val="bottom"/>
          </w:tcPr>
          <w:p w14:paraId="4CEFE46C" w14:textId="77777777" w:rsidR="002803DC" w:rsidRDefault="002803DC" w:rsidP="002803DC">
            <w:pPr>
              <w:keepNext/>
              <w:adjustRightInd w:val="0"/>
              <w:spacing w:before="60" w:after="60"/>
              <w:jc w:val="center"/>
              <w:rPr>
                <w:rFonts w:ascii="Times" w:hAnsi="Times" w:cs="Times"/>
                <w:b/>
                <w:bCs/>
                <w:color w:val="000000"/>
              </w:rPr>
            </w:pPr>
            <w:r>
              <w:rPr>
                <w:rFonts w:ascii="Times" w:hAnsi="Times" w:cs="Times"/>
                <w:b/>
                <w:bCs/>
                <w:color w:val="000000"/>
              </w:rPr>
              <w:t>Table 3:  Forward Selection Model with Outliers</w:t>
            </w:r>
          </w:p>
        </w:tc>
      </w:tr>
      <w:tr w:rsidR="002803DC" w14:paraId="1F5D99BF" w14:textId="77777777" w:rsidTr="002803DC">
        <w:tblPrEx>
          <w:tblCellMar>
            <w:top w:w="0" w:type="dxa"/>
            <w:left w:w="0" w:type="dxa"/>
            <w:bottom w:w="0" w:type="dxa"/>
            <w:right w:w="0" w:type="dxa"/>
          </w:tblCellMar>
        </w:tblPrEx>
        <w:trPr>
          <w:cantSplit/>
          <w:trHeight w:val="666"/>
          <w:tblHeader/>
        </w:trPr>
        <w:tc>
          <w:tcPr>
            <w:tcW w:w="1322" w:type="dxa"/>
            <w:tcBorders>
              <w:top w:val="nil"/>
              <w:left w:val="single" w:sz="6" w:space="0" w:color="000000"/>
              <w:bottom w:val="single" w:sz="2" w:space="0" w:color="000000"/>
              <w:right w:val="nil"/>
            </w:tcBorders>
            <w:shd w:val="clear" w:color="auto" w:fill="8EAADB" w:themeFill="accent1" w:themeFillTint="99"/>
            <w:tcMar>
              <w:left w:w="60" w:type="dxa"/>
              <w:right w:w="60" w:type="dxa"/>
            </w:tcMar>
            <w:vAlign w:val="bottom"/>
          </w:tcPr>
          <w:p w14:paraId="66579446" w14:textId="77777777" w:rsidR="002803DC" w:rsidRDefault="002803DC" w:rsidP="002803DC">
            <w:pPr>
              <w:keepNext/>
              <w:adjustRightInd w:val="0"/>
              <w:spacing w:before="60" w:after="60"/>
              <w:rPr>
                <w:rFonts w:ascii="Times" w:hAnsi="Times" w:cs="Times"/>
                <w:b/>
                <w:bCs/>
                <w:color w:val="000000"/>
              </w:rPr>
            </w:pPr>
            <w:r>
              <w:rPr>
                <w:rFonts w:ascii="Times" w:hAnsi="Times" w:cs="Times"/>
                <w:b/>
                <w:bCs/>
                <w:color w:val="000000"/>
              </w:rPr>
              <w:t>Variable</w:t>
            </w:r>
          </w:p>
        </w:tc>
        <w:tc>
          <w:tcPr>
            <w:tcW w:w="1103"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48E04155" w14:textId="77777777" w:rsidR="002803DC" w:rsidRDefault="002803DC" w:rsidP="002803DC">
            <w:pPr>
              <w:keepNext/>
              <w:adjustRightInd w:val="0"/>
              <w:spacing w:before="60" w:after="60"/>
              <w:rPr>
                <w:rFonts w:ascii="Times" w:hAnsi="Times" w:cs="Times"/>
                <w:b/>
                <w:bCs/>
                <w:color w:val="000000"/>
              </w:rPr>
            </w:pPr>
            <w:r>
              <w:rPr>
                <w:rFonts w:ascii="Times" w:hAnsi="Times" w:cs="Times"/>
                <w:b/>
                <w:bCs/>
                <w:color w:val="000000"/>
              </w:rPr>
              <w:t>Label</w:t>
            </w:r>
          </w:p>
        </w:tc>
        <w:tc>
          <w:tcPr>
            <w:tcW w:w="550"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5E37360A" w14:textId="77777777" w:rsidR="002803DC" w:rsidRDefault="002803DC" w:rsidP="002803DC">
            <w:pPr>
              <w:keepNext/>
              <w:adjustRightInd w:val="0"/>
              <w:spacing w:before="60" w:after="60"/>
              <w:jc w:val="right"/>
              <w:rPr>
                <w:rFonts w:ascii="Times" w:hAnsi="Times" w:cs="Times"/>
                <w:b/>
                <w:bCs/>
                <w:color w:val="000000"/>
              </w:rPr>
            </w:pPr>
            <w:r>
              <w:rPr>
                <w:rFonts w:ascii="Times" w:hAnsi="Times" w:cs="Times"/>
                <w:b/>
                <w:bCs/>
                <w:color w:val="000000"/>
              </w:rPr>
              <w:t>DF</w:t>
            </w:r>
          </w:p>
        </w:tc>
        <w:tc>
          <w:tcPr>
            <w:tcW w:w="1487"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07210783" w14:textId="77777777" w:rsidR="002803DC" w:rsidRDefault="002803DC" w:rsidP="002803DC">
            <w:pPr>
              <w:keepNext/>
              <w:adjustRightInd w:val="0"/>
              <w:spacing w:before="60" w:after="60"/>
              <w:jc w:val="right"/>
              <w:rPr>
                <w:rFonts w:ascii="Times" w:hAnsi="Times" w:cs="Times"/>
                <w:b/>
                <w:bCs/>
                <w:color w:val="000000"/>
              </w:rPr>
            </w:pPr>
            <w:r>
              <w:rPr>
                <w:rFonts w:ascii="Times" w:hAnsi="Times" w:cs="Times"/>
                <w:b/>
                <w:bCs/>
                <w:color w:val="000000"/>
              </w:rPr>
              <w:t>Parameter</w:t>
            </w:r>
            <w:r>
              <w:rPr>
                <w:rFonts w:ascii="Times" w:hAnsi="Times" w:cs="Times"/>
                <w:b/>
                <w:bCs/>
                <w:color w:val="000000"/>
              </w:rPr>
              <w:br/>
              <w:t>Estimate</w:t>
            </w:r>
          </w:p>
        </w:tc>
        <w:tc>
          <w:tcPr>
            <w:tcW w:w="1327"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1929D2F5" w14:textId="77777777" w:rsidR="002803DC" w:rsidRDefault="002803DC" w:rsidP="002803DC">
            <w:pPr>
              <w:keepNext/>
              <w:adjustRightInd w:val="0"/>
              <w:spacing w:before="60" w:after="60"/>
              <w:jc w:val="right"/>
              <w:rPr>
                <w:rFonts w:ascii="Times" w:hAnsi="Times" w:cs="Times"/>
                <w:b/>
                <w:bCs/>
                <w:color w:val="000000"/>
              </w:rPr>
            </w:pPr>
            <w:r>
              <w:rPr>
                <w:rFonts w:ascii="Times" w:hAnsi="Times" w:cs="Times"/>
                <w:b/>
                <w:bCs/>
                <w:color w:val="000000"/>
              </w:rPr>
              <w:t>Standard</w:t>
            </w:r>
            <w:r>
              <w:rPr>
                <w:rFonts w:ascii="Times" w:hAnsi="Times" w:cs="Times"/>
                <w:b/>
                <w:bCs/>
                <w:color w:val="000000"/>
              </w:rPr>
              <w:br/>
              <w:t>Error</w:t>
            </w:r>
          </w:p>
        </w:tc>
        <w:tc>
          <w:tcPr>
            <w:tcW w:w="1057"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748EB47A" w14:textId="77777777" w:rsidR="002803DC" w:rsidRDefault="002803DC" w:rsidP="002803DC">
            <w:pPr>
              <w:keepNext/>
              <w:adjustRightInd w:val="0"/>
              <w:spacing w:before="60" w:after="60"/>
              <w:jc w:val="right"/>
              <w:rPr>
                <w:rFonts w:ascii="Times" w:hAnsi="Times" w:cs="Times"/>
                <w:b/>
                <w:bCs/>
                <w:color w:val="000000"/>
              </w:rPr>
            </w:pPr>
            <w:r>
              <w:rPr>
                <w:rFonts w:ascii="Times" w:hAnsi="Times" w:cs="Times"/>
                <w:b/>
                <w:bCs/>
                <w:color w:val="000000"/>
              </w:rPr>
              <w:t>t Value</w:t>
            </w:r>
          </w:p>
        </w:tc>
        <w:tc>
          <w:tcPr>
            <w:tcW w:w="1003"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21AEA45C" w14:textId="77777777" w:rsidR="002803DC" w:rsidRDefault="002803DC" w:rsidP="002803DC">
            <w:pPr>
              <w:keepNext/>
              <w:adjustRightInd w:val="0"/>
              <w:spacing w:before="60" w:after="60"/>
              <w:jc w:val="right"/>
              <w:rPr>
                <w:rFonts w:ascii="Times" w:hAnsi="Times" w:cs="Times"/>
                <w:b/>
                <w:bCs/>
                <w:color w:val="000000"/>
              </w:rPr>
            </w:pPr>
            <w:proofErr w:type="spellStart"/>
            <w:r>
              <w:rPr>
                <w:rFonts w:ascii="Times" w:hAnsi="Times" w:cs="Times"/>
                <w:b/>
                <w:bCs/>
                <w:color w:val="000000"/>
              </w:rPr>
              <w:t>Pr</w:t>
            </w:r>
            <w:proofErr w:type="spellEnd"/>
            <w:r>
              <w:rPr>
                <w:rFonts w:ascii="Times" w:hAnsi="Times" w:cs="Times"/>
                <w:b/>
                <w:bCs/>
                <w:color w:val="000000"/>
              </w:rPr>
              <w:t> &gt; |t|</w:t>
            </w:r>
          </w:p>
        </w:tc>
        <w:tc>
          <w:tcPr>
            <w:tcW w:w="1296" w:type="dxa"/>
            <w:tcBorders>
              <w:top w:val="nil"/>
              <w:left w:val="single" w:sz="2" w:space="0" w:color="000000"/>
              <w:bottom w:val="single" w:sz="2" w:space="0" w:color="000000"/>
              <w:right w:val="single" w:sz="6" w:space="0" w:color="000000"/>
            </w:tcBorders>
            <w:shd w:val="clear" w:color="auto" w:fill="8EAADB" w:themeFill="accent1" w:themeFillTint="99"/>
            <w:tcMar>
              <w:left w:w="60" w:type="dxa"/>
              <w:right w:w="60" w:type="dxa"/>
            </w:tcMar>
            <w:vAlign w:val="bottom"/>
          </w:tcPr>
          <w:p w14:paraId="43E41099" w14:textId="77777777" w:rsidR="002803DC" w:rsidRDefault="002803DC" w:rsidP="002803DC">
            <w:pPr>
              <w:keepNext/>
              <w:adjustRightInd w:val="0"/>
              <w:spacing w:before="60" w:after="60"/>
              <w:jc w:val="right"/>
              <w:rPr>
                <w:rFonts w:ascii="Times" w:hAnsi="Times" w:cs="Times"/>
                <w:b/>
                <w:bCs/>
                <w:color w:val="000000"/>
              </w:rPr>
            </w:pPr>
            <w:r>
              <w:rPr>
                <w:rFonts w:ascii="Times" w:hAnsi="Times" w:cs="Times"/>
                <w:b/>
                <w:bCs/>
                <w:color w:val="000000"/>
              </w:rPr>
              <w:t>Variance</w:t>
            </w:r>
            <w:r>
              <w:rPr>
                <w:rFonts w:ascii="Times" w:hAnsi="Times" w:cs="Times"/>
                <w:b/>
                <w:bCs/>
                <w:color w:val="000000"/>
              </w:rPr>
              <w:br/>
              <w:t>Inflation</w:t>
            </w:r>
          </w:p>
        </w:tc>
      </w:tr>
      <w:tr w:rsidR="002803DC" w14:paraId="55FA0A75" w14:textId="77777777" w:rsidTr="005D76EA">
        <w:tblPrEx>
          <w:tblCellMar>
            <w:top w:w="0" w:type="dxa"/>
            <w:left w:w="0" w:type="dxa"/>
            <w:bottom w:w="0" w:type="dxa"/>
            <w:right w:w="0" w:type="dxa"/>
          </w:tblCellMar>
        </w:tblPrEx>
        <w:trPr>
          <w:cantSplit/>
          <w:trHeight w:val="355"/>
        </w:trPr>
        <w:tc>
          <w:tcPr>
            <w:tcW w:w="1322"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64DFF7E5" w14:textId="77777777" w:rsidR="002803DC" w:rsidRDefault="002803DC" w:rsidP="002803DC">
            <w:pPr>
              <w:keepNext/>
              <w:adjustRightInd w:val="0"/>
              <w:spacing w:before="60" w:after="60"/>
              <w:rPr>
                <w:rFonts w:ascii="Times" w:hAnsi="Times" w:cs="Times"/>
                <w:b/>
                <w:bCs/>
                <w:color w:val="000000"/>
              </w:rPr>
            </w:pPr>
            <w:r>
              <w:rPr>
                <w:rFonts w:ascii="Times" w:hAnsi="Times" w:cs="Times"/>
                <w:b/>
                <w:bCs/>
                <w:color w:val="000000"/>
              </w:rPr>
              <w:t>Intercept</w:t>
            </w:r>
          </w:p>
        </w:tc>
        <w:tc>
          <w:tcPr>
            <w:tcW w:w="1103" w:type="dxa"/>
            <w:tcBorders>
              <w:top w:val="nil"/>
              <w:left w:val="single" w:sz="2" w:space="0" w:color="000000"/>
              <w:bottom w:val="single" w:sz="2" w:space="0" w:color="000000"/>
              <w:right w:val="nil"/>
            </w:tcBorders>
            <w:shd w:val="clear" w:color="auto" w:fill="FFFFFF"/>
            <w:tcMar>
              <w:left w:w="60" w:type="dxa"/>
              <w:right w:w="60" w:type="dxa"/>
            </w:tcMar>
          </w:tcPr>
          <w:p w14:paraId="7F35FF47" w14:textId="77777777" w:rsidR="002803DC" w:rsidRDefault="002803DC" w:rsidP="002803DC">
            <w:pPr>
              <w:keepNext/>
              <w:adjustRightInd w:val="0"/>
              <w:spacing w:before="60" w:after="60"/>
              <w:rPr>
                <w:rFonts w:ascii="Times" w:hAnsi="Times" w:cs="Times"/>
                <w:color w:val="000000"/>
              </w:rPr>
            </w:pPr>
            <w:r>
              <w:rPr>
                <w:rFonts w:ascii="Times" w:hAnsi="Times" w:cs="Times"/>
                <w:color w:val="000000"/>
              </w:rPr>
              <w:t>Intercept</w:t>
            </w:r>
          </w:p>
        </w:tc>
        <w:tc>
          <w:tcPr>
            <w:tcW w:w="550" w:type="dxa"/>
            <w:tcBorders>
              <w:top w:val="nil"/>
              <w:left w:val="single" w:sz="2" w:space="0" w:color="000000"/>
              <w:bottom w:val="single" w:sz="2" w:space="0" w:color="000000"/>
              <w:right w:val="nil"/>
            </w:tcBorders>
            <w:shd w:val="clear" w:color="auto" w:fill="FFFFFF"/>
            <w:tcMar>
              <w:left w:w="60" w:type="dxa"/>
              <w:right w:w="60" w:type="dxa"/>
            </w:tcMar>
          </w:tcPr>
          <w:p w14:paraId="558F46FF"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w:t>
            </w:r>
          </w:p>
        </w:tc>
        <w:tc>
          <w:tcPr>
            <w:tcW w:w="1487" w:type="dxa"/>
            <w:tcBorders>
              <w:top w:val="nil"/>
              <w:left w:val="single" w:sz="2" w:space="0" w:color="000000"/>
              <w:bottom w:val="single" w:sz="2" w:space="0" w:color="000000"/>
              <w:right w:val="nil"/>
            </w:tcBorders>
            <w:shd w:val="clear" w:color="auto" w:fill="FFFFFF"/>
            <w:tcMar>
              <w:left w:w="60" w:type="dxa"/>
              <w:right w:w="60" w:type="dxa"/>
            </w:tcMar>
          </w:tcPr>
          <w:p w14:paraId="74A37661"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-80.91827</w:t>
            </w:r>
          </w:p>
        </w:tc>
        <w:tc>
          <w:tcPr>
            <w:tcW w:w="1327" w:type="dxa"/>
            <w:tcBorders>
              <w:top w:val="nil"/>
              <w:left w:val="single" w:sz="2" w:space="0" w:color="000000"/>
              <w:bottom w:val="single" w:sz="2" w:space="0" w:color="000000"/>
              <w:right w:val="nil"/>
            </w:tcBorders>
            <w:shd w:val="clear" w:color="auto" w:fill="FFFFFF"/>
            <w:tcMar>
              <w:left w:w="60" w:type="dxa"/>
              <w:right w:w="60" w:type="dxa"/>
            </w:tcMar>
          </w:tcPr>
          <w:p w14:paraId="3E016DF6"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43.60590</w:t>
            </w:r>
          </w:p>
        </w:tc>
        <w:tc>
          <w:tcPr>
            <w:tcW w:w="1057" w:type="dxa"/>
            <w:tcBorders>
              <w:top w:val="nil"/>
              <w:left w:val="single" w:sz="2" w:space="0" w:color="000000"/>
              <w:bottom w:val="single" w:sz="2" w:space="0" w:color="000000"/>
              <w:right w:val="nil"/>
            </w:tcBorders>
            <w:shd w:val="clear" w:color="auto" w:fill="FFFFFF"/>
            <w:tcMar>
              <w:left w:w="60" w:type="dxa"/>
              <w:right w:w="60" w:type="dxa"/>
            </w:tcMar>
          </w:tcPr>
          <w:p w14:paraId="57E4409F"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-1.86</w:t>
            </w:r>
          </w:p>
        </w:tc>
        <w:tc>
          <w:tcPr>
            <w:tcW w:w="1003" w:type="dxa"/>
            <w:tcBorders>
              <w:top w:val="nil"/>
              <w:left w:val="single" w:sz="2" w:space="0" w:color="000000"/>
              <w:bottom w:val="single" w:sz="2" w:space="0" w:color="000000"/>
              <w:right w:val="nil"/>
            </w:tcBorders>
            <w:shd w:val="clear" w:color="auto" w:fill="FFFFFF"/>
            <w:tcMar>
              <w:left w:w="60" w:type="dxa"/>
              <w:right w:w="60" w:type="dxa"/>
            </w:tcMar>
          </w:tcPr>
          <w:p w14:paraId="6A8FEDD3"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0.0690</w:t>
            </w:r>
          </w:p>
        </w:tc>
        <w:tc>
          <w:tcPr>
            <w:tcW w:w="12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A39E3B"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w:t>
            </w:r>
          </w:p>
        </w:tc>
      </w:tr>
      <w:tr w:rsidR="002803DC" w14:paraId="33EA0CBE" w14:textId="77777777" w:rsidTr="005D76EA">
        <w:tblPrEx>
          <w:tblCellMar>
            <w:top w:w="0" w:type="dxa"/>
            <w:left w:w="0" w:type="dxa"/>
            <w:bottom w:w="0" w:type="dxa"/>
            <w:right w:w="0" w:type="dxa"/>
          </w:tblCellMar>
        </w:tblPrEx>
        <w:trPr>
          <w:cantSplit/>
          <w:trHeight w:val="418"/>
        </w:trPr>
        <w:tc>
          <w:tcPr>
            <w:tcW w:w="1322"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74702037" w14:textId="77777777" w:rsidR="002803DC" w:rsidRDefault="002803DC" w:rsidP="002803DC">
            <w:pPr>
              <w:keepNext/>
              <w:adjustRightInd w:val="0"/>
              <w:spacing w:before="60" w:after="60"/>
              <w:rPr>
                <w:rFonts w:ascii="Times" w:hAnsi="Times" w:cs="Times"/>
                <w:b/>
                <w:bCs/>
                <w:color w:val="000000"/>
              </w:rPr>
            </w:pPr>
            <w:r>
              <w:rPr>
                <w:rFonts w:ascii="Times" w:hAnsi="Times" w:cs="Times"/>
                <w:b/>
                <w:bCs/>
                <w:color w:val="000000"/>
              </w:rPr>
              <w:t>RADON</w:t>
            </w:r>
          </w:p>
        </w:tc>
        <w:tc>
          <w:tcPr>
            <w:tcW w:w="1103" w:type="dxa"/>
            <w:tcBorders>
              <w:top w:val="nil"/>
              <w:left w:val="single" w:sz="2" w:space="0" w:color="000000"/>
              <w:bottom w:val="single" w:sz="2" w:space="0" w:color="000000"/>
              <w:right w:val="nil"/>
            </w:tcBorders>
            <w:shd w:val="clear" w:color="auto" w:fill="FFFFFF"/>
            <w:tcMar>
              <w:left w:w="60" w:type="dxa"/>
              <w:right w:w="60" w:type="dxa"/>
            </w:tcMar>
          </w:tcPr>
          <w:p w14:paraId="0C90C589" w14:textId="77777777" w:rsidR="002803DC" w:rsidRDefault="002803DC" w:rsidP="002803DC">
            <w:pPr>
              <w:keepNext/>
              <w:adjustRightInd w:val="0"/>
              <w:spacing w:before="60" w:after="60"/>
              <w:rPr>
                <w:rFonts w:ascii="Times" w:hAnsi="Times" w:cs="Times"/>
                <w:color w:val="000000"/>
              </w:rPr>
            </w:pPr>
            <w:r>
              <w:rPr>
                <w:rFonts w:ascii="Times" w:hAnsi="Times" w:cs="Times"/>
                <w:color w:val="000000"/>
              </w:rPr>
              <w:t>RADON</w:t>
            </w:r>
          </w:p>
        </w:tc>
        <w:tc>
          <w:tcPr>
            <w:tcW w:w="550" w:type="dxa"/>
            <w:tcBorders>
              <w:top w:val="nil"/>
              <w:left w:val="single" w:sz="2" w:space="0" w:color="000000"/>
              <w:bottom w:val="single" w:sz="2" w:space="0" w:color="000000"/>
              <w:right w:val="nil"/>
            </w:tcBorders>
            <w:shd w:val="clear" w:color="auto" w:fill="FFFFFF"/>
            <w:tcMar>
              <w:left w:w="60" w:type="dxa"/>
              <w:right w:w="60" w:type="dxa"/>
            </w:tcMar>
          </w:tcPr>
          <w:p w14:paraId="28F6CD72"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w:t>
            </w:r>
          </w:p>
        </w:tc>
        <w:tc>
          <w:tcPr>
            <w:tcW w:w="1487" w:type="dxa"/>
            <w:tcBorders>
              <w:top w:val="nil"/>
              <w:left w:val="single" w:sz="2" w:space="0" w:color="000000"/>
              <w:bottom w:val="single" w:sz="2" w:space="0" w:color="000000"/>
              <w:right w:val="nil"/>
            </w:tcBorders>
            <w:shd w:val="clear" w:color="auto" w:fill="FFFFFF"/>
            <w:tcMar>
              <w:left w:w="60" w:type="dxa"/>
              <w:right w:w="60" w:type="dxa"/>
            </w:tcMar>
          </w:tcPr>
          <w:p w14:paraId="1F345C7E"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1.01241</w:t>
            </w:r>
          </w:p>
        </w:tc>
        <w:tc>
          <w:tcPr>
            <w:tcW w:w="1327" w:type="dxa"/>
            <w:tcBorders>
              <w:top w:val="nil"/>
              <w:left w:val="single" w:sz="2" w:space="0" w:color="000000"/>
              <w:bottom w:val="single" w:sz="2" w:space="0" w:color="000000"/>
              <w:right w:val="nil"/>
            </w:tcBorders>
            <w:shd w:val="clear" w:color="auto" w:fill="FFFFFF"/>
            <w:tcMar>
              <w:left w:w="60" w:type="dxa"/>
              <w:right w:w="60" w:type="dxa"/>
            </w:tcMar>
          </w:tcPr>
          <w:p w14:paraId="36CD0B97"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0.45345</w:t>
            </w:r>
          </w:p>
        </w:tc>
        <w:tc>
          <w:tcPr>
            <w:tcW w:w="1057" w:type="dxa"/>
            <w:tcBorders>
              <w:top w:val="nil"/>
              <w:left w:val="single" w:sz="2" w:space="0" w:color="000000"/>
              <w:bottom w:val="single" w:sz="2" w:space="0" w:color="000000"/>
              <w:right w:val="nil"/>
            </w:tcBorders>
            <w:shd w:val="clear" w:color="auto" w:fill="FFFFFF"/>
            <w:tcMar>
              <w:left w:w="60" w:type="dxa"/>
              <w:right w:w="60" w:type="dxa"/>
            </w:tcMar>
          </w:tcPr>
          <w:p w14:paraId="73427412"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2.23</w:t>
            </w:r>
          </w:p>
        </w:tc>
        <w:tc>
          <w:tcPr>
            <w:tcW w:w="1003" w:type="dxa"/>
            <w:tcBorders>
              <w:top w:val="nil"/>
              <w:left w:val="single" w:sz="2" w:space="0" w:color="000000"/>
              <w:bottom w:val="single" w:sz="2" w:space="0" w:color="000000"/>
              <w:right w:val="nil"/>
            </w:tcBorders>
            <w:shd w:val="clear" w:color="auto" w:fill="FFFFFF"/>
            <w:tcMar>
              <w:left w:w="60" w:type="dxa"/>
              <w:right w:w="60" w:type="dxa"/>
            </w:tcMar>
          </w:tcPr>
          <w:p w14:paraId="576BDD09"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0.0297</w:t>
            </w:r>
          </w:p>
        </w:tc>
        <w:tc>
          <w:tcPr>
            <w:tcW w:w="12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0B7DE8"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1.06290</w:t>
            </w:r>
          </w:p>
        </w:tc>
      </w:tr>
      <w:tr w:rsidR="002803DC" w14:paraId="1A261D69" w14:textId="77777777" w:rsidTr="005D76EA">
        <w:tblPrEx>
          <w:tblCellMar>
            <w:top w:w="0" w:type="dxa"/>
            <w:left w:w="0" w:type="dxa"/>
            <w:bottom w:w="0" w:type="dxa"/>
            <w:right w:w="0" w:type="dxa"/>
          </w:tblCellMar>
        </w:tblPrEx>
        <w:trPr>
          <w:cantSplit/>
          <w:trHeight w:val="427"/>
        </w:trPr>
        <w:tc>
          <w:tcPr>
            <w:tcW w:w="1322"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34F7983C" w14:textId="77777777" w:rsidR="002803DC" w:rsidRDefault="002803DC" w:rsidP="002803DC">
            <w:pPr>
              <w:keepNext/>
              <w:adjustRightInd w:val="0"/>
              <w:spacing w:before="60" w:after="60"/>
              <w:rPr>
                <w:rFonts w:ascii="Times" w:hAnsi="Times" w:cs="Times"/>
                <w:b/>
                <w:bCs/>
                <w:color w:val="000000"/>
              </w:rPr>
            </w:pPr>
            <w:r>
              <w:rPr>
                <w:rFonts w:ascii="Times" w:hAnsi="Times" w:cs="Times"/>
                <w:b/>
                <w:bCs/>
                <w:color w:val="000000"/>
              </w:rPr>
              <w:t>SMOKE</w:t>
            </w:r>
          </w:p>
        </w:tc>
        <w:tc>
          <w:tcPr>
            <w:tcW w:w="1103" w:type="dxa"/>
            <w:tcBorders>
              <w:top w:val="nil"/>
              <w:left w:val="single" w:sz="2" w:space="0" w:color="000000"/>
              <w:bottom w:val="single" w:sz="2" w:space="0" w:color="000000"/>
              <w:right w:val="nil"/>
            </w:tcBorders>
            <w:shd w:val="clear" w:color="auto" w:fill="FFFFFF"/>
            <w:tcMar>
              <w:left w:w="60" w:type="dxa"/>
              <w:right w:w="60" w:type="dxa"/>
            </w:tcMar>
          </w:tcPr>
          <w:p w14:paraId="19980D04" w14:textId="77777777" w:rsidR="002803DC" w:rsidRDefault="002803DC" w:rsidP="002803DC">
            <w:pPr>
              <w:keepNext/>
              <w:adjustRightInd w:val="0"/>
              <w:spacing w:before="60" w:after="60"/>
              <w:rPr>
                <w:rFonts w:ascii="Times" w:hAnsi="Times" w:cs="Times"/>
                <w:color w:val="000000"/>
              </w:rPr>
            </w:pPr>
            <w:r>
              <w:rPr>
                <w:rFonts w:ascii="Times" w:hAnsi="Times" w:cs="Times"/>
                <w:color w:val="000000"/>
              </w:rPr>
              <w:t>SMOKE</w:t>
            </w:r>
          </w:p>
        </w:tc>
        <w:tc>
          <w:tcPr>
            <w:tcW w:w="550" w:type="dxa"/>
            <w:tcBorders>
              <w:top w:val="nil"/>
              <w:left w:val="single" w:sz="2" w:space="0" w:color="000000"/>
              <w:bottom w:val="single" w:sz="2" w:space="0" w:color="000000"/>
              <w:right w:val="nil"/>
            </w:tcBorders>
            <w:shd w:val="clear" w:color="auto" w:fill="FFFFFF"/>
            <w:tcMar>
              <w:left w:w="60" w:type="dxa"/>
              <w:right w:w="60" w:type="dxa"/>
            </w:tcMar>
          </w:tcPr>
          <w:p w14:paraId="79381669"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w:t>
            </w:r>
          </w:p>
        </w:tc>
        <w:tc>
          <w:tcPr>
            <w:tcW w:w="1487" w:type="dxa"/>
            <w:tcBorders>
              <w:top w:val="nil"/>
              <w:left w:val="single" w:sz="2" w:space="0" w:color="000000"/>
              <w:bottom w:val="single" w:sz="2" w:space="0" w:color="000000"/>
              <w:right w:val="nil"/>
            </w:tcBorders>
            <w:shd w:val="clear" w:color="auto" w:fill="FFFFFF"/>
            <w:tcMar>
              <w:left w:w="60" w:type="dxa"/>
              <w:right w:w="60" w:type="dxa"/>
            </w:tcMar>
          </w:tcPr>
          <w:p w14:paraId="77C0B0AE"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0.60924</w:t>
            </w:r>
          </w:p>
        </w:tc>
        <w:tc>
          <w:tcPr>
            <w:tcW w:w="1327" w:type="dxa"/>
            <w:tcBorders>
              <w:top w:val="nil"/>
              <w:left w:val="single" w:sz="2" w:space="0" w:color="000000"/>
              <w:bottom w:val="single" w:sz="2" w:space="0" w:color="000000"/>
              <w:right w:val="nil"/>
            </w:tcBorders>
            <w:shd w:val="clear" w:color="auto" w:fill="FFFFFF"/>
            <w:tcMar>
              <w:left w:w="60" w:type="dxa"/>
              <w:right w:w="60" w:type="dxa"/>
            </w:tcMar>
          </w:tcPr>
          <w:p w14:paraId="3646EAD6"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0.21541</w:t>
            </w:r>
          </w:p>
        </w:tc>
        <w:tc>
          <w:tcPr>
            <w:tcW w:w="1057" w:type="dxa"/>
            <w:tcBorders>
              <w:top w:val="nil"/>
              <w:left w:val="single" w:sz="2" w:space="0" w:color="000000"/>
              <w:bottom w:val="single" w:sz="2" w:space="0" w:color="000000"/>
              <w:right w:val="nil"/>
            </w:tcBorders>
            <w:shd w:val="clear" w:color="auto" w:fill="FFFFFF"/>
            <w:tcMar>
              <w:left w:w="60" w:type="dxa"/>
              <w:right w:w="60" w:type="dxa"/>
            </w:tcMar>
          </w:tcPr>
          <w:p w14:paraId="59ABF5AC"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2.83</w:t>
            </w:r>
          </w:p>
        </w:tc>
        <w:tc>
          <w:tcPr>
            <w:tcW w:w="1003" w:type="dxa"/>
            <w:tcBorders>
              <w:top w:val="nil"/>
              <w:left w:val="single" w:sz="2" w:space="0" w:color="000000"/>
              <w:bottom w:val="single" w:sz="2" w:space="0" w:color="000000"/>
              <w:right w:val="nil"/>
            </w:tcBorders>
            <w:shd w:val="clear" w:color="auto" w:fill="FFFFFF"/>
            <w:tcMar>
              <w:left w:w="60" w:type="dxa"/>
              <w:right w:w="60" w:type="dxa"/>
            </w:tcMar>
          </w:tcPr>
          <w:p w14:paraId="34FCB0D6"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0.0066</w:t>
            </w:r>
          </w:p>
        </w:tc>
        <w:tc>
          <w:tcPr>
            <w:tcW w:w="12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18C40D"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1.14107</w:t>
            </w:r>
          </w:p>
        </w:tc>
      </w:tr>
      <w:tr w:rsidR="002803DC" w14:paraId="3B26E101" w14:textId="77777777" w:rsidTr="002803DC">
        <w:tblPrEx>
          <w:tblCellMar>
            <w:top w:w="0" w:type="dxa"/>
            <w:left w:w="0" w:type="dxa"/>
            <w:bottom w:w="0" w:type="dxa"/>
            <w:right w:w="0" w:type="dxa"/>
          </w:tblCellMar>
        </w:tblPrEx>
        <w:trPr>
          <w:cantSplit/>
          <w:trHeight w:val="399"/>
        </w:trPr>
        <w:tc>
          <w:tcPr>
            <w:tcW w:w="1322" w:type="dxa"/>
            <w:tcBorders>
              <w:top w:val="nil"/>
              <w:left w:val="single" w:sz="6" w:space="0" w:color="000000"/>
              <w:bottom w:val="single" w:sz="6" w:space="0" w:color="000000"/>
              <w:right w:val="nil"/>
            </w:tcBorders>
            <w:shd w:val="clear" w:color="auto" w:fill="8EAADB" w:themeFill="accent1" w:themeFillTint="99"/>
            <w:tcMar>
              <w:left w:w="60" w:type="dxa"/>
              <w:right w:w="60" w:type="dxa"/>
            </w:tcMar>
          </w:tcPr>
          <w:p w14:paraId="43431432" w14:textId="77777777" w:rsidR="002803DC" w:rsidRDefault="002803DC" w:rsidP="002803DC">
            <w:pPr>
              <w:keepNext/>
              <w:adjustRightInd w:val="0"/>
              <w:spacing w:before="60" w:after="60"/>
              <w:rPr>
                <w:rFonts w:ascii="Times" w:hAnsi="Times" w:cs="Times"/>
                <w:b/>
                <w:bCs/>
                <w:color w:val="000000"/>
              </w:rPr>
            </w:pPr>
            <w:r>
              <w:rPr>
                <w:rFonts w:ascii="Times" w:hAnsi="Times" w:cs="Times"/>
                <w:b/>
                <w:bCs/>
                <w:color w:val="000000"/>
              </w:rPr>
              <w:t>MALE</w:t>
            </w:r>
          </w:p>
        </w:tc>
        <w:tc>
          <w:tcPr>
            <w:tcW w:w="1103" w:type="dxa"/>
            <w:tcBorders>
              <w:top w:val="nil"/>
              <w:left w:val="single" w:sz="2" w:space="0" w:color="000000"/>
              <w:bottom w:val="single" w:sz="6" w:space="0" w:color="000000"/>
              <w:right w:val="nil"/>
            </w:tcBorders>
            <w:shd w:val="clear" w:color="auto" w:fill="FFFFFF"/>
            <w:tcMar>
              <w:left w:w="60" w:type="dxa"/>
              <w:right w:w="60" w:type="dxa"/>
            </w:tcMar>
          </w:tcPr>
          <w:p w14:paraId="7F6A8DD7" w14:textId="77777777" w:rsidR="002803DC" w:rsidRDefault="002803DC" w:rsidP="002803DC">
            <w:pPr>
              <w:keepNext/>
              <w:adjustRightInd w:val="0"/>
              <w:spacing w:before="60" w:after="60"/>
              <w:rPr>
                <w:rFonts w:ascii="Times" w:hAnsi="Times" w:cs="Times"/>
                <w:color w:val="000000"/>
              </w:rPr>
            </w:pPr>
            <w:r>
              <w:rPr>
                <w:rFonts w:ascii="Times" w:hAnsi="Times" w:cs="Times"/>
                <w:color w:val="000000"/>
              </w:rPr>
              <w:t>MALE</w:t>
            </w:r>
          </w:p>
        </w:tc>
        <w:tc>
          <w:tcPr>
            <w:tcW w:w="550" w:type="dxa"/>
            <w:tcBorders>
              <w:top w:val="nil"/>
              <w:left w:val="single" w:sz="2" w:space="0" w:color="000000"/>
              <w:bottom w:val="single" w:sz="6" w:space="0" w:color="000000"/>
              <w:right w:val="nil"/>
            </w:tcBorders>
            <w:shd w:val="clear" w:color="auto" w:fill="FFFFFF"/>
            <w:tcMar>
              <w:left w:w="60" w:type="dxa"/>
              <w:right w:w="60" w:type="dxa"/>
            </w:tcMar>
          </w:tcPr>
          <w:p w14:paraId="35D05C7B"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w:t>
            </w:r>
          </w:p>
        </w:tc>
        <w:tc>
          <w:tcPr>
            <w:tcW w:w="1487" w:type="dxa"/>
            <w:tcBorders>
              <w:top w:val="nil"/>
              <w:left w:val="single" w:sz="2" w:space="0" w:color="000000"/>
              <w:bottom w:val="single" w:sz="6" w:space="0" w:color="000000"/>
              <w:right w:val="nil"/>
            </w:tcBorders>
            <w:shd w:val="clear" w:color="auto" w:fill="FFFFFF"/>
            <w:tcMar>
              <w:left w:w="60" w:type="dxa"/>
              <w:right w:w="60" w:type="dxa"/>
            </w:tcMar>
          </w:tcPr>
          <w:p w14:paraId="15789967"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2.71192</w:t>
            </w:r>
          </w:p>
        </w:tc>
        <w:tc>
          <w:tcPr>
            <w:tcW w:w="1327" w:type="dxa"/>
            <w:tcBorders>
              <w:top w:val="nil"/>
              <w:left w:val="single" w:sz="2" w:space="0" w:color="000000"/>
              <w:bottom w:val="single" w:sz="6" w:space="0" w:color="000000"/>
              <w:right w:val="nil"/>
            </w:tcBorders>
            <w:shd w:val="clear" w:color="auto" w:fill="FFFFFF"/>
            <w:tcMar>
              <w:left w:w="60" w:type="dxa"/>
              <w:right w:w="60" w:type="dxa"/>
            </w:tcMar>
          </w:tcPr>
          <w:p w14:paraId="4EA1B92B"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0.88987</w:t>
            </w:r>
          </w:p>
        </w:tc>
        <w:tc>
          <w:tcPr>
            <w:tcW w:w="1057" w:type="dxa"/>
            <w:tcBorders>
              <w:top w:val="nil"/>
              <w:left w:val="single" w:sz="2" w:space="0" w:color="000000"/>
              <w:bottom w:val="single" w:sz="6" w:space="0" w:color="000000"/>
              <w:right w:val="nil"/>
            </w:tcBorders>
            <w:shd w:val="clear" w:color="auto" w:fill="FFFFFF"/>
            <w:tcMar>
              <w:left w:w="60" w:type="dxa"/>
              <w:right w:w="60" w:type="dxa"/>
            </w:tcMar>
          </w:tcPr>
          <w:p w14:paraId="2D497BAB"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3.05</w:t>
            </w:r>
          </w:p>
        </w:tc>
        <w:tc>
          <w:tcPr>
            <w:tcW w:w="1003" w:type="dxa"/>
            <w:tcBorders>
              <w:top w:val="nil"/>
              <w:left w:val="single" w:sz="2" w:space="0" w:color="000000"/>
              <w:bottom w:val="single" w:sz="6" w:space="0" w:color="000000"/>
              <w:right w:val="nil"/>
            </w:tcBorders>
            <w:shd w:val="clear" w:color="auto" w:fill="FFFFFF"/>
            <w:tcMar>
              <w:left w:w="60" w:type="dxa"/>
              <w:right w:w="60" w:type="dxa"/>
            </w:tcMar>
          </w:tcPr>
          <w:p w14:paraId="771A08D0"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0.0036</w:t>
            </w:r>
          </w:p>
        </w:tc>
        <w:tc>
          <w:tcPr>
            <w:tcW w:w="129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3CD10E85" w14:textId="77777777" w:rsidR="002803DC" w:rsidRDefault="002803DC" w:rsidP="002803DC">
            <w:pPr>
              <w:keepNext/>
              <w:adjustRightInd w:val="0"/>
              <w:spacing w:before="60" w:after="60"/>
              <w:jc w:val="right"/>
              <w:rPr>
                <w:rFonts w:ascii="Times" w:hAnsi="Times" w:cs="Times"/>
                <w:color w:val="000000"/>
              </w:rPr>
            </w:pPr>
            <w:r>
              <w:rPr>
                <w:rFonts w:ascii="Times" w:hAnsi="Times" w:cs="Times"/>
                <w:color w:val="000000"/>
              </w:rPr>
              <w:t>1.09016</w:t>
            </w:r>
          </w:p>
        </w:tc>
      </w:tr>
    </w:tbl>
    <w:p w14:paraId="7C8B0328" w14:textId="77777777" w:rsidR="005D76EA" w:rsidRDefault="005D76EA" w:rsidP="005D76EA">
      <w:pPr>
        <w:ind w:firstLine="720"/>
        <w:rPr>
          <w:rFonts w:ascii="Times New Roman" w:hAnsi="Times New Roman" w:cs="Times New Roman"/>
          <w:sz w:val="24"/>
          <w:szCs w:val="24"/>
        </w:rPr>
      </w:pPr>
    </w:p>
    <w:p w14:paraId="7447F1E8" w14:textId="6B0B5470" w:rsidR="005D76EA" w:rsidRDefault="005D76EA" w:rsidP="005D76EA">
      <w:pPr>
        <w:ind w:firstLine="720"/>
        <w:rPr>
          <w:rFonts w:ascii="Times New Roman" w:hAnsi="Times New Roman" w:cs="Times New Roman"/>
          <w:sz w:val="24"/>
          <w:szCs w:val="24"/>
        </w:rPr>
      </w:pPr>
      <w:r>
        <w:rPr>
          <w:rFonts w:ascii="Times New Roman" w:hAnsi="Times New Roman" w:cs="Times New Roman"/>
          <w:sz w:val="24"/>
          <w:szCs w:val="24"/>
        </w:rPr>
        <w:t xml:space="preserve">Residual diagnostics identified three potential outliers at points 4, 16, and 57.  The outliers could not be attributed to data entry errors and, therefore, were omitted one at a time to look at the effect on the fit. </w:t>
      </w:r>
      <w:r w:rsidR="009309AE">
        <w:rPr>
          <w:rFonts w:ascii="Times New Roman" w:hAnsi="Times New Roman" w:cs="Times New Roman"/>
          <w:sz w:val="24"/>
          <w:szCs w:val="24"/>
        </w:rPr>
        <w:t xml:space="preserve">Table 4 shows </w:t>
      </w:r>
      <w:r>
        <w:rPr>
          <w:rFonts w:ascii="Times New Roman" w:hAnsi="Times New Roman" w:cs="Times New Roman"/>
          <w:sz w:val="24"/>
          <w:szCs w:val="24"/>
        </w:rPr>
        <w:t xml:space="preserve">the model fit with outliers removed.  </w:t>
      </w:r>
    </w:p>
    <w:tbl>
      <w:tblPr>
        <w:tblW w:w="0" w:type="auto"/>
        <w:tblInd w:w="-8" w:type="dxa"/>
        <w:tblLayout w:type="fixed"/>
        <w:tblCellMar>
          <w:left w:w="0" w:type="dxa"/>
          <w:right w:w="0" w:type="dxa"/>
        </w:tblCellMar>
        <w:tblLook w:val="0000" w:firstRow="0" w:lastRow="0" w:firstColumn="0" w:lastColumn="0" w:noHBand="0" w:noVBand="0"/>
      </w:tblPr>
      <w:tblGrid>
        <w:gridCol w:w="1335"/>
        <w:gridCol w:w="1114"/>
        <w:gridCol w:w="555"/>
        <w:gridCol w:w="1501"/>
        <w:gridCol w:w="1340"/>
        <w:gridCol w:w="1068"/>
        <w:gridCol w:w="1013"/>
        <w:gridCol w:w="1309"/>
      </w:tblGrid>
      <w:tr w:rsidR="005D76EA" w14:paraId="1AFA753F" w14:textId="77777777" w:rsidTr="005D76EA">
        <w:tblPrEx>
          <w:tblCellMar>
            <w:top w:w="0" w:type="dxa"/>
            <w:left w:w="0" w:type="dxa"/>
            <w:bottom w:w="0" w:type="dxa"/>
            <w:right w:w="0" w:type="dxa"/>
          </w:tblCellMar>
        </w:tblPrEx>
        <w:trPr>
          <w:cantSplit/>
          <w:trHeight w:val="224"/>
          <w:tblHeader/>
        </w:trPr>
        <w:tc>
          <w:tcPr>
            <w:tcW w:w="9235" w:type="dxa"/>
            <w:gridSpan w:val="8"/>
            <w:tcBorders>
              <w:top w:val="single" w:sz="6" w:space="0" w:color="000000"/>
              <w:left w:val="single" w:sz="6" w:space="0" w:color="000000"/>
              <w:bottom w:val="single" w:sz="2" w:space="0" w:color="000000"/>
              <w:right w:val="single" w:sz="6" w:space="0" w:color="000000"/>
            </w:tcBorders>
            <w:shd w:val="clear" w:color="auto" w:fill="4472C4" w:themeFill="accent1"/>
            <w:tcMar>
              <w:left w:w="60" w:type="dxa"/>
              <w:right w:w="60" w:type="dxa"/>
            </w:tcMar>
            <w:vAlign w:val="bottom"/>
          </w:tcPr>
          <w:p w14:paraId="6FF1669D" w14:textId="57FD4942" w:rsidR="005D76EA" w:rsidRDefault="005D76EA" w:rsidP="003C49B4">
            <w:pPr>
              <w:keepNext/>
              <w:adjustRightInd w:val="0"/>
              <w:spacing w:before="60" w:after="60"/>
              <w:jc w:val="center"/>
              <w:rPr>
                <w:rFonts w:ascii="Times" w:hAnsi="Times" w:cs="Times"/>
                <w:b/>
                <w:bCs/>
                <w:color w:val="000000"/>
              </w:rPr>
            </w:pPr>
            <w:r>
              <w:rPr>
                <w:rFonts w:ascii="Times" w:hAnsi="Times" w:cs="Times"/>
                <w:b/>
                <w:bCs/>
                <w:color w:val="000000"/>
              </w:rPr>
              <w:t>Table 4: Forward Selection Model with Outliers Removed</w:t>
            </w:r>
          </w:p>
        </w:tc>
      </w:tr>
      <w:tr w:rsidR="005D76EA" w14:paraId="3FD65C76" w14:textId="77777777" w:rsidTr="005D76EA">
        <w:tblPrEx>
          <w:tblCellMar>
            <w:top w:w="0" w:type="dxa"/>
            <w:left w:w="0" w:type="dxa"/>
            <w:bottom w:w="0" w:type="dxa"/>
            <w:right w:w="0" w:type="dxa"/>
          </w:tblCellMar>
        </w:tblPrEx>
        <w:trPr>
          <w:cantSplit/>
          <w:trHeight w:val="388"/>
          <w:tblHeader/>
        </w:trPr>
        <w:tc>
          <w:tcPr>
            <w:tcW w:w="1335" w:type="dxa"/>
            <w:tcBorders>
              <w:top w:val="nil"/>
              <w:left w:val="single" w:sz="6" w:space="0" w:color="000000"/>
              <w:bottom w:val="single" w:sz="2" w:space="0" w:color="000000"/>
              <w:right w:val="nil"/>
            </w:tcBorders>
            <w:shd w:val="clear" w:color="auto" w:fill="8EAADB" w:themeFill="accent1" w:themeFillTint="99"/>
            <w:tcMar>
              <w:left w:w="60" w:type="dxa"/>
              <w:right w:w="60" w:type="dxa"/>
            </w:tcMar>
            <w:vAlign w:val="bottom"/>
          </w:tcPr>
          <w:p w14:paraId="1570AE0F" w14:textId="77777777" w:rsidR="005D76EA" w:rsidRDefault="005D76EA" w:rsidP="003C49B4">
            <w:pPr>
              <w:keepNext/>
              <w:adjustRightInd w:val="0"/>
              <w:spacing w:before="60" w:after="60"/>
              <w:rPr>
                <w:rFonts w:ascii="Times" w:hAnsi="Times" w:cs="Times"/>
                <w:b/>
                <w:bCs/>
                <w:color w:val="000000"/>
              </w:rPr>
            </w:pPr>
            <w:r>
              <w:rPr>
                <w:rFonts w:ascii="Times" w:hAnsi="Times" w:cs="Times"/>
                <w:b/>
                <w:bCs/>
                <w:color w:val="000000"/>
              </w:rPr>
              <w:t>Variable</w:t>
            </w:r>
          </w:p>
        </w:tc>
        <w:tc>
          <w:tcPr>
            <w:tcW w:w="1114"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1ED22375" w14:textId="77777777" w:rsidR="005D76EA" w:rsidRDefault="005D76EA" w:rsidP="003C49B4">
            <w:pPr>
              <w:keepNext/>
              <w:adjustRightInd w:val="0"/>
              <w:spacing w:before="60" w:after="60"/>
              <w:rPr>
                <w:rFonts w:ascii="Times" w:hAnsi="Times" w:cs="Times"/>
                <w:b/>
                <w:bCs/>
                <w:color w:val="000000"/>
              </w:rPr>
            </w:pPr>
            <w:r>
              <w:rPr>
                <w:rFonts w:ascii="Times" w:hAnsi="Times" w:cs="Times"/>
                <w:b/>
                <w:bCs/>
                <w:color w:val="000000"/>
              </w:rPr>
              <w:t>Label</w:t>
            </w:r>
          </w:p>
        </w:tc>
        <w:tc>
          <w:tcPr>
            <w:tcW w:w="555"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7EA70735" w14:textId="77777777" w:rsidR="005D76EA" w:rsidRDefault="005D76EA" w:rsidP="003C49B4">
            <w:pPr>
              <w:keepNext/>
              <w:adjustRightInd w:val="0"/>
              <w:spacing w:before="60" w:after="60"/>
              <w:jc w:val="right"/>
              <w:rPr>
                <w:rFonts w:ascii="Times" w:hAnsi="Times" w:cs="Times"/>
                <w:b/>
                <w:bCs/>
                <w:color w:val="000000"/>
              </w:rPr>
            </w:pPr>
            <w:r>
              <w:rPr>
                <w:rFonts w:ascii="Times" w:hAnsi="Times" w:cs="Times"/>
                <w:b/>
                <w:bCs/>
                <w:color w:val="000000"/>
              </w:rPr>
              <w:t>DF</w:t>
            </w:r>
          </w:p>
        </w:tc>
        <w:tc>
          <w:tcPr>
            <w:tcW w:w="1501"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68CC75EF" w14:textId="77777777" w:rsidR="005D76EA" w:rsidRDefault="005D76EA" w:rsidP="003C49B4">
            <w:pPr>
              <w:keepNext/>
              <w:adjustRightInd w:val="0"/>
              <w:spacing w:before="60" w:after="60"/>
              <w:jc w:val="right"/>
              <w:rPr>
                <w:rFonts w:ascii="Times" w:hAnsi="Times" w:cs="Times"/>
                <w:b/>
                <w:bCs/>
                <w:color w:val="000000"/>
              </w:rPr>
            </w:pPr>
            <w:r>
              <w:rPr>
                <w:rFonts w:ascii="Times" w:hAnsi="Times" w:cs="Times"/>
                <w:b/>
                <w:bCs/>
                <w:color w:val="000000"/>
              </w:rPr>
              <w:t>Parameter</w:t>
            </w:r>
            <w:r>
              <w:rPr>
                <w:rFonts w:ascii="Times" w:hAnsi="Times" w:cs="Times"/>
                <w:b/>
                <w:bCs/>
                <w:color w:val="000000"/>
              </w:rPr>
              <w:br/>
              <w:t>Estimate</w:t>
            </w:r>
          </w:p>
        </w:tc>
        <w:tc>
          <w:tcPr>
            <w:tcW w:w="1340"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06D5516E" w14:textId="77777777" w:rsidR="005D76EA" w:rsidRDefault="005D76EA" w:rsidP="003C49B4">
            <w:pPr>
              <w:keepNext/>
              <w:adjustRightInd w:val="0"/>
              <w:spacing w:before="60" w:after="60"/>
              <w:jc w:val="right"/>
              <w:rPr>
                <w:rFonts w:ascii="Times" w:hAnsi="Times" w:cs="Times"/>
                <w:b/>
                <w:bCs/>
                <w:color w:val="000000"/>
              </w:rPr>
            </w:pPr>
            <w:r>
              <w:rPr>
                <w:rFonts w:ascii="Times" w:hAnsi="Times" w:cs="Times"/>
                <w:b/>
                <w:bCs/>
                <w:color w:val="000000"/>
              </w:rPr>
              <w:t>Standard</w:t>
            </w:r>
            <w:r>
              <w:rPr>
                <w:rFonts w:ascii="Times" w:hAnsi="Times" w:cs="Times"/>
                <w:b/>
                <w:bCs/>
                <w:color w:val="000000"/>
              </w:rPr>
              <w:br/>
              <w:t>Error</w:t>
            </w:r>
          </w:p>
        </w:tc>
        <w:tc>
          <w:tcPr>
            <w:tcW w:w="1068"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40A1A940" w14:textId="77777777" w:rsidR="005D76EA" w:rsidRDefault="005D76EA" w:rsidP="003C49B4">
            <w:pPr>
              <w:keepNext/>
              <w:adjustRightInd w:val="0"/>
              <w:spacing w:before="60" w:after="60"/>
              <w:jc w:val="right"/>
              <w:rPr>
                <w:rFonts w:ascii="Times" w:hAnsi="Times" w:cs="Times"/>
                <w:b/>
                <w:bCs/>
                <w:color w:val="000000"/>
              </w:rPr>
            </w:pPr>
            <w:r>
              <w:rPr>
                <w:rFonts w:ascii="Times" w:hAnsi="Times" w:cs="Times"/>
                <w:b/>
                <w:bCs/>
                <w:color w:val="000000"/>
              </w:rPr>
              <w:t>t Value</w:t>
            </w:r>
          </w:p>
        </w:tc>
        <w:tc>
          <w:tcPr>
            <w:tcW w:w="1013"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14E6D03F" w14:textId="77777777" w:rsidR="005D76EA" w:rsidRDefault="005D76EA" w:rsidP="003C49B4">
            <w:pPr>
              <w:keepNext/>
              <w:adjustRightInd w:val="0"/>
              <w:spacing w:before="60" w:after="60"/>
              <w:jc w:val="right"/>
              <w:rPr>
                <w:rFonts w:ascii="Times" w:hAnsi="Times" w:cs="Times"/>
                <w:b/>
                <w:bCs/>
                <w:color w:val="000000"/>
              </w:rPr>
            </w:pPr>
            <w:proofErr w:type="spellStart"/>
            <w:r>
              <w:rPr>
                <w:rFonts w:ascii="Times" w:hAnsi="Times" w:cs="Times"/>
                <w:b/>
                <w:bCs/>
                <w:color w:val="000000"/>
              </w:rPr>
              <w:t>Pr</w:t>
            </w:r>
            <w:proofErr w:type="spellEnd"/>
            <w:r>
              <w:rPr>
                <w:rFonts w:ascii="Times" w:hAnsi="Times" w:cs="Times"/>
                <w:b/>
                <w:bCs/>
                <w:color w:val="000000"/>
              </w:rPr>
              <w:t> &gt; |t|</w:t>
            </w:r>
          </w:p>
        </w:tc>
        <w:tc>
          <w:tcPr>
            <w:tcW w:w="1306" w:type="dxa"/>
            <w:tcBorders>
              <w:top w:val="nil"/>
              <w:left w:val="single" w:sz="2" w:space="0" w:color="000000"/>
              <w:bottom w:val="single" w:sz="2" w:space="0" w:color="000000"/>
              <w:right w:val="single" w:sz="6" w:space="0" w:color="000000"/>
            </w:tcBorders>
            <w:shd w:val="clear" w:color="auto" w:fill="8EAADB" w:themeFill="accent1" w:themeFillTint="99"/>
            <w:tcMar>
              <w:left w:w="60" w:type="dxa"/>
              <w:right w:w="60" w:type="dxa"/>
            </w:tcMar>
            <w:vAlign w:val="bottom"/>
          </w:tcPr>
          <w:p w14:paraId="75CFCC1D" w14:textId="77777777" w:rsidR="005D76EA" w:rsidRDefault="005D76EA" w:rsidP="003C49B4">
            <w:pPr>
              <w:keepNext/>
              <w:adjustRightInd w:val="0"/>
              <w:spacing w:before="60" w:after="60"/>
              <w:jc w:val="right"/>
              <w:rPr>
                <w:rFonts w:ascii="Times" w:hAnsi="Times" w:cs="Times"/>
                <w:b/>
                <w:bCs/>
                <w:color w:val="000000"/>
              </w:rPr>
            </w:pPr>
            <w:r>
              <w:rPr>
                <w:rFonts w:ascii="Times" w:hAnsi="Times" w:cs="Times"/>
                <w:b/>
                <w:bCs/>
                <w:color w:val="000000"/>
              </w:rPr>
              <w:t>Variance</w:t>
            </w:r>
            <w:r>
              <w:rPr>
                <w:rFonts w:ascii="Times" w:hAnsi="Times" w:cs="Times"/>
                <w:b/>
                <w:bCs/>
                <w:color w:val="000000"/>
              </w:rPr>
              <w:br/>
              <w:t>Inflation</w:t>
            </w:r>
          </w:p>
        </w:tc>
      </w:tr>
      <w:tr w:rsidR="005D76EA" w14:paraId="05B8A640" w14:textId="77777777" w:rsidTr="005D76EA">
        <w:tblPrEx>
          <w:tblCellMar>
            <w:top w:w="0" w:type="dxa"/>
            <w:left w:w="0" w:type="dxa"/>
            <w:bottom w:w="0" w:type="dxa"/>
            <w:right w:w="0" w:type="dxa"/>
          </w:tblCellMar>
        </w:tblPrEx>
        <w:trPr>
          <w:cantSplit/>
          <w:trHeight w:val="388"/>
        </w:trPr>
        <w:tc>
          <w:tcPr>
            <w:tcW w:w="1335"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1DA5F250" w14:textId="77777777" w:rsidR="005D76EA" w:rsidRDefault="005D76EA" w:rsidP="003C49B4">
            <w:pPr>
              <w:keepNext/>
              <w:adjustRightInd w:val="0"/>
              <w:spacing w:before="60" w:after="60"/>
              <w:rPr>
                <w:rFonts w:ascii="Times" w:hAnsi="Times" w:cs="Times"/>
                <w:b/>
                <w:bCs/>
                <w:color w:val="000000"/>
              </w:rPr>
            </w:pPr>
            <w:r>
              <w:rPr>
                <w:rFonts w:ascii="Times" w:hAnsi="Times" w:cs="Times"/>
                <w:b/>
                <w:bCs/>
                <w:color w:val="000000"/>
              </w:rPr>
              <w:t>Intercept</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24D9991" w14:textId="77777777" w:rsidR="005D76EA" w:rsidRDefault="005D76EA" w:rsidP="003C49B4">
            <w:pPr>
              <w:keepNext/>
              <w:adjustRightInd w:val="0"/>
              <w:spacing w:before="60" w:after="60"/>
              <w:rPr>
                <w:rFonts w:ascii="Times" w:hAnsi="Times" w:cs="Times"/>
                <w:color w:val="000000"/>
              </w:rPr>
            </w:pPr>
            <w:r>
              <w:rPr>
                <w:rFonts w:ascii="Times" w:hAnsi="Times" w:cs="Times"/>
                <w:color w:val="000000"/>
              </w:rPr>
              <w:t>Intercept</w:t>
            </w:r>
          </w:p>
        </w:tc>
        <w:tc>
          <w:tcPr>
            <w:tcW w:w="555" w:type="dxa"/>
            <w:tcBorders>
              <w:top w:val="nil"/>
              <w:left w:val="single" w:sz="2" w:space="0" w:color="000000"/>
              <w:bottom w:val="single" w:sz="2" w:space="0" w:color="000000"/>
              <w:right w:val="nil"/>
            </w:tcBorders>
            <w:shd w:val="clear" w:color="auto" w:fill="FFFFFF"/>
            <w:tcMar>
              <w:left w:w="60" w:type="dxa"/>
              <w:right w:w="60" w:type="dxa"/>
            </w:tcMar>
          </w:tcPr>
          <w:p w14:paraId="7609137C"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w:t>
            </w:r>
          </w:p>
        </w:tc>
        <w:tc>
          <w:tcPr>
            <w:tcW w:w="1501" w:type="dxa"/>
            <w:tcBorders>
              <w:top w:val="nil"/>
              <w:left w:val="single" w:sz="2" w:space="0" w:color="000000"/>
              <w:bottom w:val="single" w:sz="2" w:space="0" w:color="000000"/>
              <w:right w:val="nil"/>
            </w:tcBorders>
            <w:shd w:val="clear" w:color="auto" w:fill="FFFFFF"/>
            <w:tcMar>
              <w:left w:w="60" w:type="dxa"/>
              <w:right w:w="60" w:type="dxa"/>
            </w:tcMar>
          </w:tcPr>
          <w:p w14:paraId="553D64A6"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-162.01071</w:t>
            </w:r>
          </w:p>
        </w:tc>
        <w:tc>
          <w:tcPr>
            <w:tcW w:w="1340" w:type="dxa"/>
            <w:tcBorders>
              <w:top w:val="nil"/>
              <w:left w:val="single" w:sz="2" w:space="0" w:color="000000"/>
              <w:bottom w:val="single" w:sz="2" w:space="0" w:color="000000"/>
              <w:right w:val="nil"/>
            </w:tcBorders>
            <w:shd w:val="clear" w:color="auto" w:fill="FFFFFF"/>
            <w:tcMar>
              <w:left w:w="60" w:type="dxa"/>
              <w:right w:w="60" w:type="dxa"/>
            </w:tcMar>
          </w:tcPr>
          <w:p w14:paraId="2F4B14BD"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49.81549</w:t>
            </w:r>
          </w:p>
        </w:tc>
        <w:tc>
          <w:tcPr>
            <w:tcW w:w="1068" w:type="dxa"/>
            <w:tcBorders>
              <w:top w:val="nil"/>
              <w:left w:val="single" w:sz="2" w:space="0" w:color="000000"/>
              <w:bottom w:val="single" w:sz="2" w:space="0" w:color="000000"/>
              <w:right w:val="nil"/>
            </w:tcBorders>
            <w:shd w:val="clear" w:color="auto" w:fill="FFFFFF"/>
            <w:tcMar>
              <w:left w:w="60" w:type="dxa"/>
              <w:right w:w="60" w:type="dxa"/>
            </w:tcMar>
          </w:tcPr>
          <w:p w14:paraId="6E6767BB"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-3.25</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14:paraId="10035F4E"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0.0020</w:t>
            </w:r>
          </w:p>
        </w:tc>
        <w:tc>
          <w:tcPr>
            <w:tcW w:w="130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6BFC3D"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w:t>
            </w:r>
          </w:p>
        </w:tc>
      </w:tr>
      <w:tr w:rsidR="005D76EA" w14:paraId="104018D1" w14:textId="77777777" w:rsidTr="005D76EA">
        <w:tblPrEx>
          <w:tblCellMar>
            <w:top w:w="0" w:type="dxa"/>
            <w:left w:w="0" w:type="dxa"/>
            <w:bottom w:w="0" w:type="dxa"/>
            <w:right w:w="0" w:type="dxa"/>
          </w:tblCellMar>
        </w:tblPrEx>
        <w:trPr>
          <w:cantSplit/>
          <w:trHeight w:val="379"/>
        </w:trPr>
        <w:tc>
          <w:tcPr>
            <w:tcW w:w="1335"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17CEA2EB" w14:textId="77777777" w:rsidR="005D76EA" w:rsidRDefault="005D76EA" w:rsidP="003C49B4">
            <w:pPr>
              <w:keepNext/>
              <w:adjustRightInd w:val="0"/>
              <w:spacing w:before="60" w:after="60"/>
              <w:rPr>
                <w:rFonts w:ascii="Times" w:hAnsi="Times" w:cs="Times"/>
                <w:b/>
                <w:bCs/>
                <w:color w:val="000000"/>
              </w:rPr>
            </w:pPr>
            <w:r>
              <w:rPr>
                <w:rFonts w:ascii="Times" w:hAnsi="Times" w:cs="Times"/>
                <w:b/>
                <w:bCs/>
                <w:color w:val="000000"/>
              </w:rPr>
              <w:t>RADON</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D4CD7A7" w14:textId="77777777" w:rsidR="005D76EA" w:rsidRDefault="005D76EA" w:rsidP="003C49B4">
            <w:pPr>
              <w:keepNext/>
              <w:adjustRightInd w:val="0"/>
              <w:spacing w:before="60" w:after="60"/>
              <w:rPr>
                <w:rFonts w:ascii="Times" w:hAnsi="Times" w:cs="Times"/>
                <w:color w:val="000000"/>
              </w:rPr>
            </w:pPr>
            <w:r>
              <w:rPr>
                <w:rFonts w:ascii="Times" w:hAnsi="Times" w:cs="Times"/>
                <w:color w:val="000000"/>
              </w:rPr>
              <w:t>RADON</w:t>
            </w:r>
          </w:p>
        </w:tc>
        <w:tc>
          <w:tcPr>
            <w:tcW w:w="555" w:type="dxa"/>
            <w:tcBorders>
              <w:top w:val="nil"/>
              <w:left w:val="single" w:sz="2" w:space="0" w:color="000000"/>
              <w:bottom w:val="single" w:sz="2" w:space="0" w:color="000000"/>
              <w:right w:val="nil"/>
            </w:tcBorders>
            <w:shd w:val="clear" w:color="auto" w:fill="FFFFFF"/>
            <w:tcMar>
              <w:left w:w="60" w:type="dxa"/>
              <w:right w:w="60" w:type="dxa"/>
            </w:tcMar>
          </w:tcPr>
          <w:p w14:paraId="37FA0A0B"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w:t>
            </w:r>
          </w:p>
        </w:tc>
        <w:tc>
          <w:tcPr>
            <w:tcW w:w="1501" w:type="dxa"/>
            <w:tcBorders>
              <w:top w:val="nil"/>
              <w:left w:val="single" w:sz="2" w:space="0" w:color="000000"/>
              <w:bottom w:val="single" w:sz="2" w:space="0" w:color="000000"/>
              <w:right w:val="nil"/>
            </w:tcBorders>
            <w:shd w:val="clear" w:color="auto" w:fill="FFFFFF"/>
            <w:tcMar>
              <w:left w:w="60" w:type="dxa"/>
              <w:right w:w="60" w:type="dxa"/>
            </w:tcMar>
          </w:tcPr>
          <w:p w14:paraId="0E6022E3"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0.99727</w:t>
            </w:r>
          </w:p>
        </w:tc>
        <w:tc>
          <w:tcPr>
            <w:tcW w:w="1340" w:type="dxa"/>
            <w:tcBorders>
              <w:top w:val="nil"/>
              <w:left w:val="single" w:sz="2" w:space="0" w:color="000000"/>
              <w:bottom w:val="single" w:sz="2" w:space="0" w:color="000000"/>
              <w:right w:val="nil"/>
            </w:tcBorders>
            <w:shd w:val="clear" w:color="auto" w:fill="FFFFFF"/>
            <w:tcMar>
              <w:left w:w="60" w:type="dxa"/>
              <w:right w:w="60" w:type="dxa"/>
            </w:tcMar>
          </w:tcPr>
          <w:p w14:paraId="19271E9B"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0.44713</w:t>
            </w:r>
          </w:p>
        </w:tc>
        <w:tc>
          <w:tcPr>
            <w:tcW w:w="1068" w:type="dxa"/>
            <w:tcBorders>
              <w:top w:val="nil"/>
              <w:left w:val="single" w:sz="2" w:space="0" w:color="000000"/>
              <w:bottom w:val="single" w:sz="2" w:space="0" w:color="000000"/>
              <w:right w:val="nil"/>
            </w:tcBorders>
            <w:shd w:val="clear" w:color="auto" w:fill="FFFFFF"/>
            <w:tcMar>
              <w:left w:w="60" w:type="dxa"/>
              <w:right w:w="60" w:type="dxa"/>
            </w:tcMar>
          </w:tcPr>
          <w:p w14:paraId="0CCDE65F"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2.23</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14:paraId="520B779E"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0.0302</w:t>
            </w:r>
          </w:p>
        </w:tc>
        <w:tc>
          <w:tcPr>
            <w:tcW w:w="130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F8CF94"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1.05918</w:t>
            </w:r>
          </w:p>
        </w:tc>
      </w:tr>
      <w:tr w:rsidR="005D76EA" w14:paraId="585D0E52" w14:textId="77777777" w:rsidTr="005D76EA">
        <w:tblPrEx>
          <w:tblCellMar>
            <w:top w:w="0" w:type="dxa"/>
            <w:left w:w="0" w:type="dxa"/>
            <w:bottom w:w="0" w:type="dxa"/>
            <w:right w:w="0" w:type="dxa"/>
          </w:tblCellMar>
        </w:tblPrEx>
        <w:trPr>
          <w:cantSplit/>
          <w:trHeight w:val="388"/>
        </w:trPr>
        <w:tc>
          <w:tcPr>
            <w:tcW w:w="1335"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0604B84F" w14:textId="77777777" w:rsidR="005D76EA" w:rsidRDefault="005D76EA" w:rsidP="003C49B4">
            <w:pPr>
              <w:keepNext/>
              <w:adjustRightInd w:val="0"/>
              <w:spacing w:before="60" w:after="60"/>
              <w:rPr>
                <w:rFonts w:ascii="Times" w:hAnsi="Times" w:cs="Times"/>
                <w:b/>
                <w:bCs/>
                <w:color w:val="000000"/>
              </w:rPr>
            </w:pPr>
            <w:r>
              <w:rPr>
                <w:rFonts w:ascii="Times" w:hAnsi="Times" w:cs="Times"/>
                <w:b/>
                <w:bCs/>
                <w:color w:val="000000"/>
              </w:rPr>
              <w:t>SMOKE</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E1F72E1" w14:textId="77777777" w:rsidR="005D76EA" w:rsidRDefault="005D76EA" w:rsidP="003C49B4">
            <w:pPr>
              <w:keepNext/>
              <w:adjustRightInd w:val="0"/>
              <w:spacing w:before="60" w:after="60"/>
              <w:rPr>
                <w:rFonts w:ascii="Times" w:hAnsi="Times" w:cs="Times"/>
                <w:color w:val="000000"/>
              </w:rPr>
            </w:pPr>
            <w:r>
              <w:rPr>
                <w:rFonts w:ascii="Times" w:hAnsi="Times" w:cs="Times"/>
                <w:color w:val="000000"/>
              </w:rPr>
              <w:t>SMOKE</w:t>
            </w:r>
          </w:p>
        </w:tc>
        <w:tc>
          <w:tcPr>
            <w:tcW w:w="555" w:type="dxa"/>
            <w:tcBorders>
              <w:top w:val="nil"/>
              <w:left w:val="single" w:sz="2" w:space="0" w:color="000000"/>
              <w:bottom w:val="single" w:sz="2" w:space="0" w:color="000000"/>
              <w:right w:val="nil"/>
            </w:tcBorders>
            <w:shd w:val="clear" w:color="auto" w:fill="FFFFFF"/>
            <w:tcMar>
              <w:left w:w="60" w:type="dxa"/>
              <w:right w:w="60" w:type="dxa"/>
            </w:tcMar>
          </w:tcPr>
          <w:p w14:paraId="17872D2F"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w:t>
            </w:r>
          </w:p>
        </w:tc>
        <w:tc>
          <w:tcPr>
            <w:tcW w:w="1501" w:type="dxa"/>
            <w:tcBorders>
              <w:top w:val="nil"/>
              <w:left w:val="single" w:sz="2" w:space="0" w:color="000000"/>
              <w:bottom w:val="single" w:sz="2" w:space="0" w:color="000000"/>
              <w:right w:val="nil"/>
            </w:tcBorders>
            <w:shd w:val="clear" w:color="auto" w:fill="FFFFFF"/>
            <w:tcMar>
              <w:left w:w="60" w:type="dxa"/>
              <w:right w:w="60" w:type="dxa"/>
            </w:tcMar>
          </w:tcPr>
          <w:p w14:paraId="37DD18E6"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0.72094</w:t>
            </w:r>
          </w:p>
        </w:tc>
        <w:tc>
          <w:tcPr>
            <w:tcW w:w="1340" w:type="dxa"/>
            <w:tcBorders>
              <w:top w:val="nil"/>
              <w:left w:val="single" w:sz="2" w:space="0" w:color="000000"/>
              <w:bottom w:val="single" w:sz="2" w:space="0" w:color="000000"/>
              <w:right w:val="nil"/>
            </w:tcBorders>
            <w:shd w:val="clear" w:color="auto" w:fill="FFFFFF"/>
            <w:tcMar>
              <w:left w:w="60" w:type="dxa"/>
              <w:right w:w="60" w:type="dxa"/>
            </w:tcMar>
          </w:tcPr>
          <w:p w14:paraId="38110B91"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0.20277</w:t>
            </w:r>
          </w:p>
        </w:tc>
        <w:tc>
          <w:tcPr>
            <w:tcW w:w="1068" w:type="dxa"/>
            <w:tcBorders>
              <w:top w:val="nil"/>
              <w:left w:val="single" w:sz="2" w:space="0" w:color="000000"/>
              <w:bottom w:val="single" w:sz="2" w:space="0" w:color="000000"/>
              <w:right w:val="nil"/>
            </w:tcBorders>
            <w:shd w:val="clear" w:color="auto" w:fill="FFFFFF"/>
            <w:tcMar>
              <w:left w:w="60" w:type="dxa"/>
              <w:right w:w="60" w:type="dxa"/>
            </w:tcMar>
          </w:tcPr>
          <w:p w14:paraId="00F5959E"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3.56</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14:paraId="68797D00"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0.0008</w:t>
            </w:r>
          </w:p>
        </w:tc>
        <w:tc>
          <w:tcPr>
            <w:tcW w:w="130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BD6875"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1.08189</w:t>
            </w:r>
          </w:p>
        </w:tc>
      </w:tr>
      <w:tr w:rsidR="005D76EA" w14:paraId="5BB1F1E1" w14:textId="77777777" w:rsidTr="005D76EA">
        <w:tblPrEx>
          <w:tblCellMar>
            <w:top w:w="0" w:type="dxa"/>
            <w:left w:w="0" w:type="dxa"/>
            <w:bottom w:w="0" w:type="dxa"/>
            <w:right w:w="0" w:type="dxa"/>
          </w:tblCellMar>
        </w:tblPrEx>
        <w:trPr>
          <w:cantSplit/>
          <w:trHeight w:val="232"/>
        </w:trPr>
        <w:tc>
          <w:tcPr>
            <w:tcW w:w="1335" w:type="dxa"/>
            <w:tcBorders>
              <w:top w:val="nil"/>
              <w:left w:val="single" w:sz="6" w:space="0" w:color="000000"/>
              <w:bottom w:val="single" w:sz="6" w:space="0" w:color="000000"/>
              <w:right w:val="nil"/>
            </w:tcBorders>
            <w:shd w:val="clear" w:color="auto" w:fill="8EAADB" w:themeFill="accent1" w:themeFillTint="99"/>
            <w:tcMar>
              <w:left w:w="60" w:type="dxa"/>
              <w:right w:w="60" w:type="dxa"/>
            </w:tcMar>
          </w:tcPr>
          <w:p w14:paraId="04FB3403" w14:textId="77777777" w:rsidR="005D76EA" w:rsidRDefault="005D76EA" w:rsidP="003C49B4">
            <w:pPr>
              <w:keepNext/>
              <w:adjustRightInd w:val="0"/>
              <w:spacing w:before="60" w:after="60"/>
              <w:rPr>
                <w:rFonts w:ascii="Times" w:hAnsi="Times" w:cs="Times"/>
                <w:b/>
                <w:bCs/>
                <w:color w:val="000000"/>
              </w:rPr>
            </w:pPr>
            <w:r>
              <w:rPr>
                <w:rFonts w:ascii="Times" w:hAnsi="Times" w:cs="Times"/>
                <w:b/>
                <w:bCs/>
                <w:color w:val="000000"/>
              </w:rPr>
              <w:t>MALE</w:t>
            </w:r>
          </w:p>
        </w:tc>
        <w:tc>
          <w:tcPr>
            <w:tcW w:w="1114" w:type="dxa"/>
            <w:tcBorders>
              <w:top w:val="nil"/>
              <w:left w:val="single" w:sz="2" w:space="0" w:color="000000"/>
              <w:bottom w:val="single" w:sz="6" w:space="0" w:color="000000"/>
              <w:right w:val="nil"/>
            </w:tcBorders>
            <w:shd w:val="clear" w:color="auto" w:fill="FFFFFF"/>
            <w:tcMar>
              <w:left w:w="60" w:type="dxa"/>
              <w:right w:w="60" w:type="dxa"/>
            </w:tcMar>
          </w:tcPr>
          <w:p w14:paraId="340710DC" w14:textId="77777777" w:rsidR="005D76EA" w:rsidRDefault="005D76EA" w:rsidP="003C49B4">
            <w:pPr>
              <w:keepNext/>
              <w:adjustRightInd w:val="0"/>
              <w:spacing w:before="60" w:after="60"/>
              <w:rPr>
                <w:rFonts w:ascii="Times" w:hAnsi="Times" w:cs="Times"/>
                <w:color w:val="000000"/>
              </w:rPr>
            </w:pPr>
            <w:r>
              <w:rPr>
                <w:rFonts w:ascii="Times" w:hAnsi="Times" w:cs="Times"/>
                <w:color w:val="000000"/>
              </w:rPr>
              <w:t>MALE</w:t>
            </w:r>
          </w:p>
        </w:tc>
        <w:tc>
          <w:tcPr>
            <w:tcW w:w="555" w:type="dxa"/>
            <w:tcBorders>
              <w:top w:val="nil"/>
              <w:left w:val="single" w:sz="2" w:space="0" w:color="000000"/>
              <w:bottom w:val="single" w:sz="6" w:space="0" w:color="000000"/>
              <w:right w:val="nil"/>
            </w:tcBorders>
            <w:shd w:val="clear" w:color="auto" w:fill="FFFFFF"/>
            <w:tcMar>
              <w:left w:w="60" w:type="dxa"/>
              <w:right w:w="60" w:type="dxa"/>
            </w:tcMar>
          </w:tcPr>
          <w:p w14:paraId="0E1EA37D"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w:t>
            </w:r>
          </w:p>
        </w:tc>
        <w:tc>
          <w:tcPr>
            <w:tcW w:w="1501" w:type="dxa"/>
            <w:tcBorders>
              <w:top w:val="nil"/>
              <w:left w:val="single" w:sz="2" w:space="0" w:color="000000"/>
              <w:bottom w:val="single" w:sz="6" w:space="0" w:color="000000"/>
              <w:right w:val="nil"/>
            </w:tcBorders>
            <w:shd w:val="clear" w:color="auto" w:fill="FFFFFF"/>
            <w:tcMar>
              <w:left w:w="60" w:type="dxa"/>
              <w:right w:w="60" w:type="dxa"/>
            </w:tcMar>
          </w:tcPr>
          <w:p w14:paraId="4872A489"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4.31291</w:t>
            </w:r>
          </w:p>
        </w:tc>
        <w:tc>
          <w:tcPr>
            <w:tcW w:w="1340" w:type="dxa"/>
            <w:tcBorders>
              <w:top w:val="nil"/>
              <w:left w:val="single" w:sz="2" w:space="0" w:color="000000"/>
              <w:bottom w:val="single" w:sz="6" w:space="0" w:color="000000"/>
              <w:right w:val="nil"/>
            </w:tcBorders>
            <w:shd w:val="clear" w:color="auto" w:fill="FFFFFF"/>
            <w:tcMar>
              <w:left w:w="60" w:type="dxa"/>
              <w:right w:w="60" w:type="dxa"/>
            </w:tcMar>
          </w:tcPr>
          <w:p w14:paraId="711F0976"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1.01261</w:t>
            </w:r>
          </w:p>
        </w:tc>
        <w:tc>
          <w:tcPr>
            <w:tcW w:w="1068" w:type="dxa"/>
            <w:tcBorders>
              <w:top w:val="nil"/>
              <w:left w:val="single" w:sz="2" w:space="0" w:color="000000"/>
              <w:bottom w:val="single" w:sz="6" w:space="0" w:color="000000"/>
              <w:right w:val="nil"/>
            </w:tcBorders>
            <w:shd w:val="clear" w:color="auto" w:fill="FFFFFF"/>
            <w:tcMar>
              <w:left w:w="60" w:type="dxa"/>
              <w:right w:w="60" w:type="dxa"/>
            </w:tcMar>
          </w:tcPr>
          <w:p w14:paraId="4EBAF112"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4.26</w:t>
            </w:r>
          </w:p>
        </w:tc>
        <w:tc>
          <w:tcPr>
            <w:tcW w:w="1013" w:type="dxa"/>
            <w:tcBorders>
              <w:top w:val="nil"/>
              <w:left w:val="single" w:sz="2" w:space="0" w:color="000000"/>
              <w:bottom w:val="single" w:sz="6" w:space="0" w:color="000000"/>
              <w:right w:val="nil"/>
            </w:tcBorders>
            <w:shd w:val="clear" w:color="auto" w:fill="FFFFFF"/>
            <w:tcMar>
              <w:left w:w="60" w:type="dxa"/>
              <w:right w:w="60" w:type="dxa"/>
            </w:tcMar>
          </w:tcPr>
          <w:p w14:paraId="74BF2D75"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&lt;.0001</w:t>
            </w:r>
          </w:p>
        </w:tc>
        <w:tc>
          <w:tcPr>
            <w:tcW w:w="130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53FCD40" w14:textId="77777777" w:rsidR="005D76EA" w:rsidRDefault="005D76EA" w:rsidP="003C49B4">
            <w:pPr>
              <w:keepNext/>
              <w:adjustRightInd w:val="0"/>
              <w:spacing w:before="60" w:after="60"/>
              <w:jc w:val="right"/>
              <w:rPr>
                <w:rFonts w:ascii="Times" w:hAnsi="Times" w:cs="Times"/>
                <w:color w:val="000000"/>
              </w:rPr>
            </w:pPr>
            <w:r>
              <w:rPr>
                <w:rFonts w:ascii="Times" w:hAnsi="Times" w:cs="Times"/>
                <w:color w:val="000000"/>
              </w:rPr>
              <w:t>1.03128</w:t>
            </w:r>
          </w:p>
        </w:tc>
      </w:tr>
    </w:tbl>
    <w:p w14:paraId="1E103C98" w14:textId="77777777" w:rsidR="005D76EA" w:rsidRDefault="005D76EA" w:rsidP="005D76EA">
      <w:pPr>
        <w:ind w:firstLine="720"/>
        <w:rPr>
          <w:rFonts w:ascii="Times New Roman" w:hAnsi="Times New Roman" w:cs="Times New Roman"/>
          <w:sz w:val="24"/>
          <w:szCs w:val="24"/>
        </w:rPr>
      </w:pPr>
    </w:p>
    <w:p w14:paraId="47156098" w14:textId="77777777" w:rsidR="005D76EA" w:rsidRDefault="005D76EA" w:rsidP="00292725">
      <w:pPr>
        <w:rPr>
          <w:rFonts w:ascii="Times New Roman" w:hAnsi="Times New Roman" w:cs="Times New Roman"/>
          <w:sz w:val="24"/>
          <w:szCs w:val="24"/>
        </w:rPr>
      </w:pPr>
    </w:p>
    <w:p w14:paraId="71F082BB" w14:textId="77777777" w:rsidR="005D76EA" w:rsidRDefault="005D76EA" w:rsidP="00292725">
      <w:pPr>
        <w:rPr>
          <w:rFonts w:ascii="Times New Roman" w:hAnsi="Times New Roman" w:cs="Times New Roman"/>
          <w:sz w:val="24"/>
          <w:szCs w:val="24"/>
        </w:rPr>
      </w:pPr>
    </w:p>
    <w:p w14:paraId="48C7AA19" w14:textId="03BD916C" w:rsidR="00292725" w:rsidRPr="00292725" w:rsidRDefault="005D76EA" w:rsidP="0015623C">
      <w:pPr>
        <w:ind w:firstLine="720"/>
        <w:rPr>
          <w:rFonts w:ascii="Times New Roman" w:eastAsiaTheme="minorEastAsia" w:hAnsi="Times New Roman" w:cs="Times New Roman"/>
          <w:sz w:val="24"/>
          <w:szCs w:val="24"/>
        </w:rPr>
      </w:pPr>
      <w:r>
        <w:rPr>
          <w:rFonts w:ascii="Times New Roman" w:hAnsi="Times New Roman" w:cs="Times New Roman"/>
          <w:sz w:val="24"/>
          <w:szCs w:val="24"/>
        </w:rPr>
        <w:t>The fit was improved by removing the outliers, which is evident in the ANOVA table and associated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(shown in Table 5).</w:t>
      </w:r>
      <w:r w:rsidR="0015623C">
        <w:rPr>
          <w:rFonts w:ascii="Times New Roman" w:hAnsi="Times New Roman" w:cs="Times New Roman"/>
          <w:sz w:val="24"/>
          <w:szCs w:val="24"/>
        </w:rPr>
        <w:t xml:space="preserve">  The R</w:t>
      </w:r>
      <w:r w:rsidR="0015623C">
        <w:rPr>
          <w:rFonts w:ascii="Times New Roman" w:hAnsi="Times New Roman" w:cs="Times New Roman"/>
          <w:sz w:val="24"/>
          <w:szCs w:val="24"/>
          <w:vertAlign w:val="superscript"/>
        </w:rPr>
        <w:t>2</w:t>
      </w:r>
      <w:r w:rsidR="0015623C">
        <w:rPr>
          <w:rFonts w:ascii="Times New Roman" w:hAnsi="Times New Roman" w:cs="Times New Roman"/>
          <w:sz w:val="24"/>
          <w:szCs w:val="24"/>
        </w:rPr>
        <w:t xml:space="preserve"> value and F coefficient increased with outliers removed, indicating increased significance of the model.</w:t>
      </w:r>
      <w:r>
        <w:rPr>
          <w:rFonts w:ascii="Times New Roman" w:hAnsi="Times New Roman" w:cs="Times New Roman"/>
          <w:sz w:val="24"/>
          <w:szCs w:val="24"/>
        </w:rPr>
        <w:t xml:space="preserve"> </w:t>
      </w:r>
      <w:r w:rsidR="009309AE">
        <w:rPr>
          <w:rFonts w:ascii="Times New Roman" w:hAnsi="Times New Roman" w:cs="Times New Roman"/>
          <w:sz w:val="24"/>
          <w:szCs w:val="24"/>
        </w:rPr>
        <w:t xml:space="preserve"> The p-value of the F-statistic is &lt;0.0001, showing that we can reject the null hypothesis because there are explanatory variables that are significant predictors of lung cancer rate. The R</w:t>
      </w:r>
      <w:r w:rsidR="009309AE">
        <w:rPr>
          <w:rFonts w:ascii="Times New Roman" w:hAnsi="Times New Roman" w:cs="Times New Roman"/>
          <w:sz w:val="24"/>
          <w:szCs w:val="24"/>
          <w:vertAlign w:val="superscript"/>
        </w:rPr>
        <w:t>2</w:t>
      </w:r>
      <w:r w:rsidR="009309AE">
        <w:rPr>
          <w:rFonts w:ascii="Times New Roman" w:hAnsi="Times New Roman" w:cs="Times New Roman"/>
          <w:sz w:val="24"/>
          <w:szCs w:val="24"/>
        </w:rPr>
        <w:t xml:space="preserve"> number is 0.</w:t>
      </w:r>
      <w:r w:rsidR="0015623C">
        <w:rPr>
          <w:rFonts w:ascii="Times New Roman" w:hAnsi="Times New Roman" w:cs="Times New Roman"/>
          <w:sz w:val="24"/>
          <w:szCs w:val="24"/>
        </w:rPr>
        <w:t>4881</w:t>
      </w:r>
      <w:r w:rsidR="009309AE">
        <w:rPr>
          <w:rFonts w:ascii="Times New Roman" w:hAnsi="Times New Roman" w:cs="Times New Roman"/>
          <w:sz w:val="24"/>
          <w:szCs w:val="24"/>
        </w:rPr>
        <w:t xml:space="preserve">, meaning that </w:t>
      </w:r>
      <w:r w:rsidR="0015623C">
        <w:rPr>
          <w:rFonts w:ascii="Times New Roman" w:hAnsi="Times New Roman" w:cs="Times New Roman"/>
          <w:sz w:val="24"/>
          <w:szCs w:val="24"/>
        </w:rPr>
        <w:t>nearly 49</w:t>
      </w:r>
      <w:r w:rsidR="009309AE">
        <w:rPr>
          <w:rFonts w:ascii="Times New Roman" w:hAnsi="Times New Roman" w:cs="Times New Roman"/>
          <w:sz w:val="24"/>
          <w:szCs w:val="24"/>
        </w:rPr>
        <w:t>% of the total variation in the response variable is explained by the regression model.</w:t>
      </w:r>
      <w:r w:rsidR="00292725">
        <w:rPr>
          <w:rFonts w:ascii="Times New Roman" w:hAnsi="Times New Roman" w:cs="Times New Roman"/>
          <w:sz w:val="24"/>
          <w:szCs w:val="24"/>
        </w:rPr>
        <w:t xml:space="preserve">  </w:t>
      </w:r>
      <w:r w:rsidR="0015623C">
        <w:rPr>
          <w:rFonts w:ascii="Times New Roman" w:hAnsi="Times New Roman" w:cs="Times New Roman"/>
          <w:sz w:val="24"/>
          <w:szCs w:val="24"/>
        </w:rPr>
        <w:t>The parameter estimates provided in Table 4 were</w:t>
      </w:r>
      <w:r w:rsidR="00292725">
        <w:rPr>
          <w:rFonts w:ascii="Times New Roman" w:hAnsi="Times New Roman" w:cs="Times New Roman"/>
          <w:sz w:val="24"/>
          <w:szCs w:val="24"/>
        </w:rPr>
        <w:t xml:space="preserve"> used to create the multiple linear regression equation for this fit:  </w:t>
      </w:r>
    </w:p>
    <w:p w14:paraId="339C3BBD" w14:textId="10C81EDB" w:rsidR="00292725" w:rsidRPr="00292725" w:rsidRDefault="001F359A" w:rsidP="00292725">
      <w:pPr>
        <w:rPr>
          <w:rFonts w:ascii="Arial" w:hAnsi="Arial" w:cs="Arial"/>
          <w:sz w:val="28"/>
          <w:szCs w:val="28"/>
        </w:rPr>
      </w:pPr>
      <m:oMathPara>
        <m:oMathParaPr>
          <m:jc m:val="left"/>
        </m:oMathParaPr>
        <m:oMath>
          <m:acc>
            <m:accPr>
              <m:ctrlPr>
                <w:rPr>
                  <w:rFonts w:ascii="Cambria Math" w:hAnsi="Cambria Math" w:cs="Arial"/>
                  <w:i/>
                  <w:sz w:val="28"/>
                  <w:szCs w:val="28"/>
                </w:rPr>
              </m:ctrlPr>
            </m:accPr>
            <m:e>
              <m:r>
                <w:rPr>
                  <w:rFonts w:ascii="Cambria Math" w:hAnsi="Cambria Math" w:cs="Arial"/>
                  <w:sz w:val="28"/>
                  <w:szCs w:val="28"/>
                </w:rPr>
                <m:t xml:space="preserve">y </m:t>
              </m:r>
            </m:e>
          </m:acc>
          <m:r>
            <w:rPr>
              <w:rFonts w:ascii="Cambria Math" w:hAnsi="Cambria Math" w:cs="Arial"/>
              <w:sz w:val="28"/>
              <w:szCs w:val="28"/>
            </w:rPr>
            <m:t xml:space="preserve">  = -</m:t>
          </m:r>
          <m:r>
            <w:rPr>
              <w:rFonts w:ascii="Cambria Math" w:hAnsi="Cambria Math" w:cs="Arial"/>
              <w:sz w:val="28"/>
              <w:szCs w:val="28"/>
            </w:rPr>
            <m:t>162.011</m:t>
          </m:r>
          <m:r>
            <w:rPr>
              <w:rFonts w:ascii="Cambria Math" w:hAnsi="Cambria Math" w:cs="Arial"/>
              <w:sz w:val="28"/>
              <w:szCs w:val="28"/>
            </w:rPr>
            <m:t>+</m:t>
          </m:r>
          <m:r>
            <w:rPr>
              <w:rFonts w:ascii="Cambria Math" w:hAnsi="Cambria Math" w:cs="Arial"/>
              <w:sz w:val="28"/>
              <w:szCs w:val="28"/>
            </w:rPr>
            <m:t>0.997</m:t>
          </m:r>
          <m:r>
            <w:rPr>
              <w:rFonts w:ascii="Cambria Math" w:hAnsi="Cambria Math" w:cs="Arial"/>
              <w:sz w:val="28"/>
              <w:szCs w:val="28"/>
            </w:rPr>
            <m:t>X1+0.</m:t>
          </m:r>
          <m:r>
            <w:rPr>
              <w:rFonts w:ascii="Cambria Math" w:hAnsi="Cambria Math" w:cs="Arial"/>
              <w:sz w:val="28"/>
              <w:szCs w:val="28"/>
            </w:rPr>
            <m:t>721</m:t>
          </m:r>
          <m:r>
            <w:rPr>
              <w:rFonts w:ascii="Cambria Math" w:hAnsi="Cambria Math" w:cs="Arial"/>
              <w:sz w:val="28"/>
              <w:szCs w:val="28"/>
            </w:rPr>
            <m:t>X2+</m:t>
          </m:r>
          <m:r>
            <w:rPr>
              <w:rFonts w:ascii="Cambria Math" w:hAnsi="Cambria Math" w:cs="Arial"/>
              <w:sz w:val="28"/>
              <w:szCs w:val="28"/>
            </w:rPr>
            <m:t>4.313</m:t>
          </m:r>
          <m:r>
            <w:rPr>
              <w:rFonts w:ascii="Cambria Math" w:hAnsi="Cambria Math" w:cs="Arial"/>
              <w:sz w:val="28"/>
              <w:szCs w:val="28"/>
            </w:rPr>
            <m:t xml:space="preserve">X3                            </m:t>
          </m:r>
        </m:oMath>
      </m:oMathPara>
    </w:p>
    <w:p w14:paraId="0F139D2D" w14:textId="0BAC8FF7" w:rsidR="009309AE" w:rsidRDefault="009309AE">
      <w:pPr>
        <w:rPr>
          <w:rFonts w:ascii="Times New Roman" w:hAnsi="Times New Roman" w:cs="Times New Roman"/>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1673"/>
        <w:gridCol w:w="424"/>
        <w:gridCol w:w="1094"/>
        <w:gridCol w:w="1094"/>
        <w:gridCol w:w="879"/>
        <w:gridCol w:w="768"/>
      </w:tblGrid>
      <w:tr w:rsidR="005D76EA" w:rsidRPr="005D76EA" w14:paraId="26C90B6A" w14:textId="77777777" w:rsidTr="00940B2E">
        <w:tblPrEx>
          <w:tblCellMar>
            <w:top w:w="0" w:type="dxa"/>
            <w:left w:w="0" w:type="dxa"/>
            <w:bottom w:w="0" w:type="dxa"/>
            <w:right w:w="0" w:type="dxa"/>
          </w:tblCellMar>
        </w:tblPrEx>
        <w:trPr>
          <w:cantSplit/>
          <w:tblHeader/>
        </w:trPr>
        <w:tc>
          <w:tcPr>
            <w:tcW w:w="5932" w:type="dxa"/>
            <w:gridSpan w:val="6"/>
            <w:tcBorders>
              <w:top w:val="single" w:sz="6" w:space="0" w:color="000000"/>
              <w:left w:val="single" w:sz="6" w:space="0" w:color="000000"/>
              <w:bottom w:val="single" w:sz="2" w:space="0" w:color="000000"/>
              <w:right w:val="single" w:sz="6" w:space="0" w:color="000000"/>
            </w:tcBorders>
            <w:shd w:val="clear" w:color="auto" w:fill="4472C4" w:themeFill="accent1"/>
            <w:tcMar>
              <w:left w:w="60" w:type="dxa"/>
              <w:right w:w="60" w:type="dxa"/>
            </w:tcMar>
            <w:vAlign w:val="bottom"/>
          </w:tcPr>
          <w:p w14:paraId="2F7496C7" w14:textId="7FF99CC0" w:rsidR="005D76EA" w:rsidRPr="005D76EA" w:rsidRDefault="0015623C" w:rsidP="005D76EA">
            <w:pPr>
              <w:keepNext/>
              <w:autoSpaceDE w:val="0"/>
              <w:autoSpaceDN w:val="0"/>
              <w:adjustRightInd w:val="0"/>
              <w:spacing w:before="60" w:after="60" w:line="240" w:lineRule="auto"/>
              <w:jc w:val="center"/>
              <w:rPr>
                <w:rFonts w:ascii="Times" w:eastAsiaTheme="minorEastAsia" w:hAnsi="Times" w:cs="Times"/>
                <w:b/>
                <w:bCs/>
                <w:color w:val="000000"/>
              </w:rPr>
            </w:pPr>
            <w:r>
              <w:rPr>
                <w:rFonts w:ascii="Times" w:eastAsiaTheme="minorEastAsia" w:hAnsi="Times" w:cs="Times"/>
                <w:b/>
                <w:bCs/>
                <w:color w:val="000000"/>
              </w:rPr>
              <w:t>Table 5: ANOVA Table of Final Fit Selection</w:t>
            </w:r>
          </w:p>
        </w:tc>
      </w:tr>
      <w:tr w:rsidR="005D76EA" w:rsidRPr="005D76EA" w14:paraId="68562DB8" w14:textId="77777777" w:rsidTr="00940B2E">
        <w:tblPrEx>
          <w:tblCellMar>
            <w:top w:w="0" w:type="dxa"/>
            <w:left w:w="0" w:type="dxa"/>
            <w:bottom w:w="0" w:type="dxa"/>
            <w:right w:w="0" w:type="dxa"/>
          </w:tblCellMar>
        </w:tblPrEx>
        <w:trPr>
          <w:cantSplit/>
          <w:tblHeader/>
        </w:trPr>
        <w:tc>
          <w:tcPr>
            <w:tcW w:w="1673" w:type="dxa"/>
            <w:tcBorders>
              <w:top w:val="nil"/>
              <w:left w:val="single" w:sz="6" w:space="0" w:color="000000"/>
              <w:bottom w:val="single" w:sz="2" w:space="0" w:color="000000"/>
              <w:right w:val="nil"/>
            </w:tcBorders>
            <w:shd w:val="clear" w:color="auto" w:fill="8EAADB" w:themeFill="accent1" w:themeFillTint="99"/>
            <w:tcMar>
              <w:left w:w="60" w:type="dxa"/>
              <w:right w:w="60" w:type="dxa"/>
            </w:tcMar>
            <w:vAlign w:val="bottom"/>
          </w:tcPr>
          <w:p w14:paraId="09C7A10D" w14:textId="77777777" w:rsidR="005D76EA" w:rsidRPr="005D76EA" w:rsidRDefault="005D76EA" w:rsidP="005D76EA">
            <w:pPr>
              <w:keepNext/>
              <w:autoSpaceDE w:val="0"/>
              <w:autoSpaceDN w:val="0"/>
              <w:adjustRightInd w:val="0"/>
              <w:spacing w:before="60" w:after="60" w:line="240" w:lineRule="auto"/>
              <w:rPr>
                <w:rFonts w:ascii="Times" w:eastAsiaTheme="minorEastAsia" w:hAnsi="Times" w:cs="Times"/>
                <w:b/>
                <w:bCs/>
                <w:color w:val="000000"/>
              </w:rPr>
            </w:pPr>
            <w:r w:rsidRPr="005D76EA">
              <w:rPr>
                <w:rFonts w:ascii="Times" w:eastAsiaTheme="minorEastAsia" w:hAnsi="Times" w:cs="Times"/>
                <w:b/>
                <w:bCs/>
                <w:color w:val="000000"/>
              </w:rPr>
              <w:t>Source</w:t>
            </w:r>
          </w:p>
        </w:tc>
        <w:tc>
          <w:tcPr>
            <w:tcW w:w="424"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4A7A2466"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b/>
                <w:bCs/>
                <w:color w:val="000000"/>
              </w:rPr>
            </w:pPr>
            <w:r w:rsidRPr="005D76EA">
              <w:rPr>
                <w:rFonts w:ascii="Times" w:eastAsiaTheme="minorEastAsia" w:hAnsi="Times" w:cs="Times"/>
                <w:b/>
                <w:bCs/>
                <w:color w:val="000000"/>
              </w:rPr>
              <w:t>DF</w:t>
            </w:r>
          </w:p>
        </w:tc>
        <w:tc>
          <w:tcPr>
            <w:tcW w:w="1094"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4AD32B21"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b/>
                <w:bCs/>
                <w:color w:val="000000"/>
              </w:rPr>
            </w:pPr>
            <w:r w:rsidRPr="005D76EA">
              <w:rPr>
                <w:rFonts w:ascii="Times" w:eastAsiaTheme="minorEastAsia" w:hAnsi="Times" w:cs="Times"/>
                <w:b/>
                <w:bCs/>
                <w:color w:val="000000"/>
              </w:rPr>
              <w:t>Sum of</w:t>
            </w:r>
            <w:r w:rsidRPr="005D76EA">
              <w:rPr>
                <w:rFonts w:ascii="Times" w:eastAsiaTheme="minorEastAsia" w:hAnsi="Times" w:cs="Times"/>
                <w:b/>
                <w:bCs/>
                <w:color w:val="000000"/>
              </w:rPr>
              <w:br/>
              <w:t>Squares</w:t>
            </w:r>
          </w:p>
        </w:tc>
        <w:tc>
          <w:tcPr>
            <w:tcW w:w="1094"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222A752B"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b/>
                <w:bCs/>
                <w:color w:val="000000"/>
              </w:rPr>
            </w:pPr>
            <w:r w:rsidRPr="005D76EA">
              <w:rPr>
                <w:rFonts w:ascii="Times" w:eastAsiaTheme="minorEastAsia" w:hAnsi="Times" w:cs="Times"/>
                <w:b/>
                <w:bCs/>
                <w:color w:val="000000"/>
              </w:rPr>
              <w:t>Mean</w:t>
            </w:r>
            <w:r w:rsidRPr="005D76EA">
              <w:rPr>
                <w:rFonts w:ascii="Times" w:eastAsiaTheme="minorEastAsia" w:hAnsi="Times" w:cs="Times"/>
                <w:b/>
                <w:bCs/>
                <w:color w:val="000000"/>
              </w:rPr>
              <w:br/>
              <w:t>Square</w:t>
            </w:r>
          </w:p>
        </w:tc>
        <w:tc>
          <w:tcPr>
            <w:tcW w:w="879" w:type="dxa"/>
            <w:tcBorders>
              <w:top w:val="nil"/>
              <w:left w:val="single" w:sz="2" w:space="0" w:color="000000"/>
              <w:bottom w:val="single" w:sz="2" w:space="0" w:color="000000"/>
              <w:right w:val="nil"/>
            </w:tcBorders>
            <w:shd w:val="clear" w:color="auto" w:fill="8EAADB" w:themeFill="accent1" w:themeFillTint="99"/>
            <w:tcMar>
              <w:left w:w="60" w:type="dxa"/>
              <w:right w:w="60" w:type="dxa"/>
            </w:tcMar>
            <w:vAlign w:val="bottom"/>
          </w:tcPr>
          <w:p w14:paraId="51DDC6D7"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b/>
                <w:bCs/>
                <w:color w:val="000000"/>
              </w:rPr>
            </w:pPr>
            <w:r w:rsidRPr="005D76EA">
              <w:rPr>
                <w:rFonts w:ascii="Times" w:eastAsiaTheme="minorEastAsia" w:hAnsi="Times" w:cs="Times"/>
                <w:b/>
                <w:bCs/>
                <w:color w:val="000000"/>
              </w:rPr>
              <w:t>F Value</w:t>
            </w:r>
          </w:p>
        </w:tc>
        <w:tc>
          <w:tcPr>
            <w:tcW w:w="768" w:type="dxa"/>
            <w:tcBorders>
              <w:top w:val="nil"/>
              <w:left w:val="single" w:sz="2" w:space="0" w:color="000000"/>
              <w:bottom w:val="single" w:sz="2" w:space="0" w:color="000000"/>
              <w:right w:val="single" w:sz="6" w:space="0" w:color="000000"/>
            </w:tcBorders>
            <w:shd w:val="clear" w:color="auto" w:fill="8EAADB" w:themeFill="accent1" w:themeFillTint="99"/>
            <w:tcMar>
              <w:left w:w="60" w:type="dxa"/>
              <w:right w:w="60" w:type="dxa"/>
            </w:tcMar>
            <w:vAlign w:val="bottom"/>
          </w:tcPr>
          <w:p w14:paraId="4422063D"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b/>
                <w:bCs/>
                <w:color w:val="000000"/>
              </w:rPr>
            </w:pPr>
            <w:proofErr w:type="spellStart"/>
            <w:r w:rsidRPr="005D76EA">
              <w:rPr>
                <w:rFonts w:ascii="Times" w:eastAsiaTheme="minorEastAsia" w:hAnsi="Times" w:cs="Times"/>
                <w:b/>
                <w:bCs/>
                <w:color w:val="000000"/>
              </w:rPr>
              <w:t>Pr</w:t>
            </w:r>
            <w:proofErr w:type="spellEnd"/>
            <w:r w:rsidRPr="005D76EA">
              <w:rPr>
                <w:rFonts w:ascii="Times" w:eastAsiaTheme="minorEastAsia" w:hAnsi="Times" w:cs="Times"/>
                <w:b/>
                <w:bCs/>
                <w:color w:val="000000"/>
              </w:rPr>
              <w:t> &gt; F</w:t>
            </w:r>
          </w:p>
        </w:tc>
      </w:tr>
      <w:tr w:rsidR="005D76EA" w:rsidRPr="005D76EA" w14:paraId="3EFE52A3" w14:textId="77777777" w:rsidTr="00940B2E">
        <w:tblPrEx>
          <w:tblCellMar>
            <w:top w:w="0" w:type="dxa"/>
            <w:left w:w="0" w:type="dxa"/>
            <w:bottom w:w="0" w:type="dxa"/>
            <w:right w:w="0" w:type="dxa"/>
          </w:tblCellMar>
        </w:tblPrEx>
        <w:trPr>
          <w:cantSplit/>
        </w:trPr>
        <w:tc>
          <w:tcPr>
            <w:tcW w:w="1673"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4D24EAB2" w14:textId="77777777" w:rsidR="005D76EA" w:rsidRPr="005D76EA" w:rsidRDefault="005D76EA" w:rsidP="005D76EA">
            <w:pPr>
              <w:keepNext/>
              <w:autoSpaceDE w:val="0"/>
              <w:autoSpaceDN w:val="0"/>
              <w:adjustRightInd w:val="0"/>
              <w:spacing w:before="60" w:after="60" w:line="240" w:lineRule="auto"/>
              <w:rPr>
                <w:rFonts w:ascii="Times" w:eastAsiaTheme="minorEastAsia" w:hAnsi="Times" w:cs="Times"/>
                <w:b/>
                <w:bCs/>
                <w:color w:val="000000"/>
              </w:rPr>
            </w:pPr>
            <w:r w:rsidRPr="005D76EA">
              <w:rPr>
                <w:rFonts w:ascii="Times" w:eastAsiaTheme="minorEastAsia" w:hAnsi="Times" w:cs="Times"/>
                <w:b/>
                <w:bCs/>
                <w:color w:val="000000"/>
              </w:rPr>
              <w:t>Model</w:t>
            </w:r>
          </w:p>
        </w:tc>
        <w:tc>
          <w:tcPr>
            <w:tcW w:w="424" w:type="dxa"/>
            <w:tcBorders>
              <w:top w:val="nil"/>
              <w:left w:val="single" w:sz="2" w:space="0" w:color="000000"/>
              <w:bottom w:val="single" w:sz="2" w:space="0" w:color="000000"/>
              <w:right w:val="nil"/>
            </w:tcBorders>
            <w:shd w:val="clear" w:color="auto" w:fill="FFFFFF"/>
            <w:tcMar>
              <w:left w:w="60" w:type="dxa"/>
              <w:right w:w="60" w:type="dxa"/>
            </w:tcMar>
          </w:tcPr>
          <w:p w14:paraId="1C4C9C5D"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3</w:t>
            </w:r>
          </w:p>
        </w:tc>
        <w:tc>
          <w:tcPr>
            <w:tcW w:w="1094" w:type="dxa"/>
            <w:tcBorders>
              <w:top w:val="nil"/>
              <w:left w:val="single" w:sz="2" w:space="0" w:color="000000"/>
              <w:bottom w:val="single" w:sz="2" w:space="0" w:color="000000"/>
              <w:right w:val="nil"/>
            </w:tcBorders>
            <w:shd w:val="clear" w:color="auto" w:fill="FFFFFF"/>
            <w:tcMar>
              <w:left w:w="60" w:type="dxa"/>
              <w:right w:w="60" w:type="dxa"/>
            </w:tcMar>
          </w:tcPr>
          <w:p w14:paraId="42174C44"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3309.85541</w:t>
            </w:r>
          </w:p>
        </w:tc>
        <w:tc>
          <w:tcPr>
            <w:tcW w:w="1094" w:type="dxa"/>
            <w:tcBorders>
              <w:top w:val="nil"/>
              <w:left w:val="single" w:sz="2" w:space="0" w:color="000000"/>
              <w:bottom w:val="single" w:sz="2" w:space="0" w:color="000000"/>
              <w:right w:val="nil"/>
            </w:tcBorders>
            <w:shd w:val="clear" w:color="auto" w:fill="FFFFFF"/>
            <w:tcMar>
              <w:left w:w="60" w:type="dxa"/>
              <w:right w:w="60" w:type="dxa"/>
            </w:tcMar>
          </w:tcPr>
          <w:p w14:paraId="12D59430"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1103.28514</w:t>
            </w:r>
          </w:p>
        </w:tc>
        <w:tc>
          <w:tcPr>
            <w:tcW w:w="879" w:type="dxa"/>
            <w:tcBorders>
              <w:top w:val="nil"/>
              <w:left w:val="single" w:sz="2" w:space="0" w:color="000000"/>
              <w:bottom w:val="single" w:sz="2" w:space="0" w:color="000000"/>
              <w:right w:val="nil"/>
            </w:tcBorders>
            <w:shd w:val="clear" w:color="auto" w:fill="FFFFFF"/>
            <w:tcMar>
              <w:left w:w="60" w:type="dxa"/>
              <w:right w:w="60" w:type="dxa"/>
            </w:tcMar>
          </w:tcPr>
          <w:p w14:paraId="26A2B3DB"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16.21</w:t>
            </w:r>
          </w:p>
        </w:tc>
        <w:tc>
          <w:tcPr>
            <w:tcW w:w="76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DA97CC"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&lt;.0001</w:t>
            </w:r>
          </w:p>
        </w:tc>
      </w:tr>
      <w:tr w:rsidR="005D76EA" w:rsidRPr="005D76EA" w14:paraId="1EBE5C6C" w14:textId="77777777" w:rsidTr="00940B2E">
        <w:tblPrEx>
          <w:tblCellMar>
            <w:top w:w="0" w:type="dxa"/>
            <w:left w:w="0" w:type="dxa"/>
            <w:bottom w:w="0" w:type="dxa"/>
            <w:right w:w="0" w:type="dxa"/>
          </w:tblCellMar>
        </w:tblPrEx>
        <w:trPr>
          <w:cantSplit/>
        </w:trPr>
        <w:tc>
          <w:tcPr>
            <w:tcW w:w="1673"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3DB515C6" w14:textId="77777777" w:rsidR="005D76EA" w:rsidRPr="005D76EA" w:rsidRDefault="005D76EA" w:rsidP="005D76EA">
            <w:pPr>
              <w:keepNext/>
              <w:autoSpaceDE w:val="0"/>
              <w:autoSpaceDN w:val="0"/>
              <w:adjustRightInd w:val="0"/>
              <w:spacing w:before="60" w:after="60" w:line="240" w:lineRule="auto"/>
              <w:rPr>
                <w:rFonts w:ascii="Times" w:eastAsiaTheme="minorEastAsia" w:hAnsi="Times" w:cs="Times"/>
                <w:b/>
                <w:bCs/>
                <w:color w:val="000000"/>
              </w:rPr>
            </w:pPr>
            <w:r w:rsidRPr="005D76EA">
              <w:rPr>
                <w:rFonts w:ascii="Times" w:eastAsiaTheme="minorEastAsia" w:hAnsi="Times" w:cs="Times"/>
                <w:b/>
                <w:bCs/>
                <w:color w:val="000000"/>
              </w:rPr>
              <w:t>Error</w:t>
            </w:r>
          </w:p>
        </w:tc>
        <w:tc>
          <w:tcPr>
            <w:tcW w:w="424" w:type="dxa"/>
            <w:tcBorders>
              <w:top w:val="nil"/>
              <w:left w:val="single" w:sz="2" w:space="0" w:color="000000"/>
              <w:bottom w:val="single" w:sz="2" w:space="0" w:color="000000"/>
              <w:right w:val="nil"/>
            </w:tcBorders>
            <w:shd w:val="clear" w:color="auto" w:fill="FFFFFF"/>
            <w:tcMar>
              <w:left w:w="60" w:type="dxa"/>
              <w:right w:w="60" w:type="dxa"/>
            </w:tcMar>
          </w:tcPr>
          <w:p w14:paraId="67112F9C"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51</w:t>
            </w:r>
          </w:p>
        </w:tc>
        <w:tc>
          <w:tcPr>
            <w:tcW w:w="1094" w:type="dxa"/>
            <w:tcBorders>
              <w:top w:val="nil"/>
              <w:left w:val="single" w:sz="2" w:space="0" w:color="000000"/>
              <w:bottom w:val="single" w:sz="2" w:space="0" w:color="000000"/>
              <w:right w:val="nil"/>
            </w:tcBorders>
            <w:shd w:val="clear" w:color="auto" w:fill="FFFFFF"/>
            <w:tcMar>
              <w:left w:w="60" w:type="dxa"/>
              <w:right w:w="60" w:type="dxa"/>
            </w:tcMar>
          </w:tcPr>
          <w:p w14:paraId="195C55FB"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3470.72096</w:t>
            </w:r>
          </w:p>
        </w:tc>
        <w:tc>
          <w:tcPr>
            <w:tcW w:w="1094" w:type="dxa"/>
            <w:tcBorders>
              <w:top w:val="nil"/>
              <w:left w:val="single" w:sz="2" w:space="0" w:color="000000"/>
              <w:bottom w:val="single" w:sz="2" w:space="0" w:color="000000"/>
              <w:right w:val="nil"/>
            </w:tcBorders>
            <w:shd w:val="clear" w:color="auto" w:fill="FFFFFF"/>
            <w:tcMar>
              <w:left w:w="60" w:type="dxa"/>
              <w:right w:w="60" w:type="dxa"/>
            </w:tcMar>
          </w:tcPr>
          <w:p w14:paraId="065B3DA7"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68.05335</w:t>
            </w:r>
          </w:p>
        </w:tc>
        <w:tc>
          <w:tcPr>
            <w:tcW w:w="879" w:type="dxa"/>
            <w:tcBorders>
              <w:top w:val="nil"/>
              <w:left w:val="single" w:sz="2" w:space="0" w:color="000000"/>
              <w:bottom w:val="single" w:sz="2" w:space="0" w:color="000000"/>
              <w:right w:val="nil"/>
            </w:tcBorders>
            <w:shd w:val="clear" w:color="auto" w:fill="FFFFFF"/>
            <w:tcMar>
              <w:left w:w="60" w:type="dxa"/>
              <w:right w:w="60" w:type="dxa"/>
            </w:tcMar>
          </w:tcPr>
          <w:p w14:paraId="7558DD5F"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p>
        </w:tc>
        <w:tc>
          <w:tcPr>
            <w:tcW w:w="76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317E12"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p>
        </w:tc>
      </w:tr>
      <w:tr w:rsidR="005D76EA" w:rsidRPr="005D76EA" w14:paraId="19C22237" w14:textId="77777777" w:rsidTr="00940B2E">
        <w:tblPrEx>
          <w:tblCellMar>
            <w:top w:w="0" w:type="dxa"/>
            <w:left w:w="0" w:type="dxa"/>
            <w:bottom w:w="0" w:type="dxa"/>
            <w:right w:w="0" w:type="dxa"/>
          </w:tblCellMar>
        </w:tblPrEx>
        <w:trPr>
          <w:cantSplit/>
        </w:trPr>
        <w:tc>
          <w:tcPr>
            <w:tcW w:w="1673" w:type="dxa"/>
            <w:tcBorders>
              <w:top w:val="nil"/>
              <w:left w:val="single" w:sz="6" w:space="0" w:color="000000"/>
              <w:bottom w:val="single" w:sz="6" w:space="0" w:color="000000"/>
              <w:right w:val="nil"/>
            </w:tcBorders>
            <w:shd w:val="clear" w:color="auto" w:fill="8EAADB" w:themeFill="accent1" w:themeFillTint="99"/>
            <w:tcMar>
              <w:left w:w="60" w:type="dxa"/>
              <w:right w:w="60" w:type="dxa"/>
            </w:tcMar>
          </w:tcPr>
          <w:p w14:paraId="07EC53A9" w14:textId="77777777" w:rsidR="005D76EA" w:rsidRPr="005D76EA" w:rsidRDefault="005D76EA" w:rsidP="005D76EA">
            <w:pPr>
              <w:keepNext/>
              <w:autoSpaceDE w:val="0"/>
              <w:autoSpaceDN w:val="0"/>
              <w:adjustRightInd w:val="0"/>
              <w:spacing w:before="60" w:after="60" w:line="240" w:lineRule="auto"/>
              <w:rPr>
                <w:rFonts w:ascii="Times" w:eastAsiaTheme="minorEastAsia" w:hAnsi="Times" w:cs="Times"/>
                <w:b/>
                <w:bCs/>
                <w:color w:val="000000"/>
              </w:rPr>
            </w:pPr>
            <w:r w:rsidRPr="005D76EA">
              <w:rPr>
                <w:rFonts w:ascii="Times" w:eastAsiaTheme="minorEastAsia" w:hAnsi="Times" w:cs="Times"/>
                <w:b/>
                <w:bCs/>
                <w:color w:val="000000"/>
              </w:rPr>
              <w:t>Corrected Total</w:t>
            </w:r>
          </w:p>
        </w:tc>
        <w:tc>
          <w:tcPr>
            <w:tcW w:w="424" w:type="dxa"/>
            <w:tcBorders>
              <w:top w:val="nil"/>
              <w:left w:val="single" w:sz="2" w:space="0" w:color="000000"/>
              <w:bottom w:val="single" w:sz="6" w:space="0" w:color="000000"/>
              <w:right w:val="nil"/>
            </w:tcBorders>
            <w:shd w:val="clear" w:color="auto" w:fill="FFFFFF"/>
            <w:tcMar>
              <w:left w:w="60" w:type="dxa"/>
              <w:right w:w="60" w:type="dxa"/>
            </w:tcMar>
          </w:tcPr>
          <w:p w14:paraId="10522542"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54</w:t>
            </w:r>
          </w:p>
        </w:tc>
        <w:tc>
          <w:tcPr>
            <w:tcW w:w="1094" w:type="dxa"/>
            <w:tcBorders>
              <w:top w:val="nil"/>
              <w:left w:val="single" w:sz="2" w:space="0" w:color="000000"/>
              <w:bottom w:val="single" w:sz="6" w:space="0" w:color="000000"/>
              <w:right w:val="nil"/>
            </w:tcBorders>
            <w:shd w:val="clear" w:color="auto" w:fill="FFFFFF"/>
            <w:tcMar>
              <w:left w:w="60" w:type="dxa"/>
              <w:right w:w="60" w:type="dxa"/>
            </w:tcMar>
          </w:tcPr>
          <w:p w14:paraId="3A6C048F"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5D76EA">
              <w:rPr>
                <w:rFonts w:ascii="Times" w:eastAsiaTheme="minorEastAsia" w:hAnsi="Times" w:cs="Times"/>
                <w:color w:val="000000"/>
                <w:sz w:val="20"/>
                <w:szCs w:val="20"/>
              </w:rPr>
              <w:t>6780.57636</w:t>
            </w:r>
          </w:p>
        </w:tc>
        <w:tc>
          <w:tcPr>
            <w:tcW w:w="1094" w:type="dxa"/>
            <w:tcBorders>
              <w:top w:val="nil"/>
              <w:left w:val="single" w:sz="2" w:space="0" w:color="000000"/>
              <w:bottom w:val="single" w:sz="6" w:space="0" w:color="000000"/>
              <w:right w:val="nil"/>
            </w:tcBorders>
            <w:shd w:val="clear" w:color="auto" w:fill="FFFFFF"/>
            <w:tcMar>
              <w:left w:w="60" w:type="dxa"/>
              <w:right w:w="60" w:type="dxa"/>
            </w:tcMar>
          </w:tcPr>
          <w:p w14:paraId="5CF7A289"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p>
        </w:tc>
        <w:tc>
          <w:tcPr>
            <w:tcW w:w="879" w:type="dxa"/>
            <w:tcBorders>
              <w:top w:val="nil"/>
              <w:left w:val="single" w:sz="2" w:space="0" w:color="000000"/>
              <w:bottom w:val="single" w:sz="6" w:space="0" w:color="000000"/>
              <w:right w:val="nil"/>
            </w:tcBorders>
            <w:shd w:val="clear" w:color="auto" w:fill="FFFFFF"/>
            <w:tcMar>
              <w:left w:w="60" w:type="dxa"/>
              <w:right w:w="60" w:type="dxa"/>
            </w:tcMar>
          </w:tcPr>
          <w:p w14:paraId="232351A4"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p>
        </w:tc>
        <w:tc>
          <w:tcPr>
            <w:tcW w:w="768"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1CFFBB53" w14:textId="77777777" w:rsidR="005D76EA" w:rsidRPr="005D76EA" w:rsidRDefault="005D76EA" w:rsidP="005D76EA">
            <w:pPr>
              <w:keepNext/>
              <w:autoSpaceDE w:val="0"/>
              <w:autoSpaceDN w:val="0"/>
              <w:adjustRightInd w:val="0"/>
              <w:spacing w:before="60" w:after="60" w:line="240" w:lineRule="auto"/>
              <w:jc w:val="right"/>
              <w:rPr>
                <w:rFonts w:ascii="Times" w:eastAsiaTheme="minorEastAsia" w:hAnsi="Times" w:cs="Times"/>
                <w:color w:val="000000"/>
                <w:sz w:val="20"/>
                <w:szCs w:val="20"/>
              </w:rPr>
            </w:pPr>
          </w:p>
        </w:tc>
      </w:tr>
    </w:tbl>
    <w:tbl>
      <w:tblPr>
        <w:tblpPr w:leftFromText="180" w:rightFromText="180" w:vertAnchor="text" w:horzAnchor="margin" w:tblpY="169"/>
        <w:tblW w:w="0" w:type="auto"/>
        <w:tblLayout w:type="fixed"/>
        <w:tblCellMar>
          <w:left w:w="0" w:type="dxa"/>
          <w:right w:w="0" w:type="dxa"/>
        </w:tblCellMar>
        <w:tblLook w:val="0000" w:firstRow="0" w:lastRow="0" w:firstColumn="0" w:lastColumn="0" w:noHBand="0" w:noVBand="0"/>
      </w:tblPr>
      <w:tblGrid>
        <w:gridCol w:w="1774"/>
        <w:gridCol w:w="890"/>
        <w:gridCol w:w="1100"/>
        <w:gridCol w:w="686"/>
      </w:tblGrid>
      <w:tr w:rsidR="0015623C" w:rsidRPr="0015623C" w14:paraId="53A3F38D" w14:textId="77777777" w:rsidTr="00940B2E">
        <w:tblPrEx>
          <w:tblCellMar>
            <w:top w:w="0" w:type="dxa"/>
            <w:left w:w="0" w:type="dxa"/>
            <w:bottom w:w="0" w:type="dxa"/>
            <w:right w:w="0" w:type="dxa"/>
          </w:tblCellMar>
        </w:tblPrEx>
        <w:trPr>
          <w:cantSplit/>
        </w:trPr>
        <w:tc>
          <w:tcPr>
            <w:tcW w:w="1774" w:type="dxa"/>
            <w:tcBorders>
              <w:top w:val="single" w:sz="6" w:space="0" w:color="000000"/>
              <w:left w:val="single" w:sz="6" w:space="0" w:color="000000"/>
              <w:bottom w:val="single" w:sz="2" w:space="0" w:color="000000"/>
              <w:right w:val="nil"/>
            </w:tcBorders>
            <w:shd w:val="clear" w:color="auto" w:fill="8EAADB" w:themeFill="accent1" w:themeFillTint="99"/>
            <w:tcMar>
              <w:left w:w="60" w:type="dxa"/>
              <w:right w:w="60" w:type="dxa"/>
            </w:tcMar>
          </w:tcPr>
          <w:p w14:paraId="19BB0E93" w14:textId="77777777" w:rsidR="0015623C" w:rsidRPr="0015623C" w:rsidRDefault="0015623C" w:rsidP="0015623C">
            <w:pPr>
              <w:keepNext/>
              <w:autoSpaceDE w:val="0"/>
              <w:autoSpaceDN w:val="0"/>
              <w:adjustRightInd w:val="0"/>
              <w:spacing w:before="60" w:after="60" w:line="240" w:lineRule="auto"/>
              <w:rPr>
                <w:rFonts w:ascii="Times" w:eastAsiaTheme="minorEastAsia" w:hAnsi="Times" w:cs="Times"/>
                <w:b/>
                <w:bCs/>
                <w:color w:val="000000"/>
              </w:rPr>
            </w:pPr>
            <w:r w:rsidRPr="0015623C">
              <w:rPr>
                <w:rFonts w:ascii="Times" w:eastAsiaTheme="minorEastAsia" w:hAnsi="Times" w:cs="Times"/>
                <w:b/>
                <w:bCs/>
                <w:color w:val="000000"/>
              </w:rPr>
              <w:t>Root MSE</w:t>
            </w:r>
          </w:p>
        </w:tc>
        <w:tc>
          <w:tcPr>
            <w:tcW w:w="890" w:type="dxa"/>
            <w:tcBorders>
              <w:top w:val="single" w:sz="6" w:space="0" w:color="000000"/>
              <w:left w:val="single" w:sz="2" w:space="0" w:color="000000"/>
              <w:bottom w:val="single" w:sz="2" w:space="0" w:color="000000"/>
              <w:right w:val="nil"/>
            </w:tcBorders>
            <w:shd w:val="clear" w:color="auto" w:fill="FFFFFF"/>
            <w:tcMar>
              <w:left w:w="60" w:type="dxa"/>
              <w:right w:w="60" w:type="dxa"/>
            </w:tcMar>
          </w:tcPr>
          <w:p w14:paraId="382AD526" w14:textId="77777777" w:rsidR="0015623C" w:rsidRPr="0015623C" w:rsidRDefault="0015623C" w:rsidP="0015623C">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15623C">
              <w:rPr>
                <w:rFonts w:ascii="Times" w:eastAsiaTheme="minorEastAsia" w:hAnsi="Times" w:cs="Times"/>
                <w:color w:val="000000"/>
                <w:sz w:val="20"/>
                <w:szCs w:val="20"/>
              </w:rPr>
              <w:t>8.24945</w:t>
            </w:r>
          </w:p>
        </w:tc>
        <w:tc>
          <w:tcPr>
            <w:tcW w:w="1100" w:type="dxa"/>
            <w:tcBorders>
              <w:top w:val="single" w:sz="6" w:space="0" w:color="000000"/>
              <w:left w:val="single" w:sz="2" w:space="0" w:color="000000"/>
              <w:bottom w:val="single" w:sz="2" w:space="0" w:color="000000"/>
              <w:right w:val="nil"/>
            </w:tcBorders>
            <w:shd w:val="clear" w:color="auto" w:fill="8EAADB" w:themeFill="accent1" w:themeFillTint="99"/>
            <w:tcMar>
              <w:left w:w="60" w:type="dxa"/>
              <w:right w:w="60" w:type="dxa"/>
            </w:tcMar>
          </w:tcPr>
          <w:p w14:paraId="5E3FF209" w14:textId="77777777" w:rsidR="0015623C" w:rsidRPr="0015623C" w:rsidRDefault="0015623C" w:rsidP="0015623C">
            <w:pPr>
              <w:keepNext/>
              <w:autoSpaceDE w:val="0"/>
              <w:autoSpaceDN w:val="0"/>
              <w:adjustRightInd w:val="0"/>
              <w:spacing w:before="60" w:after="60" w:line="240" w:lineRule="auto"/>
              <w:rPr>
                <w:rFonts w:ascii="Times" w:eastAsiaTheme="minorEastAsia" w:hAnsi="Times" w:cs="Times"/>
                <w:b/>
                <w:bCs/>
                <w:color w:val="000000"/>
              </w:rPr>
            </w:pPr>
            <w:r w:rsidRPr="0015623C">
              <w:rPr>
                <w:rFonts w:ascii="Times" w:eastAsiaTheme="minorEastAsia" w:hAnsi="Times" w:cs="Times"/>
                <w:b/>
                <w:bCs/>
                <w:color w:val="000000"/>
              </w:rPr>
              <w:t>R-Square</w:t>
            </w:r>
          </w:p>
        </w:tc>
        <w:tc>
          <w:tcPr>
            <w:tcW w:w="686"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tcPr>
          <w:p w14:paraId="56353E4D" w14:textId="77777777" w:rsidR="0015623C" w:rsidRPr="0015623C" w:rsidRDefault="0015623C" w:rsidP="0015623C">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15623C">
              <w:rPr>
                <w:rFonts w:ascii="Times" w:eastAsiaTheme="minorEastAsia" w:hAnsi="Times" w:cs="Times"/>
                <w:color w:val="000000"/>
                <w:sz w:val="20"/>
                <w:szCs w:val="20"/>
              </w:rPr>
              <w:t>0.4881</w:t>
            </w:r>
          </w:p>
        </w:tc>
      </w:tr>
      <w:tr w:rsidR="0015623C" w:rsidRPr="0015623C" w14:paraId="2B1E2468" w14:textId="77777777" w:rsidTr="00940B2E">
        <w:tblPrEx>
          <w:tblCellMar>
            <w:top w:w="0" w:type="dxa"/>
            <w:left w:w="0" w:type="dxa"/>
            <w:bottom w:w="0" w:type="dxa"/>
            <w:right w:w="0" w:type="dxa"/>
          </w:tblCellMar>
        </w:tblPrEx>
        <w:trPr>
          <w:cantSplit/>
        </w:trPr>
        <w:tc>
          <w:tcPr>
            <w:tcW w:w="1774" w:type="dxa"/>
            <w:tcBorders>
              <w:top w:val="nil"/>
              <w:left w:val="single" w:sz="6" w:space="0" w:color="000000"/>
              <w:bottom w:val="single" w:sz="2" w:space="0" w:color="000000"/>
              <w:right w:val="nil"/>
            </w:tcBorders>
            <w:shd w:val="clear" w:color="auto" w:fill="8EAADB" w:themeFill="accent1" w:themeFillTint="99"/>
            <w:tcMar>
              <w:left w:w="60" w:type="dxa"/>
              <w:right w:w="60" w:type="dxa"/>
            </w:tcMar>
          </w:tcPr>
          <w:p w14:paraId="53C3516C" w14:textId="77777777" w:rsidR="0015623C" w:rsidRPr="0015623C" w:rsidRDefault="0015623C" w:rsidP="0015623C">
            <w:pPr>
              <w:keepNext/>
              <w:autoSpaceDE w:val="0"/>
              <w:autoSpaceDN w:val="0"/>
              <w:adjustRightInd w:val="0"/>
              <w:spacing w:before="60" w:after="60" w:line="240" w:lineRule="auto"/>
              <w:rPr>
                <w:rFonts w:ascii="Times" w:eastAsiaTheme="minorEastAsia" w:hAnsi="Times" w:cs="Times"/>
                <w:b/>
                <w:bCs/>
                <w:color w:val="000000"/>
              </w:rPr>
            </w:pPr>
            <w:r w:rsidRPr="0015623C">
              <w:rPr>
                <w:rFonts w:ascii="Times" w:eastAsiaTheme="minorEastAsia" w:hAnsi="Times" w:cs="Times"/>
                <w:b/>
                <w:bCs/>
                <w:color w:val="000000"/>
              </w:rPr>
              <w:t>Dependent Mean</w:t>
            </w:r>
          </w:p>
        </w:tc>
        <w:tc>
          <w:tcPr>
            <w:tcW w:w="890" w:type="dxa"/>
            <w:tcBorders>
              <w:top w:val="nil"/>
              <w:left w:val="single" w:sz="2" w:space="0" w:color="000000"/>
              <w:bottom w:val="single" w:sz="2" w:space="0" w:color="000000"/>
              <w:right w:val="nil"/>
            </w:tcBorders>
            <w:shd w:val="clear" w:color="auto" w:fill="FFFFFF"/>
            <w:tcMar>
              <w:left w:w="60" w:type="dxa"/>
              <w:right w:w="60" w:type="dxa"/>
            </w:tcMar>
          </w:tcPr>
          <w:p w14:paraId="071776FA" w14:textId="77777777" w:rsidR="0015623C" w:rsidRPr="0015623C" w:rsidRDefault="0015623C" w:rsidP="0015623C">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15623C">
              <w:rPr>
                <w:rFonts w:ascii="Times" w:eastAsiaTheme="minorEastAsia" w:hAnsi="Times" w:cs="Times"/>
                <w:color w:val="000000"/>
                <w:sz w:val="20"/>
                <w:szCs w:val="20"/>
              </w:rPr>
              <w:t>71.85455</w:t>
            </w:r>
          </w:p>
        </w:tc>
        <w:tc>
          <w:tcPr>
            <w:tcW w:w="1100" w:type="dxa"/>
            <w:tcBorders>
              <w:top w:val="nil"/>
              <w:left w:val="single" w:sz="2" w:space="0" w:color="000000"/>
              <w:bottom w:val="single" w:sz="2" w:space="0" w:color="000000"/>
              <w:right w:val="nil"/>
            </w:tcBorders>
            <w:shd w:val="clear" w:color="auto" w:fill="8EAADB" w:themeFill="accent1" w:themeFillTint="99"/>
            <w:tcMar>
              <w:left w:w="60" w:type="dxa"/>
              <w:right w:w="60" w:type="dxa"/>
            </w:tcMar>
          </w:tcPr>
          <w:p w14:paraId="2A3C0706" w14:textId="77777777" w:rsidR="0015623C" w:rsidRPr="0015623C" w:rsidRDefault="0015623C" w:rsidP="0015623C">
            <w:pPr>
              <w:keepNext/>
              <w:autoSpaceDE w:val="0"/>
              <w:autoSpaceDN w:val="0"/>
              <w:adjustRightInd w:val="0"/>
              <w:spacing w:before="60" w:after="60" w:line="240" w:lineRule="auto"/>
              <w:rPr>
                <w:rFonts w:ascii="Times" w:eastAsiaTheme="minorEastAsia" w:hAnsi="Times" w:cs="Times"/>
                <w:b/>
                <w:bCs/>
                <w:color w:val="000000"/>
              </w:rPr>
            </w:pPr>
            <w:r w:rsidRPr="0015623C">
              <w:rPr>
                <w:rFonts w:ascii="Times" w:eastAsiaTheme="minorEastAsia" w:hAnsi="Times" w:cs="Times"/>
                <w:b/>
                <w:bCs/>
                <w:color w:val="000000"/>
              </w:rPr>
              <w:t>Adj R-Sq</w:t>
            </w:r>
          </w:p>
        </w:tc>
        <w:tc>
          <w:tcPr>
            <w:tcW w:w="6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E63F7A" w14:textId="77777777" w:rsidR="0015623C" w:rsidRPr="0015623C" w:rsidRDefault="0015623C" w:rsidP="0015623C">
            <w:pPr>
              <w:keepNext/>
              <w:autoSpaceDE w:val="0"/>
              <w:autoSpaceDN w:val="0"/>
              <w:adjustRightInd w:val="0"/>
              <w:spacing w:before="60" w:after="60" w:line="240" w:lineRule="auto"/>
              <w:jc w:val="right"/>
              <w:rPr>
                <w:rFonts w:ascii="Times" w:eastAsiaTheme="minorEastAsia" w:hAnsi="Times" w:cs="Times"/>
                <w:color w:val="000000"/>
                <w:sz w:val="20"/>
                <w:szCs w:val="20"/>
              </w:rPr>
            </w:pPr>
            <w:r w:rsidRPr="0015623C">
              <w:rPr>
                <w:rFonts w:ascii="Times" w:eastAsiaTheme="minorEastAsia" w:hAnsi="Times" w:cs="Times"/>
                <w:color w:val="000000"/>
                <w:sz w:val="20"/>
                <w:szCs w:val="20"/>
              </w:rPr>
              <w:t>0.4580</w:t>
            </w:r>
          </w:p>
        </w:tc>
      </w:tr>
      <w:tr w:rsidR="0015623C" w:rsidRPr="0015623C" w14:paraId="2D61D3F3" w14:textId="77777777" w:rsidTr="00940B2E">
        <w:tblPrEx>
          <w:tblCellMar>
            <w:top w:w="0" w:type="dxa"/>
            <w:left w:w="0" w:type="dxa"/>
            <w:bottom w:w="0" w:type="dxa"/>
            <w:right w:w="0" w:type="dxa"/>
          </w:tblCellMar>
        </w:tblPrEx>
        <w:trPr>
          <w:cantSplit/>
        </w:trPr>
        <w:tc>
          <w:tcPr>
            <w:tcW w:w="1774" w:type="dxa"/>
            <w:tcBorders>
              <w:top w:val="nil"/>
              <w:left w:val="single" w:sz="6" w:space="0" w:color="000000"/>
              <w:bottom w:val="single" w:sz="6" w:space="0" w:color="000000"/>
              <w:right w:val="nil"/>
            </w:tcBorders>
            <w:shd w:val="clear" w:color="auto" w:fill="8EAADB" w:themeFill="accent1" w:themeFillTint="99"/>
            <w:tcMar>
              <w:left w:w="60" w:type="dxa"/>
              <w:right w:w="60" w:type="dxa"/>
            </w:tcMar>
          </w:tcPr>
          <w:p w14:paraId="3E6771A3" w14:textId="77777777" w:rsidR="0015623C" w:rsidRPr="0015623C" w:rsidRDefault="0015623C" w:rsidP="0015623C">
            <w:pPr>
              <w:autoSpaceDE w:val="0"/>
              <w:autoSpaceDN w:val="0"/>
              <w:adjustRightInd w:val="0"/>
              <w:spacing w:before="60" w:after="60" w:line="240" w:lineRule="auto"/>
              <w:rPr>
                <w:rFonts w:ascii="Times" w:eastAsiaTheme="minorEastAsia" w:hAnsi="Times" w:cs="Times"/>
                <w:b/>
                <w:bCs/>
                <w:color w:val="000000"/>
              </w:rPr>
            </w:pPr>
            <w:r w:rsidRPr="0015623C">
              <w:rPr>
                <w:rFonts w:ascii="Times" w:eastAsiaTheme="minorEastAsia" w:hAnsi="Times" w:cs="Times"/>
                <w:b/>
                <w:bCs/>
                <w:color w:val="000000"/>
              </w:rPr>
              <w:t>Coeff Var</w:t>
            </w:r>
          </w:p>
        </w:tc>
        <w:tc>
          <w:tcPr>
            <w:tcW w:w="890" w:type="dxa"/>
            <w:tcBorders>
              <w:top w:val="nil"/>
              <w:left w:val="single" w:sz="2" w:space="0" w:color="000000"/>
              <w:bottom w:val="single" w:sz="6" w:space="0" w:color="000000"/>
              <w:right w:val="nil"/>
            </w:tcBorders>
            <w:shd w:val="clear" w:color="auto" w:fill="FFFFFF"/>
            <w:tcMar>
              <w:left w:w="60" w:type="dxa"/>
              <w:right w:w="60" w:type="dxa"/>
            </w:tcMar>
          </w:tcPr>
          <w:p w14:paraId="217F5B79" w14:textId="77777777" w:rsidR="0015623C" w:rsidRPr="0015623C" w:rsidRDefault="0015623C" w:rsidP="0015623C">
            <w:pPr>
              <w:autoSpaceDE w:val="0"/>
              <w:autoSpaceDN w:val="0"/>
              <w:adjustRightInd w:val="0"/>
              <w:spacing w:before="60" w:after="60" w:line="240" w:lineRule="auto"/>
              <w:jc w:val="right"/>
              <w:rPr>
                <w:rFonts w:ascii="Times" w:eastAsiaTheme="minorEastAsia" w:hAnsi="Times" w:cs="Times"/>
                <w:color w:val="000000"/>
                <w:sz w:val="20"/>
                <w:szCs w:val="20"/>
              </w:rPr>
            </w:pPr>
            <w:r w:rsidRPr="0015623C">
              <w:rPr>
                <w:rFonts w:ascii="Times" w:eastAsiaTheme="minorEastAsia" w:hAnsi="Times" w:cs="Times"/>
                <w:color w:val="000000"/>
                <w:sz w:val="20"/>
                <w:szCs w:val="20"/>
              </w:rPr>
              <w:t>11.48076</w:t>
            </w:r>
          </w:p>
        </w:tc>
        <w:tc>
          <w:tcPr>
            <w:tcW w:w="1100" w:type="dxa"/>
            <w:tcBorders>
              <w:top w:val="nil"/>
              <w:left w:val="single" w:sz="2" w:space="0" w:color="000000"/>
              <w:bottom w:val="single" w:sz="6" w:space="0" w:color="000000"/>
              <w:right w:val="nil"/>
            </w:tcBorders>
            <w:shd w:val="clear" w:color="auto" w:fill="8EAADB" w:themeFill="accent1" w:themeFillTint="99"/>
            <w:tcMar>
              <w:left w:w="60" w:type="dxa"/>
              <w:right w:w="60" w:type="dxa"/>
            </w:tcMar>
          </w:tcPr>
          <w:p w14:paraId="2DE501F5" w14:textId="77777777" w:rsidR="0015623C" w:rsidRPr="0015623C" w:rsidRDefault="0015623C" w:rsidP="0015623C">
            <w:pPr>
              <w:autoSpaceDE w:val="0"/>
              <w:autoSpaceDN w:val="0"/>
              <w:adjustRightInd w:val="0"/>
              <w:spacing w:before="60" w:after="60" w:line="240" w:lineRule="auto"/>
              <w:rPr>
                <w:rFonts w:ascii="Times" w:eastAsiaTheme="minorEastAsia" w:hAnsi="Times" w:cs="Times"/>
                <w:b/>
                <w:bCs/>
                <w:color w:val="000000"/>
              </w:rPr>
            </w:pPr>
          </w:p>
        </w:tc>
        <w:tc>
          <w:tcPr>
            <w:tcW w:w="68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4588D50B" w14:textId="77777777" w:rsidR="0015623C" w:rsidRPr="0015623C" w:rsidRDefault="0015623C" w:rsidP="0015623C">
            <w:pPr>
              <w:autoSpaceDE w:val="0"/>
              <w:autoSpaceDN w:val="0"/>
              <w:adjustRightInd w:val="0"/>
              <w:spacing w:before="60" w:after="60" w:line="240" w:lineRule="auto"/>
              <w:jc w:val="right"/>
              <w:rPr>
                <w:rFonts w:ascii="Times" w:eastAsiaTheme="minorEastAsia" w:hAnsi="Times" w:cs="Times"/>
                <w:color w:val="000000"/>
                <w:sz w:val="20"/>
                <w:szCs w:val="20"/>
              </w:rPr>
            </w:pPr>
          </w:p>
        </w:tc>
      </w:tr>
    </w:tbl>
    <w:p w14:paraId="122D7544" w14:textId="77777777" w:rsidR="00292725" w:rsidRDefault="00292725">
      <w:pPr>
        <w:rPr>
          <w:rFonts w:ascii="Times New Roman" w:hAnsi="Times New Roman" w:cs="Times New Roman"/>
          <w:sz w:val="24"/>
          <w:szCs w:val="24"/>
        </w:rPr>
      </w:pPr>
    </w:p>
    <w:p w14:paraId="35096E8D" w14:textId="45E2DB8F" w:rsidR="00292725" w:rsidRDefault="00292725">
      <w:pPr>
        <w:rPr>
          <w:rFonts w:ascii="Times New Roman" w:hAnsi="Times New Roman" w:cs="Times New Roman"/>
          <w:sz w:val="24"/>
          <w:szCs w:val="24"/>
        </w:rPr>
      </w:pPr>
    </w:p>
    <w:p w14:paraId="0F5F06F1" w14:textId="4B99FF40" w:rsidR="00292725" w:rsidRDefault="00292725">
      <w:pPr>
        <w:rPr>
          <w:rFonts w:ascii="Times New Roman" w:hAnsi="Times New Roman" w:cs="Times New Roman"/>
          <w:sz w:val="24"/>
          <w:szCs w:val="24"/>
        </w:rPr>
      </w:pPr>
    </w:p>
    <w:p w14:paraId="6DE220D3" w14:textId="1712320B" w:rsidR="00292725" w:rsidRDefault="00292725">
      <w:pPr>
        <w:rPr>
          <w:rFonts w:ascii="Times New Roman" w:hAnsi="Times New Roman" w:cs="Times New Roman"/>
          <w:sz w:val="24"/>
          <w:szCs w:val="24"/>
        </w:rPr>
      </w:pPr>
    </w:p>
    <w:p w14:paraId="5B3AAC32" w14:textId="77777777" w:rsidR="009309AE" w:rsidRPr="009309AE" w:rsidRDefault="009309AE">
      <w:pPr>
        <w:rPr>
          <w:rFonts w:ascii="Times New Roman" w:hAnsi="Times New Roman" w:cs="Times New Roman"/>
          <w:sz w:val="24"/>
          <w:szCs w:val="24"/>
        </w:rPr>
      </w:pPr>
    </w:p>
    <w:p w14:paraId="5E246A2A" w14:textId="77777777" w:rsidR="00B166BB" w:rsidRDefault="00B166BB">
      <w:pPr>
        <w:rPr>
          <w:rFonts w:ascii="Times New Roman" w:hAnsi="Times New Roman" w:cs="Times New Roman"/>
          <w:sz w:val="24"/>
          <w:szCs w:val="24"/>
        </w:rPr>
      </w:pPr>
    </w:p>
    <w:p w14:paraId="2EF4125F" w14:textId="77777777" w:rsidR="00B166BB" w:rsidRDefault="00B166BB">
      <w:pPr>
        <w:rPr>
          <w:rFonts w:ascii="Times New Roman" w:hAnsi="Times New Roman" w:cs="Times New Roman"/>
          <w:sz w:val="24"/>
          <w:szCs w:val="24"/>
        </w:rPr>
      </w:pPr>
    </w:p>
    <w:p w14:paraId="73E847F9" w14:textId="4D840E35" w:rsidR="00B166BB" w:rsidRDefault="00B166BB">
      <w:pPr>
        <w:rPr>
          <w:rFonts w:ascii="Times New Roman" w:hAnsi="Times New Roman" w:cs="Times New Roman"/>
          <w:sz w:val="24"/>
          <w:szCs w:val="24"/>
        </w:rPr>
      </w:pPr>
    </w:p>
    <w:p w14:paraId="2144B0AE" w14:textId="77777777" w:rsidR="00292725" w:rsidRDefault="00292725">
      <w:pPr>
        <w:rPr>
          <w:rFonts w:ascii="Times New Roman" w:hAnsi="Times New Roman" w:cs="Times New Roman"/>
          <w:sz w:val="24"/>
          <w:szCs w:val="24"/>
        </w:rPr>
      </w:pPr>
    </w:p>
    <w:p w14:paraId="704A4022" w14:textId="77777777" w:rsidR="00292725" w:rsidRDefault="00292725">
      <w:pPr>
        <w:rPr>
          <w:rFonts w:ascii="Times New Roman" w:hAnsi="Times New Roman" w:cs="Times New Roman"/>
          <w:sz w:val="24"/>
          <w:szCs w:val="24"/>
        </w:rPr>
      </w:pPr>
    </w:p>
    <w:p w14:paraId="59756C7D" w14:textId="77777777" w:rsidR="00292725" w:rsidRDefault="00292725">
      <w:pPr>
        <w:rPr>
          <w:rFonts w:ascii="Times New Roman" w:hAnsi="Times New Roman" w:cs="Times New Roman"/>
          <w:sz w:val="24"/>
          <w:szCs w:val="24"/>
        </w:rPr>
      </w:pPr>
    </w:p>
    <w:p w14:paraId="2BCE658E" w14:textId="77777777" w:rsidR="00292725" w:rsidRDefault="00292725">
      <w:pPr>
        <w:rPr>
          <w:rFonts w:ascii="Times New Roman" w:hAnsi="Times New Roman" w:cs="Times New Roman"/>
          <w:sz w:val="24"/>
          <w:szCs w:val="24"/>
        </w:rPr>
      </w:pPr>
    </w:p>
    <w:p w14:paraId="26F37DB0" w14:textId="77777777" w:rsidR="00292725" w:rsidRDefault="00292725">
      <w:pPr>
        <w:rPr>
          <w:rFonts w:ascii="Times New Roman" w:hAnsi="Times New Roman" w:cs="Times New Roman"/>
          <w:sz w:val="24"/>
          <w:szCs w:val="24"/>
        </w:rPr>
      </w:pPr>
    </w:p>
    <w:p w14:paraId="62516C43" w14:textId="77777777" w:rsidR="00292725" w:rsidRDefault="00292725">
      <w:pPr>
        <w:rPr>
          <w:rFonts w:ascii="Times New Roman" w:hAnsi="Times New Roman" w:cs="Times New Roman"/>
          <w:sz w:val="24"/>
          <w:szCs w:val="24"/>
        </w:rPr>
      </w:pPr>
    </w:p>
    <w:p w14:paraId="76FFFC52" w14:textId="662987F3" w:rsidR="001063E0" w:rsidRDefault="001063E0">
      <w:pPr>
        <w:rPr>
          <w:rFonts w:ascii="Times New Roman" w:hAnsi="Times New Roman" w:cs="Times New Roman"/>
          <w:sz w:val="24"/>
          <w:szCs w:val="24"/>
        </w:rPr>
      </w:pPr>
      <w:r>
        <w:rPr>
          <w:rFonts w:ascii="Times New Roman" w:hAnsi="Times New Roman" w:cs="Times New Roman"/>
          <w:sz w:val="24"/>
          <w:szCs w:val="24"/>
        </w:rPr>
        <w:br w:type="page"/>
      </w:r>
    </w:p>
    <w:p w14:paraId="33E77761" w14:textId="56586ED2" w:rsidR="00292725" w:rsidRPr="00292725" w:rsidRDefault="00292725" w:rsidP="00A206FB">
      <w:pPr>
        <w:tabs>
          <w:tab w:val="left" w:pos="1185"/>
        </w:tabs>
        <w:jc w:val="center"/>
        <w:rPr>
          <w:rFonts w:ascii="Times New Roman" w:hAnsi="Times New Roman" w:cs="Times New Roman"/>
          <w:sz w:val="24"/>
          <w:szCs w:val="24"/>
        </w:rPr>
      </w:pPr>
      <w:r>
        <w:rPr>
          <w:rFonts w:ascii="Times New Roman" w:hAnsi="Times New Roman" w:cs="Times New Roman"/>
          <w:b/>
          <w:bCs/>
          <w:sz w:val="24"/>
          <w:szCs w:val="24"/>
        </w:rPr>
        <w:t>Conclusion</w:t>
      </w:r>
    </w:p>
    <w:p w14:paraId="6D586475" w14:textId="4F0A4A8D" w:rsidR="00292725" w:rsidRDefault="005A2E7D" w:rsidP="005A2E7D">
      <w:pPr>
        <w:tabs>
          <w:tab w:val="left" w:pos="1185"/>
        </w:tabs>
        <w:rPr>
          <w:rFonts w:ascii="Times New Roman" w:hAnsi="Times New Roman" w:cs="Times New Roman"/>
          <w:sz w:val="24"/>
          <w:szCs w:val="24"/>
        </w:rPr>
      </w:pPr>
      <w:r>
        <w:rPr>
          <w:rFonts w:ascii="Times New Roman" w:hAnsi="Times New Roman" w:cs="Times New Roman"/>
          <w:sz w:val="24"/>
          <w:szCs w:val="24"/>
        </w:rPr>
        <w:tab/>
        <w:t>This study examined the relationship between lung cancer and several predictor variables including radon levels, smoking rate, sex, race, age, and industry.  The best fit for this multiple linear regression model suggests that radon levels, smoking, and being a male may be significant predictors of lung cancer.</w:t>
      </w:r>
      <w:r w:rsidR="00D263E1">
        <w:rPr>
          <w:rFonts w:ascii="Times New Roman" w:hAnsi="Times New Roman" w:cs="Times New Roman"/>
          <w:sz w:val="24"/>
          <w:szCs w:val="24"/>
        </w:rPr>
        <w:t xml:space="preserve"> One study performed in New York showed that lung cancer incidence was highest among males who lived in non-metropolitan areas within the state (O’Neil, M., et. al., 2019).  </w:t>
      </w:r>
      <w:r w:rsidR="00092AAE">
        <w:rPr>
          <w:rFonts w:ascii="Times New Roman" w:hAnsi="Times New Roman" w:cs="Times New Roman"/>
          <w:sz w:val="24"/>
          <w:szCs w:val="24"/>
        </w:rPr>
        <w:t xml:space="preserve">The shaded areas in </w:t>
      </w:r>
      <w:r w:rsidR="00D263E1">
        <w:rPr>
          <w:rFonts w:ascii="Times New Roman" w:hAnsi="Times New Roman" w:cs="Times New Roman"/>
          <w:sz w:val="24"/>
          <w:szCs w:val="24"/>
        </w:rPr>
        <w:t xml:space="preserve">Figure 9 </w:t>
      </w:r>
      <w:r w:rsidR="00092AAE">
        <w:rPr>
          <w:rFonts w:ascii="Times New Roman" w:hAnsi="Times New Roman" w:cs="Times New Roman"/>
          <w:sz w:val="24"/>
          <w:szCs w:val="24"/>
        </w:rPr>
        <w:t>in Appendix 1</w:t>
      </w:r>
      <w:r w:rsidR="00D263E1">
        <w:rPr>
          <w:rFonts w:ascii="Times New Roman" w:hAnsi="Times New Roman" w:cs="Times New Roman"/>
          <w:sz w:val="24"/>
          <w:szCs w:val="24"/>
        </w:rPr>
        <w:t xml:space="preserve"> show counties of New York with elevated radon levels (&gt; 4 </w:t>
      </w:r>
      <w:proofErr w:type="spellStart"/>
      <w:r w:rsidR="00D263E1">
        <w:rPr>
          <w:rFonts w:ascii="Times New Roman" w:hAnsi="Times New Roman" w:cs="Times New Roman"/>
          <w:sz w:val="24"/>
          <w:szCs w:val="24"/>
        </w:rPr>
        <w:t>pCi</w:t>
      </w:r>
      <w:proofErr w:type="spellEnd"/>
      <w:r w:rsidR="00D263E1">
        <w:rPr>
          <w:rFonts w:ascii="Times New Roman" w:hAnsi="Times New Roman" w:cs="Times New Roman"/>
          <w:sz w:val="24"/>
          <w:szCs w:val="24"/>
        </w:rPr>
        <w:t>/L).</w:t>
      </w:r>
      <w:r w:rsidR="00092AAE">
        <w:rPr>
          <w:rFonts w:ascii="Times New Roman" w:hAnsi="Times New Roman" w:cs="Times New Roman"/>
          <w:sz w:val="24"/>
          <w:szCs w:val="24"/>
        </w:rPr>
        <w:t xml:space="preserve">  As visible by this map, over half of the state contains residents with levels that are considered unsafe. Based on the data used in this study, the top five counties with the highest radon levels included Oneida, </w:t>
      </w:r>
      <w:proofErr w:type="spellStart"/>
      <w:r w:rsidR="00092AAE">
        <w:rPr>
          <w:rFonts w:ascii="Times New Roman" w:hAnsi="Times New Roman" w:cs="Times New Roman"/>
          <w:sz w:val="24"/>
          <w:szCs w:val="24"/>
        </w:rPr>
        <w:t>Cattaragus</w:t>
      </w:r>
      <w:proofErr w:type="spellEnd"/>
      <w:r w:rsidR="00092AAE">
        <w:rPr>
          <w:rFonts w:ascii="Times New Roman" w:hAnsi="Times New Roman" w:cs="Times New Roman"/>
          <w:sz w:val="24"/>
          <w:szCs w:val="24"/>
        </w:rPr>
        <w:t xml:space="preserve">, Greene, Cortland, and Jefferson with an average radon level of 10.7 </w:t>
      </w:r>
      <w:proofErr w:type="spellStart"/>
      <w:r w:rsidR="00092AAE">
        <w:rPr>
          <w:rFonts w:ascii="Times New Roman" w:hAnsi="Times New Roman" w:cs="Times New Roman"/>
          <w:sz w:val="24"/>
          <w:szCs w:val="24"/>
        </w:rPr>
        <w:t>pCi</w:t>
      </w:r>
      <w:proofErr w:type="spellEnd"/>
      <w:r w:rsidR="00092AAE">
        <w:rPr>
          <w:rFonts w:ascii="Times New Roman" w:hAnsi="Times New Roman" w:cs="Times New Roman"/>
          <w:sz w:val="24"/>
          <w:szCs w:val="24"/>
        </w:rPr>
        <w:t xml:space="preserve">/L, which is over two times higher than the EPA action level of 4 </w:t>
      </w:r>
      <w:proofErr w:type="spellStart"/>
      <w:r w:rsidR="00092AAE">
        <w:rPr>
          <w:rFonts w:ascii="Times New Roman" w:hAnsi="Times New Roman" w:cs="Times New Roman"/>
          <w:sz w:val="24"/>
          <w:szCs w:val="24"/>
        </w:rPr>
        <w:t>pCi</w:t>
      </w:r>
      <w:proofErr w:type="spellEnd"/>
      <w:r w:rsidR="00092AAE">
        <w:rPr>
          <w:rFonts w:ascii="Times New Roman" w:hAnsi="Times New Roman" w:cs="Times New Roman"/>
          <w:sz w:val="24"/>
          <w:szCs w:val="24"/>
        </w:rPr>
        <w:t xml:space="preserve">/L. New York City presented the lowest lung cancer incidence, as well as the lowest radon levels and lowest smoking rate.  </w:t>
      </w:r>
      <w:r w:rsidR="009A6986">
        <w:rPr>
          <w:rFonts w:ascii="Times New Roman" w:hAnsi="Times New Roman" w:cs="Times New Roman"/>
          <w:sz w:val="24"/>
          <w:szCs w:val="24"/>
        </w:rPr>
        <w:t xml:space="preserve">Over the past </w:t>
      </w:r>
      <w:r w:rsidR="00D25474">
        <w:rPr>
          <w:rFonts w:ascii="Times New Roman" w:hAnsi="Times New Roman" w:cs="Times New Roman"/>
          <w:sz w:val="24"/>
          <w:szCs w:val="24"/>
        </w:rPr>
        <w:t xml:space="preserve">several </w:t>
      </w:r>
      <w:r w:rsidR="009A6986">
        <w:rPr>
          <w:rFonts w:ascii="Times New Roman" w:hAnsi="Times New Roman" w:cs="Times New Roman"/>
          <w:sz w:val="24"/>
          <w:szCs w:val="24"/>
        </w:rPr>
        <w:t>decade</w:t>
      </w:r>
      <w:r w:rsidR="00D25474">
        <w:rPr>
          <w:rFonts w:ascii="Times New Roman" w:hAnsi="Times New Roman" w:cs="Times New Roman"/>
          <w:sz w:val="24"/>
          <w:szCs w:val="24"/>
        </w:rPr>
        <w:t>s</w:t>
      </w:r>
      <w:r w:rsidR="009A6986">
        <w:rPr>
          <w:rFonts w:ascii="Times New Roman" w:hAnsi="Times New Roman" w:cs="Times New Roman"/>
          <w:sz w:val="24"/>
          <w:szCs w:val="24"/>
        </w:rPr>
        <w:t xml:space="preserve"> lung cancer due to sm</w:t>
      </w:r>
      <w:r w:rsidR="00D25474">
        <w:rPr>
          <w:rFonts w:ascii="Times New Roman" w:hAnsi="Times New Roman" w:cs="Times New Roman"/>
          <w:sz w:val="24"/>
          <w:szCs w:val="24"/>
        </w:rPr>
        <w:t>oking has steadily declined, preventing over 800,000 cancer deaths it is estimated (2015).  Still, other causes of lung cancer, such as radon exposure, require awareness.  Lung cancer caused by radon is highly preventable by regular testing and mitigation.  One study showed that over half of participants</w:t>
      </w:r>
      <w:r w:rsidR="00B912E8">
        <w:rPr>
          <w:rFonts w:ascii="Times New Roman" w:hAnsi="Times New Roman" w:cs="Times New Roman"/>
          <w:sz w:val="24"/>
          <w:szCs w:val="24"/>
        </w:rPr>
        <w:t xml:space="preserve"> conducted radon testing within their homes when presented with a free testing kit (Butler, K., et. al., 2018).  Performing the test is simple and passive on the part of the resident.</w:t>
      </w:r>
      <w:r w:rsidR="0023312E">
        <w:rPr>
          <w:rFonts w:ascii="Times New Roman" w:hAnsi="Times New Roman" w:cs="Times New Roman"/>
          <w:sz w:val="24"/>
          <w:szCs w:val="24"/>
        </w:rPr>
        <w:t xml:space="preserve"> Making tests free and available is an effective way to increase the level of testing, </w:t>
      </w:r>
      <w:r w:rsidR="00D35B77">
        <w:rPr>
          <w:rFonts w:ascii="Times New Roman" w:hAnsi="Times New Roman" w:cs="Times New Roman"/>
          <w:sz w:val="24"/>
          <w:szCs w:val="24"/>
        </w:rPr>
        <w:t>and</w:t>
      </w:r>
      <w:r w:rsidR="0023312E">
        <w:rPr>
          <w:rFonts w:ascii="Times New Roman" w:hAnsi="Times New Roman" w:cs="Times New Roman"/>
          <w:sz w:val="24"/>
          <w:szCs w:val="24"/>
        </w:rPr>
        <w:t xml:space="preserve"> a way to increase knowledge in the population.</w:t>
      </w:r>
      <w:r w:rsidR="00D35B77">
        <w:rPr>
          <w:rFonts w:ascii="Times New Roman" w:hAnsi="Times New Roman" w:cs="Times New Roman"/>
          <w:sz w:val="24"/>
          <w:szCs w:val="24"/>
        </w:rPr>
        <w:t xml:space="preserve"> Another initiative includes proposed legislation to ensure radon testing and mitigation, if necessary, during real estate transactions (</w:t>
      </w:r>
      <w:proofErr w:type="spellStart"/>
      <w:r w:rsidR="00D35B77">
        <w:rPr>
          <w:rFonts w:ascii="Times New Roman" w:hAnsi="Times New Roman" w:cs="Times New Roman"/>
          <w:sz w:val="24"/>
          <w:szCs w:val="24"/>
        </w:rPr>
        <w:t>Stanifer</w:t>
      </w:r>
      <w:proofErr w:type="spellEnd"/>
      <w:r w:rsidR="00D35B77">
        <w:rPr>
          <w:rFonts w:ascii="Times New Roman" w:hAnsi="Times New Roman" w:cs="Times New Roman"/>
          <w:sz w:val="24"/>
          <w:szCs w:val="24"/>
        </w:rPr>
        <w:t>, S., et. al., 2020).  This bill would be effective to ensure homebuyers are aware of the risks of radon and homes with elevated levels are mitigated prior to new resident occupancy. Other options include building new construction with radon-resistant materials to ensure radon cannot enter and accumulate within the home.</w:t>
      </w:r>
    </w:p>
    <w:p w14:paraId="58DADE09" w14:textId="1123BB66" w:rsidR="000F0340" w:rsidRDefault="000F0340" w:rsidP="000F0340">
      <w:pPr>
        <w:tabs>
          <w:tab w:val="left" w:pos="1185"/>
        </w:tabs>
        <w:jc w:val="center"/>
        <w:rPr>
          <w:rFonts w:ascii="Times New Roman" w:hAnsi="Times New Roman" w:cs="Times New Roman"/>
          <w:i/>
          <w:iCs/>
          <w:sz w:val="24"/>
          <w:szCs w:val="24"/>
        </w:rPr>
      </w:pPr>
      <w:r>
        <w:rPr>
          <w:rFonts w:ascii="Times New Roman" w:hAnsi="Times New Roman" w:cs="Times New Roman"/>
          <w:i/>
          <w:iCs/>
          <w:sz w:val="24"/>
          <w:szCs w:val="24"/>
        </w:rPr>
        <w:t>Study Limitations</w:t>
      </w:r>
    </w:p>
    <w:p w14:paraId="0C3D9C7C" w14:textId="09FA8BB7" w:rsidR="001F359A" w:rsidRPr="001F359A" w:rsidRDefault="0015623C" w:rsidP="001F359A">
      <w:pPr>
        <w:pStyle w:val="NormalWeb"/>
        <w:spacing w:before="0" w:beforeAutospacing="0" w:after="0" w:afterAutospacing="0"/>
      </w:pPr>
      <w:r w:rsidRPr="001F359A">
        <w:tab/>
        <w:t xml:space="preserve">Limitations to this model include a lack </w:t>
      </w:r>
      <w:r w:rsidR="008D1C1F" w:rsidRPr="001F359A">
        <w:t xml:space="preserve">of radon testing data.  There were 15 of the 58 counties analyzed that had less than 10 residences tested.  Therefore, the average radon levels for those counties may be misleading.  Testing of more homes may cause the average radon level to increase or decrease.  </w:t>
      </w:r>
      <w:r w:rsidR="001F359A" w:rsidRPr="001F359A">
        <w:rPr>
          <w:rFonts w:eastAsia="Calibri"/>
          <w:color w:val="000000" w:themeColor="dark1"/>
          <w:kern w:val="24"/>
        </w:rPr>
        <w:t>Comprehensive testing is a recommended</w:t>
      </w:r>
      <w:r w:rsidR="001F359A">
        <w:rPr>
          <w:rFonts w:eastAsia="Calibri"/>
          <w:color w:val="000000" w:themeColor="dark1"/>
          <w:kern w:val="24"/>
        </w:rPr>
        <w:t xml:space="preserve"> to further this study and as a</w:t>
      </w:r>
      <w:r w:rsidR="001F359A" w:rsidRPr="001F359A">
        <w:rPr>
          <w:rFonts w:eastAsia="Calibri"/>
          <w:color w:val="000000" w:themeColor="dark1"/>
          <w:kern w:val="24"/>
        </w:rPr>
        <w:t xml:space="preserve"> goal for counties with potential for moderate to high radon levels.</w:t>
      </w:r>
    </w:p>
    <w:p w14:paraId="22D8EE74" w14:textId="32A906E2" w:rsidR="000F0340" w:rsidRPr="0015623C" w:rsidRDefault="000F0340" w:rsidP="000F0340">
      <w:pPr>
        <w:tabs>
          <w:tab w:val="left" w:pos="1185"/>
        </w:tabs>
        <w:rPr>
          <w:rFonts w:ascii="Times New Roman" w:hAnsi="Times New Roman" w:cs="Times New Roman"/>
          <w:sz w:val="24"/>
          <w:szCs w:val="24"/>
        </w:rPr>
      </w:pPr>
    </w:p>
    <w:p w14:paraId="2FA6B24C" w14:textId="500C3169" w:rsidR="00D263E1" w:rsidRPr="005A2E7D" w:rsidRDefault="00D263E1" w:rsidP="005A2E7D">
      <w:pPr>
        <w:tabs>
          <w:tab w:val="left" w:pos="1185"/>
        </w:tabs>
        <w:rPr>
          <w:rFonts w:ascii="Times New Roman" w:hAnsi="Times New Roman" w:cs="Times New Roman"/>
          <w:sz w:val="24"/>
          <w:szCs w:val="24"/>
        </w:rPr>
      </w:pPr>
    </w:p>
    <w:p w14:paraId="3484AAB1" w14:textId="4F1B69D3" w:rsidR="00292725" w:rsidRDefault="00292725" w:rsidP="00A206FB">
      <w:pPr>
        <w:tabs>
          <w:tab w:val="left" w:pos="1185"/>
        </w:tabs>
        <w:jc w:val="center"/>
        <w:rPr>
          <w:rFonts w:ascii="Times New Roman" w:hAnsi="Times New Roman" w:cs="Times New Roman"/>
          <w:b/>
          <w:bCs/>
          <w:sz w:val="24"/>
          <w:szCs w:val="24"/>
        </w:rPr>
      </w:pPr>
    </w:p>
    <w:p w14:paraId="55094837" w14:textId="762024ED" w:rsidR="00292725" w:rsidRDefault="00292725" w:rsidP="00A206FB">
      <w:pPr>
        <w:tabs>
          <w:tab w:val="left" w:pos="1185"/>
        </w:tabs>
        <w:jc w:val="center"/>
        <w:rPr>
          <w:rFonts w:ascii="Times New Roman" w:hAnsi="Times New Roman" w:cs="Times New Roman"/>
          <w:b/>
          <w:bCs/>
          <w:sz w:val="24"/>
          <w:szCs w:val="24"/>
        </w:rPr>
      </w:pPr>
    </w:p>
    <w:p w14:paraId="691BB3AF" w14:textId="58DFE17E" w:rsidR="00292725" w:rsidRDefault="00292725" w:rsidP="00A206FB">
      <w:pPr>
        <w:tabs>
          <w:tab w:val="left" w:pos="1185"/>
        </w:tabs>
        <w:jc w:val="center"/>
        <w:rPr>
          <w:rFonts w:ascii="Times New Roman" w:hAnsi="Times New Roman" w:cs="Times New Roman"/>
          <w:b/>
          <w:bCs/>
          <w:sz w:val="24"/>
          <w:szCs w:val="24"/>
        </w:rPr>
      </w:pPr>
    </w:p>
    <w:p w14:paraId="37F35CCE" w14:textId="77777777" w:rsidR="00D263E1" w:rsidRDefault="00D263E1" w:rsidP="00A206FB">
      <w:pPr>
        <w:tabs>
          <w:tab w:val="left" w:pos="1185"/>
        </w:tabs>
        <w:jc w:val="center"/>
        <w:rPr>
          <w:rFonts w:ascii="Times New Roman" w:hAnsi="Times New Roman" w:cs="Times New Roman"/>
          <w:b/>
          <w:bCs/>
          <w:sz w:val="24"/>
          <w:szCs w:val="24"/>
        </w:rPr>
      </w:pPr>
    </w:p>
    <w:p w14:paraId="3357FE08" w14:textId="77777777" w:rsidR="00D263E1" w:rsidRDefault="00D263E1" w:rsidP="00A206FB">
      <w:pPr>
        <w:tabs>
          <w:tab w:val="left" w:pos="1185"/>
        </w:tabs>
        <w:jc w:val="center"/>
        <w:rPr>
          <w:rFonts w:ascii="Times New Roman" w:hAnsi="Times New Roman" w:cs="Times New Roman"/>
          <w:b/>
          <w:bCs/>
          <w:sz w:val="24"/>
          <w:szCs w:val="24"/>
        </w:rPr>
      </w:pPr>
    </w:p>
    <w:p w14:paraId="7A07DED5" w14:textId="77777777" w:rsidR="00D263E1" w:rsidRDefault="00D263E1" w:rsidP="00A206FB">
      <w:pPr>
        <w:tabs>
          <w:tab w:val="left" w:pos="1185"/>
        </w:tabs>
        <w:jc w:val="center"/>
        <w:rPr>
          <w:rFonts w:ascii="Times New Roman" w:hAnsi="Times New Roman" w:cs="Times New Roman"/>
          <w:b/>
          <w:bCs/>
          <w:sz w:val="24"/>
          <w:szCs w:val="24"/>
        </w:rPr>
      </w:pPr>
    </w:p>
    <w:p w14:paraId="4B26A4D3" w14:textId="4E753617" w:rsidR="00A206FB" w:rsidRDefault="00A206FB" w:rsidP="00A206FB">
      <w:pPr>
        <w:tabs>
          <w:tab w:val="left" w:pos="1185"/>
        </w:tabs>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20C3A81E" w14:textId="221AE739" w:rsidR="00A206FB" w:rsidRPr="00A625F1" w:rsidRDefault="00A206FB" w:rsidP="00A625F1">
      <w:pPr>
        <w:tabs>
          <w:tab w:val="left" w:pos="1185"/>
        </w:tabs>
        <w:ind w:left="450" w:hanging="450"/>
        <w:rPr>
          <w:rFonts w:ascii="Times New Roman" w:hAnsi="Times New Roman" w:cs="Times New Roman"/>
          <w:sz w:val="24"/>
          <w:szCs w:val="24"/>
        </w:rPr>
      </w:pPr>
      <w:r w:rsidRPr="00A625F1">
        <w:rPr>
          <w:rFonts w:ascii="Times New Roman" w:hAnsi="Times New Roman" w:cs="Times New Roman"/>
          <w:sz w:val="24"/>
          <w:szCs w:val="24"/>
        </w:rPr>
        <w:t xml:space="preserve">Brenner, H., &amp; </w:t>
      </w:r>
      <w:proofErr w:type="spellStart"/>
      <w:r w:rsidRPr="00A625F1">
        <w:rPr>
          <w:rFonts w:ascii="Times New Roman" w:hAnsi="Times New Roman" w:cs="Times New Roman"/>
          <w:sz w:val="24"/>
          <w:szCs w:val="24"/>
        </w:rPr>
        <w:t>Krilaviciute</w:t>
      </w:r>
      <w:proofErr w:type="spellEnd"/>
      <w:r w:rsidRPr="00A625F1">
        <w:rPr>
          <w:rFonts w:ascii="Times New Roman" w:hAnsi="Times New Roman" w:cs="Times New Roman"/>
          <w:sz w:val="24"/>
          <w:szCs w:val="24"/>
        </w:rPr>
        <w:t xml:space="preserve">, A. (2020). Commonly Applied Selection Criteria for Lung Cancer Screening May Have Strongly Varying Diagnostic Performance in Different Countries. </w:t>
      </w:r>
      <w:r w:rsidRPr="00A625F1">
        <w:rPr>
          <w:rFonts w:ascii="Times New Roman" w:hAnsi="Times New Roman" w:cs="Times New Roman"/>
          <w:i/>
          <w:iCs/>
          <w:sz w:val="24"/>
          <w:szCs w:val="24"/>
        </w:rPr>
        <w:t>Cancers, 12</w:t>
      </w:r>
      <w:r w:rsidRPr="00A625F1">
        <w:rPr>
          <w:rFonts w:ascii="Times New Roman" w:hAnsi="Times New Roman" w:cs="Times New Roman"/>
          <w:sz w:val="24"/>
          <w:szCs w:val="24"/>
        </w:rPr>
        <w:t xml:space="preserve">(10), 3012. </w:t>
      </w:r>
    </w:p>
    <w:p w14:paraId="0F13DBA5" w14:textId="1B0176C8" w:rsidR="00A206FB" w:rsidRPr="00A625F1" w:rsidRDefault="00A206FB" w:rsidP="00A625F1">
      <w:pPr>
        <w:tabs>
          <w:tab w:val="left" w:pos="1185"/>
        </w:tabs>
        <w:ind w:left="450" w:hanging="450"/>
        <w:rPr>
          <w:rFonts w:ascii="Times New Roman" w:hAnsi="Times New Roman" w:cs="Times New Roman"/>
          <w:sz w:val="24"/>
          <w:szCs w:val="24"/>
        </w:rPr>
      </w:pPr>
      <w:r w:rsidRPr="00A625F1">
        <w:rPr>
          <w:rFonts w:ascii="Times New Roman" w:hAnsi="Times New Roman" w:cs="Times New Roman"/>
          <w:sz w:val="24"/>
          <w:szCs w:val="24"/>
        </w:rPr>
        <w:t xml:space="preserve">Butler, K. M. (2018). Access to Free Home Test Kits for Radon and Secondhand Smoke to Reduce Environmental Risks for Lung Cancer. </w:t>
      </w:r>
      <w:r w:rsidRPr="00A625F1">
        <w:rPr>
          <w:rFonts w:ascii="Times New Roman" w:hAnsi="Times New Roman" w:cs="Times New Roman"/>
          <w:i/>
          <w:iCs/>
          <w:sz w:val="24"/>
          <w:szCs w:val="24"/>
        </w:rPr>
        <w:t>Journal of Environmental Health, 81</w:t>
      </w:r>
      <w:r w:rsidRPr="00A625F1">
        <w:rPr>
          <w:rFonts w:ascii="Times New Roman" w:hAnsi="Times New Roman" w:cs="Times New Roman"/>
          <w:sz w:val="24"/>
          <w:szCs w:val="24"/>
        </w:rPr>
        <w:t xml:space="preserve">(3), E1-E6. </w:t>
      </w:r>
    </w:p>
    <w:p w14:paraId="1144606D" w14:textId="52A1B4FD" w:rsidR="00A206FB" w:rsidRDefault="00A206FB" w:rsidP="00A625F1">
      <w:pPr>
        <w:autoSpaceDE w:val="0"/>
        <w:autoSpaceDN w:val="0"/>
        <w:adjustRightInd w:val="0"/>
        <w:spacing w:after="240" w:line="240" w:lineRule="auto"/>
        <w:ind w:left="446" w:hanging="446"/>
        <w:rPr>
          <w:rFonts w:ascii="Times New Roman" w:hAnsi="Times New Roman" w:cs="Times New Roman"/>
          <w:sz w:val="24"/>
          <w:szCs w:val="24"/>
        </w:rPr>
      </w:pPr>
      <w:r w:rsidRPr="00A625F1">
        <w:rPr>
          <w:rFonts w:ascii="Times New Roman" w:hAnsi="Times New Roman" w:cs="Times New Roman"/>
          <w:sz w:val="24"/>
          <w:szCs w:val="24"/>
        </w:rPr>
        <w:t xml:space="preserve">Carter‐Harris, L., </w:t>
      </w:r>
      <w:proofErr w:type="spellStart"/>
      <w:r w:rsidRPr="00A625F1">
        <w:rPr>
          <w:rFonts w:ascii="Times New Roman" w:hAnsi="Times New Roman" w:cs="Times New Roman"/>
          <w:sz w:val="24"/>
          <w:szCs w:val="24"/>
        </w:rPr>
        <w:t>Ceppa</w:t>
      </w:r>
      <w:proofErr w:type="spellEnd"/>
      <w:r w:rsidRPr="00A625F1">
        <w:rPr>
          <w:rFonts w:ascii="Times New Roman" w:hAnsi="Times New Roman" w:cs="Times New Roman"/>
          <w:sz w:val="24"/>
          <w:szCs w:val="24"/>
        </w:rPr>
        <w:t xml:space="preserve">, D. P., Hanna, N., &amp; </w:t>
      </w:r>
      <w:proofErr w:type="spellStart"/>
      <w:r w:rsidRPr="00A625F1">
        <w:rPr>
          <w:rFonts w:ascii="Times New Roman" w:hAnsi="Times New Roman" w:cs="Times New Roman"/>
          <w:sz w:val="24"/>
          <w:szCs w:val="24"/>
        </w:rPr>
        <w:t>Rawl</w:t>
      </w:r>
      <w:proofErr w:type="spellEnd"/>
      <w:r w:rsidRPr="00A625F1">
        <w:rPr>
          <w:rFonts w:ascii="Times New Roman" w:hAnsi="Times New Roman" w:cs="Times New Roman"/>
          <w:sz w:val="24"/>
          <w:szCs w:val="24"/>
        </w:rPr>
        <w:t xml:space="preserve">, S. M. (2017). Lung cancer screening: what do long-term smokers know and believe? </w:t>
      </w:r>
      <w:r w:rsidRPr="00A625F1">
        <w:rPr>
          <w:rFonts w:ascii="Times New Roman" w:hAnsi="Times New Roman" w:cs="Times New Roman"/>
          <w:i/>
          <w:iCs/>
          <w:sz w:val="24"/>
          <w:szCs w:val="24"/>
        </w:rPr>
        <w:t>Health Expectations, 20</w:t>
      </w:r>
      <w:r w:rsidRPr="00A625F1">
        <w:rPr>
          <w:rFonts w:ascii="Times New Roman" w:hAnsi="Times New Roman" w:cs="Times New Roman"/>
          <w:sz w:val="24"/>
          <w:szCs w:val="24"/>
        </w:rPr>
        <w:t xml:space="preserve">(1), 59-68. </w:t>
      </w:r>
    </w:p>
    <w:p w14:paraId="6D2B1374" w14:textId="7DE1986E" w:rsidR="00A206FB" w:rsidRPr="00A625F1" w:rsidRDefault="00A206FB" w:rsidP="00A625F1">
      <w:pPr>
        <w:tabs>
          <w:tab w:val="left" w:pos="1185"/>
        </w:tabs>
        <w:ind w:left="450" w:hanging="450"/>
        <w:rPr>
          <w:rFonts w:ascii="Times New Roman" w:hAnsi="Times New Roman" w:cs="Times New Roman"/>
          <w:sz w:val="24"/>
          <w:szCs w:val="24"/>
        </w:rPr>
      </w:pPr>
      <w:r w:rsidRPr="00A625F1">
        <w:rPr>
          <w:rFonts w:ascii="Times New Roman" w:hAnsi="Times New Roman" w:cs="Times New Roman"/>
          <w:sz w:val="24"/>
          <w:szCs w:val="24"/>
        </w:rPr>
        <w:t xml:space="preserve">Graber, J. M., </w:t>
      </w:r>
      <w:proofErr w:type="spellStart"/>
      <w:r w:rsidRPr="00A625F1">
        <w:rPr>
          <w:rFonts w:ascii="Times New Roman" w:hAnsi="Times New Roman" w:cs="Times New Roman"/>
          <w:sz w:val="24"/>
          <w:szCs w:val="24"/>
        </w:rPr>
        <w:t>Stayner</w:t>
      </w:r>
      <w:proofErr w:type="spellEnd"/>
      <w:r w:rsidRPr="00A625F1">
        <w:rPr>
          <w:rFonts w:ascii="Times New Roman" w:hAnsi="Times New Roman" w:cs="Times New Roman"/>
          <w:sz w:val="24"/>
          <w:szCs w:val="24"/>
        </w:rPr>
        <w:t xml:space="preserve">, L. T., Cohen, R. A., Conroy, L. M., &amp; Attfield, M. D. (2014). Respiratory disease mortality among US coal miners; results after 37 years of follow-up. </w:t>
      </w:r>
      <w:r w:rsidRPr="00A625F1">
        <w:rPr>
          <w:rFonts w:ascii="Times New Roman" w:hAnsi="Times New Roman" w:cs="Times New Roman"/>
          <w:i/>
          <w:iCs/>
          <w:sz w:val="24"/>
          <w:szCs w:val="24"/>
        </w:rPr>
        <w:t>Occupational and Environmental Medicine, 71</w:t>
      </w:r>
      <w:r w:rsidRPr="00A625F1">
        <w:rPr>
          <w:rFonts w:ascii="Times New Roman" w:hAnsi="Times New Roman" w:cs="Times New Roman"/>
          <w:sz w:val="24"/>
          <w:szCs w:val="24"/>
        </w:rPr>
        <w:t xml:space="preserve">(1), 30-39. </w:t>
      </w:r>
    </w:p>
    <w:p w14:paraId="63D5AFAF" w14:textId="64EBCD71" w:rsidR="00E07B75" w:rsidRPr="00E07B75" w:rsidRDefault="00E07B75" w:rsidP="00A625F1">
      <w:pPr>
        <w:spacing w:after="240" w:line="240" w:lineRule="auto"/>
        <w:ind w:left="450" w:hanging="450"/>
        <w:rPr>
          <w:rFonts w:ascii="Times New Roman" w:hAnsi="Times New Roman" w:cs="Times New Roman"/>
          <w:color w:val="212121"/>
          <w:sz w:val="24"/>
          <w:szCs w:val="24"/>
          <w:shd w:val="clear" w:color="auto" w:fill="FFFFFF"/>
        </w:rPr>
      </w:pPr>
      <w:r w:rsidRPr="0028396B">
        <w:rPr>
          <w:rFonts w:ascii="Times New Roman" w:hAnsi="Times New Roman" w:cs="Times New Roman"/>
          <w:color w:val="212121"/>
          <w:sz w:val="24"/>
          <w:szCs w:val="24"/>
          <w:shd w:val="clear" w:color="auto" w:fill="FFFFFF"/>
        </w:rPr>
        <w:t xml:space="preserve">Lee ME, Lichtenstein E, Andrews JA, Glasgow RE, Hampson SE. Radon-smoking synergy: A population-based behavioral risk reduction approach. </w:t>
      </w:r>
      <w:r w:rsidRPr="0028396B">
        <w:rPr>
          <w:rFonts w:ascii="Times New Roman" w:hAnsi="Times New Roman" w:cs="Times New Roman"/>
          <w:i/>
          <w:iCs/>
          <w:color w:val="212121"/>
          <w:sz w:val="24"/>
          <w:szCs w:val="24"/>
          <w:shd w:val="clear" w:color="auto" w:fill="FFFFFF"/>
        </w:rPr>
        <w:t>Preventive Medicine. 1999 Sep;29(3):222-7</w:t>
      </w:r>
      <w:r w:rsidRPr="0028396B">
        <w:rPr>
          <w:rFonts w:ascii="Times New Roman" w:hAnsi="Times New Roman" w:cs="Times New Roman"/>
          <w:color w:val="212121"/>
          <w:sz w:val="24"/>
          <w:szCs w:val="24"/>
          <w:shd w:val="clear" w:color="auto" w:fill="FFFFFF"/>
        </w:rPr>
        <w:t xml:space="preserve">. </w:t>
      </w:r>
    </w:p>
    <w:p w14:paraId="0476B659" w14:textId="08DBEB0F" w:rsidR="00A206FB" w:rsidRPr="00A625F1" w:rsidRDefault="00A206FB" w:rsidP="00A625F1">
      <w:pPr>
        <w:tabs>
          <w:tab w:val="left" w:pos="1185"/>
        </w:tabs>
        <w:ind w:left="450" w:hanging="450"/>
        <w:rPr>
          <w:rFonts w:ascii="Times New Roman" w:hAnsi="Times New Roman" w:cs="Times New Roman"/>
          <w:sz w:val="24"/>
          <w:szCs w:val="24"/>
        </w:rPr>
      </w:pPr>
      <w:r w:rsidRPr="00A625F1">
        <w:rPr>
          <w:rFonts w:ascii="Times New Roman" w:hAnsi="Times New Roman" w:cs="Times New Roman"/>
          <w:sz w:val="24"/>
          <w:szCs w:val="24"/>
        </w:rPr>
        <w:t xml:space="preserve">O'Neil, M. E., Henley, S. J., Rohan, E. A., Ellington, T. D., &amp; </w:t>
      </w:r>
      <w:proofErr w:type="spellStart"/>
      <w:r w:rsidRPr="00A625F1">
        <w:rPr>
          <w:rFonts w:ascii="Times New Roman" w:hAnsi="Times New Roman" w:cs="Times New Roman"/>
          <w:sz w:val="24"/>
          <w:szCs w:val="24"/>
        </w:rPr>
        <w:t>Gallaway</w:t>
      </w:r>
      <w:proofErr w:type="spellEnd"/>
      <w:r w:rsidRPr="00A625F1">
        <w:rPr>
          <w:rFonts w:ascii="Times New Roman" w:hAnsi="Times New Roman" w:cs="Times New Roman"/>
          <w:sz w:val="24"/>
          <w:szCs w:val="24"/>
        </w:rPr>
        <w:t xml:space="preserve">, M. S. (2019). Lung Cancer Incidence in Nonmetropolitan and Metropolitan Counties - United States, 2007-2016. </w:t>
      </w:r>
      <w:r w:rsidRPr="00A625F1">
        <w:rPr>
          <w:rFonts w:ascii="Times New Roman" w:hAnsi="Times New Roman" w:cs="Times New Roman"/>
          <w:i/>
          <w:iCs/>
          <w:sz w:val="24"/>
          <w:szCs w:val="24"/>
        </w:rPr>
        <w:t>MMWR: Morbidity &amp; Mortality Weekly Report, 68</w:t>
      </w:r>
      <w:r w:rsidRPr="00A625F1">
        <w:rPr>
          <w:rFonts w:ascii="Times New Roman" w:hAnsi="Times New Roman" w:cs="Times New Roman"/>
          <w:sz w:val="24"/>
          <w:szCs w:val="24"/>
        </w:rPr>
        <w:t xml:space="preserve">(44), 993-998. </w:t>
      </w:r>
    </w:p>
    <w:p w14:paraId="23A49E24" w14:textId="50087587" w:rsidR="00A206FB" w:rsidRPr="00A625F1" w:rsidRDefault="00A206FB" w:rsidP="00A625F1">
      <w:pPr>
        <w:tabs>
          <w:tab w:val="left" w:pos="1185"/>
        </w:tabs>
        <w:ind w:left="540" w:hanging="540"/>
        <w:rPr>
          <w:rFonts w:ascii="Times New Roman" w:hAnsi="Times New Roman" w:cs="Times New Roman"/>
          <w:sz w:val="24"/>
          <w:szCs w:val="24"/>
        </w:rPr>
      </w:pPr>
      <w:proofErr w:type="spellStart"/>
      <w:r w:rsidRPr="00A625F1">
        <w:rPr>
          <w:rFonts w:ascii="Times New Roman" w:hAnsi="Times New Roman" w:cs="Times New Roman"/>
          <w:sz w:val="24"/>
          <w:szCs w:val="24"/>
        </w:rPr>
        <w:t>Stanifer</w:t>
      </w:r>
      <w:proofErr w:type="spellEnd"/>
      <w:r w:rsidRPr="00A625F1">
        <w:rPr>
          <w:rFonts w:ascii="Times New Roman" w:hAnsi="Times New Roman" w:cs="Times New Roman"/>
          <w:sz w:val="24"/>
          <w:szCs w:val="24"/>
        </w:rPr>
        <w:t xml:space="preserve">, S., &amp; Hahn, E. J. (2020). Analysis of Radon Awareness and Disclosure Policy in Kentucky: Applying </w:t>
      </w:r>
      <w:proofErr w:type="spellStart"/>
      <w:r w:rsidRPr="00A625F1">
        <w:rPr>
          <w:rFonts w:ascii="Times New Roman" w:hAnsi="Times New Roman" w:cs="Times New Roman"/>
          <w:sz w:val="24"/>
          <w:szCs w:val="24"/>
        </w:rPr>
        <w:t>Kingdon's</w:t>
      </w:r>
      <w:proofErr w:type="spellEnd"/>
      <w:r w:rsidRPr="00A625F1">
        <w:rPr>
          <w:rFonts w:ascii="Times New Roman" w:hAnsi="Times New Roman" w:cs="Times New Roman"/>
          <w:sz w:val="24"/>
          <w:szCs w:val="24"/>
        </w:rPr>
        <w:t xml:space="preserve"> Multiple Streams Framework. </w:t>
      </w:r>
      <w:r w:rsidRPr="00A625F1">
        <w:rPr>
          <w:rFonts w:ascii="Times New Roman" w:hAnsi="Times New Roman" w:cs="Times New Roman"/>
          <w:i/>
          <w:iCs/>
          <w:sz w:val="24"/>
          <w:szCs w:val="24"/>
        </w:rPr>
        <w:t>Policy, Politics &amp; Nursing Practice, 21</w:t>
      </w:r>
      <w:r w:rsidRPr="00A625F1">
        <w:rPr>
          <w:rFonts w:ascii="Times New Roman" w:hAnsi="Times New Roman" w:cs="Times New Roman"/>
          <w:sz w:val="24"/>
          <w:szCs w:val="24"/>
        </w:rPr>
        <w:t xml:space="preserve">(3), 132-139. </w:t>
      </w:r>
    </w:p>
    <w:p w14:paraId="4AF9F113" w14:textId="6DFC1782" w:rsidR="00A206FB" w:rsidRPr="00A625F1" w:rsidRDefault="00A206FB" w:rsidP="00A625F1">
      <w:pPr>
        <w:tabs>
          <w:tab w:val="left" w:pos="1185"/>
        </w:tabs>
        <w:ind w:left="450" w:hanging="450"/>
        <w:rPr>
          <w:rFonts w:ascii="Times New Roman" w:hAnsi="Times New Roman" w:cs="Times New Roman"/>
          <w:sz w:val="24"/>
          <w:szCs w:val="24"/>
        </w:rPr>
      </w:pPr>
      <w:r w:rsidRPr="00A625F1">
        <w:rPr>
          <w:rFonts w:ascii="Times New Roman" w:hAnsi="Times New Roman" w:cs="Times New Roman"/>
          <w:sz w:val="24"/>
          <w:szCs w:val="24"/>
        </w:rPr>
        <w:t xml:space="preserve">Wang, Y., Ju, C., Stark, A. D., &amp; </w:t>
      </w:r>
      <w:proofErr w:type="spellStart"/>
      <w:r w:rsidRPr="00A625F1">
        <w:rPr>
          <w:rFonts w:ascii="Times New Roman" w:hAnsi="Times New Roman" w:cs="Times New Roman"/>
          <w:sz w:val="24"/>
          <w:szCs w:val="24"/>
        </w:rPr>
        <w:t>Teresi</w:t>
      </w:r>
      <w:proofErr w:type="spellEnd"/>
      <w:r w:rsidRPr="00A625F1">
        <w:rPr>
          <w:rFonts w:ascii="Times New Roman" w:hAnsi="Times New Roman" w:cs="Times New Roman"/>
          <w:sz w:val="24"/>
          <w:szCs w:val="24"/>
        </w:rPr>
        <w:t xml:space="preserve">, N. (2000). Radon awareness, testing, and remediation survey among New York State residents. </w:t>
      </w:r>
      <w:r w:rsidRPr="00A625F1">
        <w:rPr>
          <w:rFonts w:ascii="Times New Roman" w:hAnsi="Times New Roman" w:cs="Times New Roman"/>
          <w:i/>
          <w:iCs/>
          <w:sz w:val="24"/>
          <w:szCs w:val="24"/>
        </w:rPr>
        <w:t>Health Phys, 78</w:t>
      </w:r>
      <w:r w:rsidRPr="00A625F1">
        <w:rPr>
          <w:rFonts w:ascii="Times New Roman" w:hAnsi="Times New Roman" w:cs="Times New Roman"/>
          <w:sz w:val="24"/>
          <w:szCs w:val="24"/>
        </w:rPr>
        <w:t xml:space="preserve">(6), 641-647. </w:t>
      </w:r>
    </w:p>
    <w:p w14:paraId="5CF37E47" w14:textId="77777777" w:rsidR="00D25474" w:rsidRDefault="00D25474" w:rsidP="00D25474">
      <w:pPr>
        <w:pStyle w:val="NormalWeb"/>
        <w:ind w:left="567" w:hanging="567"/>
      </w:pPr>
      <w:r>
        <w:t xml:space="preserve">U.S. Department of Health and Human Services. (2015, October 1). </w:t>
      </w:r>
      <w:r>
        <w:rPr>
          <w:i/>
          <w:iCs/>
        </w:rPr>
        <w:t>Nearly 800,000 deaths prevented due to declines in smoking</w:t>
      </w:r>
      <w:r>
        <w:t xml:space="preserve">. National Institutes of Health. https://www.nih.gov/news-events/news-releases/nearly-800000-deaths-prevented-due-declines-smoking. </w:t>
      </w:r>
    </w:p>
    <w:p w14:paraId="73B2EC54" w14:textId="77777777" w:rsidR="00D25474" w:rsidRDefault="00D25474" w:rsidP="00A206FB">
      <w:pPr>
        <w:tabs>
          <w:tab w:val="left" w:pos="1185"/>
        </w:tabs>
        <w:rPr>
          <w:rFonts w:ascii="Segoe UI" w:hAnsi="Segoe UI" w:cs="Segoe UI"/>
          <w:sz w:val="18"/>
          <w:szCs w:val="18"/>
        </w:rPr>
      </w:pPr>
    </w:p>
    <w:p w14:paraId="15C569B4" w14:textId="3324E52E" w:rsidR="001063E0" w:rsidRDefault="001063E0">
      <w:pPr>
        <w:rPr>
          <w:rFonts w:ascii="Segoe UI" w:hAnsi="Segoe UI" w:cs="Segoe UI"/>
          <w:sz w:val="18"/>
          <w:szCs w:val="18"/>
        </w:rPr>
      </w:pPr>
      <w:r>
        <w:rPr>
          <w:rFonts w:ascii="Segoe UI" w:hAnsi="Segoe UI" w:cs="Segoe UI"/>
          <w:sz w:val="18"/>
          <w:szCs w:val="18"/>
        </w:rPr>
        <w:br w:type="page"/>
      </w:r>
    </w:p>
    <w:p w14:paraId="55513322" w14:textId="77777777" w:rsidR="00C62875" w:rsidRDefault="00C62875" w:rsidP="0073452E">
      <w:pPr>
        <w:tabs>
          <w:tab w:val="left" w:pos="1185"/>
        </w:tabs>
        <w:jc w:val="center"/>
        <w:rPr>
          <w:rFonts w:ascii="Times New Roman" w:hAnsi="Times New Roman" w:cs="Times New Roman"/>
          <w:b/>
          <w:bCs/>
          <w:sz w:val="24"/>
          <w:szCs w:val="24"/>
        </w:rPr>
        <w:sectPr w:rsidR="00C62875" w:rsidSect="005A26D6">
          <w:headerReference w:type="default" r:id="rId7"/>
          <w:pgSz w:w="12240" w:h="15840"/>
          <w:pgMar w:top="1440" w:right="1440" w:bottom="1440" w:left="1440" w:header="720" w:footer="720" w:gutter="0"/>
          <w:cols w:space="720"/>
          <w:titlePg/>
          <w:docGrid w:linePitch="360"/>
        </w:sectPr>
      </w:pPr>
    </w:p>
    <w:p w14:paraId="20B461FA" w14:textId="7D78B4CA" w:rsidR="0073452E" w:rsidRDefault="0073452E" w:rsidP="0073452E">
      <w:pPr>
        <w:tabs>
          <w:tab w:val="left" w:pos="1185"/>
        </w:tabs>
        <w:jc w:val="center"/>
        <w:rPr>
          <w:rFonts w:ascii="Times New Roman" w:hAnsi="Times New Roman" w:cs="Times New Roman"/>
          <w:b/>
          <w:bCs/>
          <w:sz w:val="24"/>
          <w:szCs w:val="24"/>
        </w:rPr>
      </w:pPr>
      <w:r>
        <w:rPr>
          <w:rFonts w:ascii="Times New Roman" w:hAnsi="Times New Roman" w:cs="Times New Roman"/>
          <w:b/>
          <w:bCs/>
          <w:sz w:val="24"/>
          <w:szCs w:val="24"/>
        </w:rPr>
        <w:t>Appendix 1: Figures and Tables</w:t>
      </w:r>
    </w:p>
    <w:p w14:paraId="745C0D1A" w14:textId="5FC8C074" w:rsidR="00A206FB" w:rsidRDefault="00C62875" w:rsidP="00A206FB">
      <w:pPr>
        <w:tabs>
          <w:tab w:val="left" w:pos="1185"/>
        </w:tabs>
        <w:rPr>
          <w:rFonts w:ascii="Times New Roman" w:hAnsi="Times New Roman" w:cs="Times New Roman"/>
          <w:b/>
          <w:bCs/>
          <w:sz w:val="24"/>
          <w:szCs w:val="24"/>
        </w:rPr>
      </w:pPr>
      <w:r w:rsidRPr="005A26D6">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3F64B4A9" wp14:editId="5CC79B01">
                <wp:simplePos x="0" y="0"/>
                <wp:positionH relativeFrom="column">
                  <wp:posOffset>123825</wp:posOffset>
                </wp:positionH>
                <wp:positionV relativeFrom="paragraph">
                  <wp:posOffset>42545</wp:posOffset>
                </wp:positionV>
                <wp:extent cx="3251200" cy="2952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95275"/>
                        </a:xfrm>
                        <a:prstGeom prst="rect">
                          <a:avLst/>
                        </a:prstGeom>
                        <a:solidFill>
                          <a:srgbClr val="FFFFFF"/>
                        </a:solidFill>
                        <a:ln w="9525">
                          <a:solidFill>
                            <a:srgbClr val="000000"/>
                          </a:solidFill>
                          <a:miter lim="800000"/>
                          <a:headEnd/>
                          <a:tailEnd/>
                        </a:ln>
                      </wps:spPr>
                      <wps:txbx>
                        <w:txbxContent>
                          <w:p w14:paraId="453B9A59" w14:textId="615976A2" w:rsidR="005A26D6" w:rsidRDefault="005A26D6">
                            <w:r>
                              <w:t>Figure 1: Scatter Plot Cancer v. Radon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4B4A9" id="_x0000_t202" coordsize="21600,21600" o:spt="202" path="m,l,21600r21600,l21600,xe">
                <v:stroke joinstyle="miter"/>
                <v:path gradientshapeok="t" o:connecttype="rect"/>
              </v:shapetype>
              <v:shape id="Text Box 2" o:spid="_x0000_s1026" type="#_x0000_t202" style="position:absolute;margin-left:9.75pt;margin-top:3.35pt;width:256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">
                <v:textbox>
                  <w:txbxContent>
                    <w:p w14:paraId="453B9A59" w14:textId="615976A2" w:rsidR="005A26D6" w:rsidRDefault="005A26D6">
                      <w:r>
                        <w:t>Figure 1: Scatter Plot Cancer v. Radon</w:t>
                      </w:r>
                    </w:p>
                  </w:txbxContent>
                </v:textbox>
                <w10:wrap type="square"/>
              </v:shape>
            </w:pict>
          </mc:Fallback>
        </mc:AlternateContent>
      </w:r>
      <w:r w:rsidRPr="005A26D6">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209CA873" wp14:editId="40A7848F">
                <wp:simplePos x="0" y="0"/>
                <wp:positionH relativeFrom="column">
                  <wp:posOffset>4657725</wp:posOffset>
                </wp:positionH>
                <wp:positionV relativeFrom="paragraph">
                  <wp:posOffset>42545</wp:posOffset>
                </wp:positionV>
                <wp:extent cx="3057525" cy="2952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95275"/>
                        </a:xfrm>
                        <a:prstGeom prst="rect">
                          <a:avLst/>
                        </a:prstGeom>
                        <a:solidFill>
                          <a:srgbClr val="FFFFFF"/>
                        </a:solidFill>
                        <a:ln w="9525">
                          <a:solidFill>
                            <a:srgbClr val="000000"/>
                          </a:solidFill>
                          <a:miter lim="800000"/>
                          <a:headEnd/>
                          <a:tailEnd/>
                        </a:ln>
                      </wps:spPr>
                      <wps:txbx>
                        <w:txbxContent>
                          <w:p w14:paraId="4A275B85" w14:textId="0DCB21AC" w:rsidR="005A26D6" w:rsidRDefault="005A26D6" w:rsidP="005A26D6">
                            <w:r>
                              <w:t xml:space="preserve">Figure </w:t>
                            </w:r>
                            <w:r w:rsidR="00D263E1">
                              <w:t>2</w:t>
                            </w:r>
                            <w:r>
                              <w:t>: Scatter Plot Cancer v. Smoking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CA873" id="_x0000_s1027" type="#_x0000_t202" style="position:absolute;margin-left:366.75pt;margin-top:3.35pt;width:240.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">
                <v:textbox>
                  <w:txbxContent>
                    <w:p w14:paraId="4A275B85" w14:textId="0DCB21AC" w:rsidR="005A26D6" w:rsidRDefault="005A26D6" w:rsidP="005A26D6">
                      <w:r>
                        <w:t xml:space="preserve">Figure </w:t>
                      </w:r>
                      <w:r w:rsidR="00D263E1">
                        <w:t>2</w:t>
                      </w:r>
                      <w:r>
                        <w:t>: Scatter Plot Cancer v. Smoking</w:t>
                      </w:r>
                    </w:p>
                  </w:txbxContent>
                </v:textbox>
                <w10:wrap type="square"/>
              </v:shape>
            </w:pict>
          </mc:Fallback>
        </mc:AlternateContent>
      </w:r>
    </w:p>
    <w:p w14:paraId="0F68DA94" w14:textId="24294EB0" w:rsidR="0073452E" w:rsidRDefault="00C62875" w:rsidP="00A206FB">
      <w:pPr>
        <w:tabs>
          <w:tab w:val="left" w:pos="1185"/>
        </w:tabs>
        <w:rPr>
          <w:rFonts w:ascii="Segoe UI" w:hAnsi="Segoe UI" w:cs="Segoe UI"/>
          <w:sz w:val="18"/>
          <w:szCs w:val="18"/>
        </w:rPr>
      </w:pPr>
      <w:bookmarkStart w:id="0" w:name="IDX"/>
      <w:bookmarkEnd w:id="0"/>
      <w:r>
        <w:rPr>
          <w:noProof/>
          <w:sz w:val="24"/>
          <w:szCs w:val="24"/>
        </w:rPr>
        <w:drawing>
          <wp:anchor distT="0" distB="0" distL="114300" distR="114300" simplePos="0" relativeHeight="251659264" behindDoc="0" locked="0" layoutInCell="1" allowOverlap="1" wp14:anchorId="52346AFD" wp14:editId="2762B36B">
            <wp:simplePos x="0" y="0"/>
            <wp:positionH relativeFrom="column">
              <wp:posOffset>4467225</wp:posOffset>
            </wp:positionH>
            <wp:positionV relativeFrom="paragraph">
              <wp:posOffset>55880</wp:posOffset>
            </wp:positionV>
            <wp:extent cx="3359150" cy="2633980"/>
            <wp:effectExtent l="0" t="0" r="0" b="0"/>
            <wp:wrapThrough wrapText="bothSides">
              <wp:wrapPolygon edited="0">
                <wp:start x="0" y="0"/>
                <wp:lineTo x="0" y="21402"/>
                <wp:lineTo x="21437" y="21402"/>
                <wp:lineTo x="214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0" cy="2633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8240" behindDoc="0" locked="0" layoutInCell="1" allowOverlap="1" wp14:anchorId="1A9EC25A" wp14:editId="6EB1C656">
            <wp:simplePos x="0" y="0"/>
            <wp:positionH relativeFrom="column">
              <wp:posOffset>-9525</wp:posOffset>
            </wp:positionH>
            <wp:positionV relativeFrom="paragraph">
              <wp:posOffset>46990</wp:posOffset>
            </wp:positionV>
            <wp:extent cx="3517900" cy="2638425"/>
            <wp:effectExtent l="0" t="0" r="6350" b="9525"/>
            <wp:wrapThrough wrapText="bothSides">
              <wp:wrapPolygon edited="0">
                <wp:start x="0" y="0"/>
                <wp:lineTo x="0" y="21522"/>
                <wp:lineTo x="21522" y="21522"/>
                <wp:lineTo x="215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106AB" w14:textId="033D3EB8" w:rsidR="00A206FB" w:rsidRDefault="00A206FB" w:rsidP="00A206FB">
      <w:pPr>
        <w:tabs>
          <w:tab w:val="left" w:pos="1185"/>
        </w:tabs>
        <w:rPr>
          <w:rFonts w:ascii="Times New Roman" w:hAnsi="Times New Roman" w:cs="Times New Roman"/>
          <w:sz w:val="24"/>
          <w:szCs w:val="24"/>
        </w:rPr>
      </w:pPr>
    </w:p>
    <w:p w14:paraId="479CDE67" w14:textId="63A719ED" w:rsidR="005A26D6" w:rsidRPr="005A26D6" w:rsidRDefault="005A26D6" w:rsidP="005A26D6">
      <w:pPr>
        <w:rPr>
          <w:rFonts w:ascii="Times New Roman" w:hAnsi="Times New Roman" w:cs="Times New Roman"/>
          <w:sz w:val="24"/>
          <w:szCs w:val="24"/>
        </w:rPr>
      </w:pPr>
    </w:p>
    <w:p w14:paraId="52943089" w14:textId="276CC1D9" w:rsidR="005A26D6" w:rsidRPr="005A26D6" w:rsidRDefault="005A26D6" w:rsidP="005A26D6">
      <w:pPr>
        <w:rPr>
          <w:rFonts w:ascii="Times New Roman" w:hAnsi="Times New Roman" w:cs="Times New Roman"/>
          <w:sz w:val="24"/>
          <w:szCs w:val="24"/>
        </w:rPr>
      </w:pPr>
    </w:p>
    <w:p w14:paraId="7B905B84" w14:textId="0D48F6FB" w:rsidR="005A26D6" w:rsidRPr="005A26D6" w:rsidRDefault="005A26D6" w:rsidP="005A26D6">
      <w:pPr>
        <w:rPr>
          <w:rFonts w:ascii="Times New Roman" w:hAnsi="Times New Roman" w:cs="Times New Roman"/>
          <w:sz w:val="24"/>
          <w:szCs w:val="24"/>
        </w:rPr>
      </w:pPr>
    </w:p>
    <w:p w14:paraId="5187FBF6" w14:textId="33943B80" w:rsidR="005A26D6" w:rsidRPr="005A26D6" w:rsidRDefault="005A26D6" w:rsidP="005A26D6">
      <w:pPr>
        <w:rPr>
          <w:rFonts w:ascii="Times New Roman" w:hAnsi="Times New Roman" w:cs="Times New Roman"/>
          <w:sz w:val="24"/>
          <w:szCs w:val="24"/>
        </w:rPr>
      </w:pPr>
    </w:p>
    <w:p w14:paraId="0DA8AB2A" w14:textId="4FBDEA87" w:rsidR="005A26D6" w:rsidRPr="005A26D6" w:rsidRDefault="005A26D6" w:rsidP="005A26D6">
      <w:pPr>
        <w:rPr>
          <w:rFonts w:ascii="Times New Roman" w:hAnsi="Times New Roman" w:cs="Times New Roman"/>
          <w:sz w:val="24"/>
          <w:szCs w:val="24"/>
        </w:rPr>
      </w:pPr>
    </w:p>
    <w:p w14:paraId="44BDBADD" w14:textId="7806772C" w:rsidR="005A26D6" w:rsidRDefault="005A26D6" w:rsidP="005A26D6">
      <w:pPr>
        <w:rPr>
          <w:rFonts w:ascii="Times New Roman" w:hAnsi="Times New Roman" w:cs="Times New Roman"/>
          <w:sz w:val="24"/>
          <w:szCs w:val="24"/>
        </w:rPr>
      </w:pPr>
    </w:p>
    <w:p w14:paraId="1C683B9F" w14:textId="49FC2A35" w:rsidR="005A26D6" w:rsidRDefault="005A26D6" w:rsidP="005A26D6">
      <w:pPr>
        <w:tabs>
          <w:tab w:val="left" w:pos="930"/>
        </w:tabs>
        <w:rPr>
          <w:rFonts w:ascii="Times New Roman" w:hAnsi="Times New Roman" w:cs="Times New Roman"/>
          <w:sz w:val="24"/>
          <w:szCs w:val="24"/>
        </w:rPr>
      </w:pPr>
      <w:r>
        <w:rPr>
          <w:rFonts w:ascii="Times New Roman" w:hAnsi="Times New Roman" w:cs="Times New Roman"/>
          <w:sz w:val="24"/>
          <w:szCs w:val="24"/>
        </w:rPr>
        <w:tab/>
      </w:r>
    </w:p>
    <w:p w14:paraId="36BEB19C" w14:textId="0FB6BB73" w:rsidR="00943D47" w:rsidRPr="00943D47" w:rsidRDefault="00C62875" w:rsidP="00943D47">
      <w:pPr>
        <w:rPr>
          <w:rFonts w:ascii="Times New Roman" w:hAnsi="Times New Roman" w:cs="Times New Roman"/>
          <w:sz w:val="24"/>
          <w:szCs w:val="24"/>
        </w:rPr>
      </w:pPr>
      <w:r w:rsidRPr="005A26D6">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146F1C9F" wp14:editId="4C5CB162">
                <wp:simplePos x="0" y="0"/>
                <wp:positionH relativeFrom="column">
                  <wp:posOffset>4657725</wp:posOffset>
                </wp:positionH>
                <wp:positionV relativeFrom="paragraph">
                  <wp:posOffset>179705</wp:posOffset>
                </wp:positionV>
                <wp:extent cx="3225800" cy="295275"/>
                <wp:effectExtent l="0" t="0" r="127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95275"/>
                        </a:xfrm>
                        <a:prstGeom prst="rect">
                          <a:avLst/>
                        </a:prstGeom>
                        <a:solidFill>
                          <a:srgbClr val="FFFFFF"/>
                        </a:solidFill>
                        <a:ln w="9525">
                          <a:solidFill>
                            <a:srgbClr val="000000"/>
                          </a:solidFill>
                          <a:miter lim="800000"/>
                          <a:headEnd/>
                          <a:tailEnd/>
                        </a:ln>
                      </wps:spPr>
                      <wps:txbx>
                        <w:txbxContent>
                          <w:p w14:paraId="7E6E78F9" w14:textId="443540DB" w:rsidR="005A26D6" w:rsidRDefault="005A26D6" w:rsidP="005A26D6">
                            <w:r>
                              <w:t xml:space="preserve">Figure </w:t>
                            </w:r>
                            <w:r w:rsidR="00D263E1">
                              <w:t>4</w:t>
                            </w:r>
                            <w:r>
                              <w:t>: Scatter Plot Cancer v. Industry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F1C9F" id="_x0000_s1028" type="#_x0000_t202" style="position:absolute;margin-left:366.75pt;margin-top:14.15pt;width:25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">
                <v:textbox>
                  <w:txbxContent>
                    <w:p w14:paraId="7E6E78F9" w14:textId="443540DB" w:rsidR="005A26D6" w:rsidRDefault="005A26D6" w:rsidP="005A26D6">
                      <w:r>
                        <w:t xml:space="preserve">Figure </w:t>
                      </w:r>
                      <w:r w:rsidR="00D263E1">
                        <w:t>4</w:t>
                      </w:r>
                      <w:r>
                        <w:t>: Scatter Plot Cancer v. Industry</w:t>
                      </w:r>
                    </w:p>
                  </w:txbxContent>
                </v:textbox>
                <w10:wrap type="square"/>
              </v:shape>
            </w:pict>
          </mc:Fallback>
        </mc:AlternateContent>
      </w:r>
      <w:r w:rsidRPr="005A26D6">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3D539D27" wp14:editId="4E76034F">
                <wp:simplePos x="0" y="0"/>
                <wp:positionH relativeFrom="column">
                  <wp:posOffset>47625</wp:posOffset>
                </wp:positionH>
                <wp:positionV relativeFrom="paragraph">
                  <wp:posOffset>179705</wp:posOffset>
                </wp:positionV>
                <wp:extent cx="3162300" cy="2952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solidFill>
                            <a:srgbClr val="000000"/>
                          </a:solidFill>
                          <a:miter lim="800000"/>
                          <a:headEnd/>
                          <a:tailEnd/>
                        </a:ln>
                      </wps:spPr>
                      <wps:txbx>
                        <w:txbxContent>
                          <w:p w14:paraId="6A2B1749" w14:textId="1A012146" w:rsidR="005A26D6" w:rsidRDefault="005A26D6" w:rsidP="005A26D6">
                            <w:r>
                              <w:t xml:space="preserve">Figure </w:t>
                            </w:r>
                            <w:r w:rsidR="00D263E1">
                              <w:t>3</w:t>
                            </w:r>
                            <w:r>
                              <w:t>: Scatter Plot Cancer v. 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9D27" id="_x0000_s1029" type="#_x0000_t202" style="position:absolute;margin-left:3.75pt;margin-top:14.15pt;width:249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">
                <v:textbox>
                  <w:txbxContent>
                    <w:p w14:paraId="6A2B1749" w14:textId="1A012146" w:rsidR="005A26D6" w:rsidRDefault="005A26D6" w:rsidP="005A26D6">
                      <w:r>
                        <w:t xml:space="preserve">Figure </w:t>
                      </w:r>
                      <w:r w:rsidR="00D263E1">
                        <w:t>3</w:t>
                      </w:r>
                      <w:r>
                        <w:t>: Scatter Plot Cancer v. Sex</w:t>
                      </w:r>
                    </w:p>
                  </w:txbxContent>
                </v:textbox>
                <w10:wrap type="square"/>
              </v:shape>
            </w:pict>
          </mc:Fallback>
        </mc:AlternateContent>
      </w:r>
    </w:p>
    <w:p w14:paraId="2CA74E9D" w14:textId="2203A51D" w:rsidR="00943D47" w:rsidRPr="00943D47" w:rsidRDefault="00C62875" w:rsidP="00943D47">
      <w:pPr>
        <w:rPr>
          <w:rFonts w:ascii="Times New Roman" w:hAnsi="Times New Roman" w:cs="Times New Roman"/>
          <w:sz w:val="24"/>
          <w:szCs w:val="24"/>
        </w:rPr>
      </w:pPr>
      <w:r>
        <w:rPr>
          <w:noProof/>
          <w:sz w:val="24"/>
          <w:szCs w:val="24"/>
        </w:rPr>
        <w:drawing>
          <wp:anchor distT="0" distB="0" distL="114300" distR="114300" simplePos="0" relativeHeight="251662336" behindDoc="0" locked="0" layoutInCell="1" allowOverlap="1" wp14:anchorId="76B74097" wp14:editId="25E97072">
            <wp:simplePos x="0" y="0"/>
            <wp:positionH relativeFrom="column">
              <wp:posOffset>4469765</wp:posOffset>
            </wp:positionH>
            <wp:positionV relativeFrom="paragraph">
              <wp:posOffset>184785</wp:posOffset>
            </wp:positionV>
            <wp:extent cx="3587750" cy="2690495"/>
            <wp:effectExtent l="0" t="0" r="0" b="0"/>
            <wp:wrapThrough wrapText="bothSides">
              <wp:wrapPolygon edited="0">
                <wp:start x="0" y="0"/>
                <wp:lineTo x="0" y="21411"/>
                <wp:lineTo x="21447" y="21411"/>
                <wp:lineTo x="2144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750" cy="2690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0288" behindDoc="0" locked="0" layoutInCell="1" allowOverlap="1" wp14:anchorId="185D0B15" wp14:editId="21D41435">
            <wp:simplePos x="0" y="0"/>
            <wp:positionH relativeFrom="column">
              <wp:posOffset>47625</wp:posOffset>
            </wp:positionH>
            <wp:positionV relativeFrom="paragraph">
              <wp:posOffset>185420</wp:posOffset>
            </wp:positionV>
            <wp:extent cx="3517900" cy="2691130"/>
            <wp:effectExtent l="0" t="0" r="6350" b="0"/>
            <wp:wrapThrough wrapText="bothSides">
              <wp:wrapPolygon edited="0">
                <wp:start x="0" y="0"/>
                <wp:lineTo x="0" y="21406"/>
                <wp:lineTo x="21522" y="21406"/>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7900" cy="2691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921B2" w14:textId="399F6AE8" w:rsidR="00943D47" w:rsidRPr="00943D47" w:rsidRDefault="00943D47" w:rsidP="00943D47">
      <w:pPr>
        <w:rPr>
          <w:rFonts w:ascii="Times New Roman" w:hAnsi="Times New Roman" w:cs="Times New Roman"/>
          <w:sz w:val="24"/>
          <w:szCs w:val="24"/>
        </w:rPr>
      </w:pPr>
    </w:p>
    <w:p w14:paraId="16AD3CF7" w14:textId="54BAE25F" w:rsidR="00943D47" w:rsidRPr="00943D47" w:rsidRDefault="00943D47" w:rsidP="00943D47">
      <w:pPr>
        <w:rPr>
          <w:rFonts w:ascii="Times New Roman" w:hAnsi="Times New Roman" w:cs="Times New Roman"/>
          <w:sz w:val="24"/>
          <w:szCs w:val="24"/>
        </w:rPr>
      </w:pPr>
    </w:p>
    <w:p w14:paraId="552573D9" w14:textId="2A7C2EED" w:rsidR="00943D47" w:rsidRPr="00943D47" w:rsidRDefault="00943D47" w:rsidP="00943D47">
      <w:pPr>
        <w:rPr>
          <w:rFonts w:ascii="Times New Roman" w:hAnsi="Times New Roman" w:cs="Times New Roman"/>
          <w:sz w:val="24"/>
          <w:szCs w:val="24"/>
        </w:rPr>
      </w:pPr>
    </w:p>
    <w:p w14:paraId="038AED2B" w14:textId="4AD020F8" w:rsidR="00943D47" w:rsidRPr="00943D47" w:rsidRDefault="00943D47" w:rsidP="00943D47">
      <w:pPr>
        <w:rPr>
          <w:rFonts w:ascii="Times New Roman" w:hAnsi="Times New Roman" w:cs="Times New Roman"/>
          <w:sz w:val="24"/>
          <w:szCs w:val="24"/>
        </w:rPr>
      </w:pPr>
    </w:p>
    <w:p w14:paraId="7664A1AC" w14:textId="4FCB97A3" w:rsidR="00943D47" w:rsidRPr="00943D47" w:rsidRDefault="00943D47" w:rsidP="00943D47">
      <w:pPr>
        <w:rPr>
          <w:rFonts w:ascii="Times New Roman" w:hAnsi="Times New Roman" w:cs="Times New Roman"/>
          <w:sz w:val="24"/>
          <w:szCs w:val="24"/>
        </w:rPr>
      </w:pPr>
    </w:p>
    <w:p w14:paraId="15810B24" w14:textId="13CE306C" w:rsidR="00943D47" w:rsidRPr="00943D47" w:rsidRDefault="00943D47" w:rsidP="00943D47">
      <w:pPr>
        <w:rPr>
          <w:rFonts w:ascii="Times New Roman" w:hAnsi="Times New Roman" w:cs="Times New Roman"/>
          <w:sz w:val="24"/>
          <w:szCs w:val="24"/>
        </w:rPr>
      </w:pPr>
    </w:p>
    <w:p w14:paraId="008F67E7" w14:textId="5778CA60" w:rsidR="00943D47" w:rsidRPr="00943D47" w:rsidRDefault="00943D47" w:rsidP="00943D47">
      <w:pPr>
        <w:rPr>
          <w:rFonts w:ascii="Times New Roman" w:hAnsi="Times New Roman" w:cs="Times New Roman"/>
          <w:sz w:val="24"/>
          <w:szCs w:val="24"/>
        </w:rPr>
      </w:pPr>
    </w:p>
    <w:p w14:paraId="6C97D6B3" w14:textId="1F9295B9" w:rsidR="00C62875" w:rsidRDefault="00C62875" w:rsidP="00943D47">
      <w:pPr>
        <w:rPr>
          <w:rFonts w:ascii="Times New Roman" w:hAnsi="Times New Roman" w:cs="Times New Roman"/>
          <w:sz w:val="24"/>
          <w:szCs w:val="24"/>
        </w:rPr>
      </w:pPr>
    </w:p>
    <w:p w14:paraId="630C901E" w14:textId="34F47501" w:rsidR="00C62875" w:rsidRDefault="00C62875" w:rsidP="00943D47">
      <w:pPr>
        <w:rPr>
          <w:rFonts w:ascii="Times New Roman" w:hAnsi="Times New Roman" w:cs="Times New Roman"/>
          <w:sz w:val="24"/>
          <w:szCs w:val="24"/>
        </w:rPr>
      </w:pPr>
    </w:p>
    <w:p w14:paraId="006538CF" w14:textId="4FB18062" w:rsidR="00C62875" w:rsidRDefault="00C62875" w:rsidP="00943D47">
      <w:pPr>
        <w:rPr>
          <w:rFonts w:ascii="Times New Roman" w:hAnsi="Times New Roman" w:cs="Times New Roman"/>
          <w:sz w:val="24"/>
          <w:szCs w:val="24"/>
        </w:rPr>
      </w:pPr>
    </w:p>
    <w:p w14:paraId="47D65DC8" w14:textId="213979B6" w:rsidR="00C62875" w:rsidRDefault="00C62875" w:rsidP="00943D47">
      <w:pPr>
        <w:rPr>
          <w:rFonts w:ascii="Times New Roman" w:hAnsi="Times New Roman" w:cs="Times New Roman"/>
          <w:sz w:val="24"/>
          <w:szCs w:val="24"/>
        </w:rPr>
      </w:pPr>
      <w:r w:rsidRPr="005A26D6">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025F36F2" wp14:editId="7F2D9858">
                <wp:simplePos x="0" y="0"/>
                <wp:positionH relativeFrom="column">
                  <wp:posOffset>4514850</wp:posOffset>
                </wp:positionH>
                <wp:positionV relativeFrom="paragraph">
                  <wp:posOffset>56515</wp:posOffset>
                </wp:positionV>
                <wp:extent cx="3276600" cy="2952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95275"/>
                        </a:xfrm>
                        <a:prstGeom prst="rect">
                          <a:avLst/>
                        </a:prstGeom>
                        <a:solidFill>
                          <a:srgbClr val="FFFFFF"/>
                        </a:solidFill>
                        <a:ln w="9525">
                          <a:solidFill>
                            <a:srgbClr val="000000"/>
                          </a:solidFill>
                          <a:miter lim="800000"/>
                          <a:headEnd/>
                          <a:tailEnd/>
                        </a:ln>
                      </wps:spPr>
                      <wps:txbx>
                        <w:txbxContent>
                          <w:p w14:paraId="7F934355" w14:textId="0CE55197" w:rsidR="005A26D6" w:rsidRDefault="005A26D6" w:rsidP="005A26D6">
                            <w:r>
                              <w:t xml:space="preserve">Figure </w:t>
                            </w:r>
                            <w:r w:rsidR="00D263E1">
                              <w:t>6</w:t>
                            </w:r>
                            <w:r>
                              <w:t>: Scatter Plot Cancer v. Race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F36F2" id="_x0000_s1030" type="#_x0000_t202" style="position:absolute;margin-left:355.5pt;margin-top:4.45pt;width:258pt;height:2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DJQ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">
                <v:textbox>
                  <w:txbxContent>
                    <w:p w14:paraId="7F934355" w14:textId="0CE55197" w:rsidR="005A26D6" w:rsidRDefault="005A26D6" w:rsidP="005A26D6">
                      <w:r>
                        <w:t xml:space="preserve">Figure </w:t>
                      </w:r>
                      <w:r w:rsidR="00D263E1">
                        <w:t>6</w:t>
                      </w:r>
                      <w:r>
                        <w:t>: Scatter Plot Cancer v. Race</w:t>
                      </w:r>
                    </w:p>
                  </w:txbxContent>
                </v:textbox>
                <w10:wrap type="square"/>
              </v:shape>
            </w:pict>
          </mc:Fallback>
        </mc:AlternateContent>
      </w:r>
      <w:r w:rsidRPr="005A26D6">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792E4482" wp14:editId="69E07091">
                <wp:simplePos x="0" y="0"/>
                <wp:positionH relativeFrom="column">
                  <wp:posOffset>288925</wp:posOffset>
                </wp:positionH>
                <wp:positionV relativeFrom="paragraph">
                  <wp:posOffset>104140</wp:posOffset>
                </wp:positionV>
                <wp:extent cx="3276600" cy="2952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95275"/>
                        </a:xfrm>
                        <a:prstGeom prst="rect">
                          <a:avLst/>
                        </a:prstGeom>
                        <a:solidFill>
                          <a:srgbClr val="FFFFFF"/>
                        </a:solidFill>
                        <a:ln w="9525">
                          <a:solidFill>
                            <a:srgbClr val="000000"/>
                          </a:solidFill>
                          <a:miter lim="800000"/>
                          <a:headEnd/>
                          <a:tailEnd/>
                        </a:ln>
                      </wps:spPr>
                      <wps:txbx>
                        <w:txbxContent>
                          <w:p w14:paraId="64C467CA" w14:textId="61BF873B" w:rsidR="005A26D6" w:rsidRDefault="005A26D6" w:rsidP="005A26D6">
                            <w:r>
                              <w:t xml:space="preserve">Figure </w:t>
                            </w:r>
                            <w:r w:rsidR="00D263E1">
                              <w:t>5</w:t>
                            </w:r>
                            <w:r>
                              <w:t>: Scatter Plot Cancer v.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4482" id="_x0000_s1031" type="#_x0000_t202" style="position:absolute;margin-left:22.75pt;margin-top:8.2pt;width:258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">
                <v:textbox>
                  <w:txbxContent>
                    <w:p w14:paraId="64C467CA" w14:textId="61BF873B" w:rsidR="005A26D6" w:rsidRDefault="005A26D6" w:rsidP="005A26D6">
                      <w:r>
                        <w:t xml:space="preserve">Figure </w:t>
                      </w:r>
                      <w:r w:rsidR="00D263E1">
                        <w:t>5</w:t>
                      </w:r>
                      <w:r>
                        <w:t>: Scatter Plot Cancer v. Age</w:t>
                      </w:r>
                    </w:p>
                  </w:txbxContent>
                </v:textbox>
                <w10:wrap type="square"/>
              </v:shape>
            </w:pict>
          </mc:Fallback>
        </mc:AlternateContent>
      </w:r>
    </w:p>
    <w:p w14:paraId="620BA638" w14:textId="67693C26" w:rsidR="00C62875" w:rsidRDefault="00C62875" w:rsidP="00943D47">
      <w:pPr>
        <w:rPr>
          <w:rFonts w:ascii="Times New Roman" w:hAnsi="Times New Roman" w:cs="Times New Roman"/>
          <w:sz w:val="24"/>
          <w:szCs w:val="24"/>
        </w:rPr>
      </w:pPr>
      <w:r>
        <w:rPr>
          <w:noProof/>
          <w:sz w:val="24"/>
          <w:szCs w:val="24"/>
        </w:rPr>
        <w:drawing>
          <wp:anchor distT="0" distB="0" distL="114300" distR="114300" simplePos="0" relativeHeight="251663360" behindDoc="0" locked="0" layoutInCell="1" allowOverlap="1" wp14:anchorId="2CBE51D2" wp14:editId="15A73F2C">
            <wp:simplePos x="0" y="0"/>
            <wp:positionH relativeFrom="column">
              <wp:posOffset>161925</wp:posOffset>
            </wp:positionH>
            <wp:positionV relativeFrom="paragraph">
              <wp:posOffset>109855</wp:posOffset>
            </wp:positionV>
            <wp:extent cx="3670300" cy="2752725"/>
            <wp:effectExtent l="0" t="0" r="6350" b="9525"/>
            <wp:wrapThrough wrapText="bothSides">
              <wp:wrapPolygon edited="0">
                <wp:start x="0" y="0"/>
                <wp:lineTo x="0" y="21525"/>
                <wp:lineTo x="21525" y="21525"/>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1312" behindDoc="0" locked="0" layoutInCell="1" allowOverlap="1" wp14:anchorId="55D2B297" wp14:editId="5BECAE8B">
            <wp:simplePos x="0" y="0"/>
            <wp:positionH relativeFrom="column">
              <wp:posOffset>4466590</wp:posOffset>
            </wp:positionH>
            <wp:positionV relativeFrom="paragraph">
              <wp:posOffset>52705</wp:posOffset>
            </wp:positionV>
            <wp:extent cx="3388360" cy="2809875"/>
            <wp:effectExtent l="0" t="0" r="2540" b="9525"/>
            <wp:wrapThrough wrapText="bothSides">
              <wp:wrapPolygon edited="0">
                <wp:start x="0" y="0"/>
                <wp:lineTo x="0" y="21527"/>
                <wp:lineTo x="21495" y="21527"/>
                <wp:lineTo x="2149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8360"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6C124" w14:textId="77777777" w:rsidR="00C62875" w:rsidRDefault="00C62875" w:rsidP="00943D47">
      <w:pPr>
        <w:rPr>
          <w:rFonts w:ascii="Times New Roman" w:hAnsi="Times New Roman" w:cs="Times New Roman"/>
          <w:sz w:val="24"/>
          <w:szCs w:val="24"/>
        </w:rPr>
      </w:pPr>
    </w:p>
    <w:p w14:paraId="706467B4" w14:textId="77777777" w:rsidR="00C62875" w:rsidRDefault="00C62875" w:rsidP="00943D47">
      <w:pPr>
        <w:rPr>
          <w:rFonts w:ascii="Times New Roman" w:hAnsi="Times New Roman" w:cs="Times New Roman"/>
          <w:sz w:val="24"/>
          <w:szCs w:val="24"/>
        </w:rPr>
      </w:pPr>
    </w:p>
    <w:p w14:paraId="206AA25D" w14:textId="77777777" w:rsidR="00C62875" w:rsidRDefault="00C62875" w:rsidP="00943D47">
      <w:pPr>
        <w:rPr>
          <w:rFonts w:ascii="Times New Roman" w:hAnsi="Times New Roman" w:cs="Times New Roman"/>
          <w:sz w:val="24"/>
          <w:szCs w:val="24"/>
        </w:rPr>
      </w:pPr>
    </w:p>
    <w:p w14:paraId="755D0D15" w14:textId="77777777" w:rsidR="00C62875" w:rsidRDefault="00C62875" w:rsidP="00943D47">
      <w:pPr>
        <w:rPr>
          <w:rFonts w:ascii="Times New Roman" w:hAnsi="Times New Roman" w:cs="Times New Roman"/>
          <w:sz w:val="24"/>
          <w:szCs w:val="24"/>
        </w:rPr>
      </w:pPr>
    </w:p>
    <w:p w14:paraId="61D9FB92" w14:textId="77777777" w:rsidR="00C62875" w:rsidRDefault="00C62875" w:rsidP="00943D47">
      <w:pPr>
        <w:rPr>
          <w:rFonts w:ascii="Times New Roman" w:hAnsi="Times New Roman" w:cs="Times New Roman"/>
          <w:sz w:val="24"/>
          <w:szCs w:val="24"/>
        </w:rPr>
      </w:pPr>
    </w:p>
    <w:p w14:paraId="25F14D82" w14:textId="77777777" w:rsidR="00C62875" w:rsidRDefault="00C62875" w:rsidP="00943D47">
      <w:pPr>
        <w:rPr>
          <w:rFonts w:ascii="Times New Roman" w:hAnsi="Times New Roman" w:cs="Times New Roman"/>
          <w:sz w:val="24"/>
          <w:szCs w:val="24"/>
        </w:rPr>
      </w:pPr>
    </w:p>
    <w:p w14:paraId="2156DD6B" w14:textId="77777777" w:rsidR="00C62875" w:rsidRDefault="00C62875" w:rsidP="00943D47">
      <w:pPr>
        <w:rPr>
          <w:rFonts w:ascii="Times New Roman" w:hAnsi="Times New Roman" w:cs="Times New Roman"/>
          <w:sz w:val="24"/>
          <w:szCs w:val="24"/>
        </w:rPr>
      </w:pPr>
    </w:p>
    <w:p w14:paraId="6E248715" w14:textId="77777777" w:rsidR="00C62875" w:rsidRDefault="00C62875" w:rsidP="00943D47">
      <w:pPr>
        <w:rPr>
          <w:rFonts w:ascii="Times New Roman" w:hAnsi="Times New Roman" w:cs="Times New Roman"/>
          <w:sz w:val="24"/>
          <w:szCs w:val="24"/>
        </w:rPr>
      </w:pPr>
    </w:p>
    <w:p w14:paraId="2AC716ED" w14:textId="36333589" w:rsidR="00943D47" w:rsidRDefault="00943D47" w:rsidP="00943D47">
      <w:pPr>
        <w:rPr>
          <w:rFonts w:ascii="Times New Roman" w:hAnsi="Times New Roman" w:cs="Times New Roman"/>
          <w:sz w:val="24"/>
          <w:szCs w:val="24"/>
        </w:rPr>
      </w:pPr>
    </w:p>
    <w:p w14:paraId="21EFEC86" w14:textId="3FDFBA5C" w:rsidR="00943D47" w:rsidRDefault="00943D47" w:rsidP="00943D47">
      <w:pPr>
        <w:rPr>
          <w:rFonts w:ascii="Times New Roman" w:hAnsi="Times New Roman" w:cs="Times New Roman"/>
          <w:sz w:val="24"/>
          <w:szCs w:val="24"/>
        </w:rPr>
      </w:pPr>
    </w:p>
    <w:p w14:paraId="33B2B5CE" w14:textId="173F1AB3" w:rsidR="00943D47" w:rsidRDefault="00943D47" w:rsidP="00943D47">
      <w:pPr>
        <w:rPr>
          <w:rFonts w:ascii="Times New Roman" w:hAnsi="Times New Roman" w:cs="Times New Roman"/>
          <w:sz w:val="24"/>
          <w:szCs w:val="24"/>
        </w:rPr>
      </w:pPr>
    </w:p>
    <w:p w14:paraId="0187F947" w14:textId="0C64538B" w:rsidR="000F6B5E" w:rsidRPr="000F6B5E" w:rsidRDefault="000F6B5E" w:rsidP="000F6B5E">
      <w:pPr>
        <w:rPr>
          <w:rFonts w:ascii="Times New Roman" w:hAnsi="Times New Roman" w:cs="Times New Roman"/>
          <w:sz w:val="24"/>
          <w:szCs w:val="24"/>
        </w:rPr>
      </w:pPr>
    </w:p>
    <w:p w14:paraId="47B71D5E" w14:textId="7B173F31" w:rsidR="000F6B5E" w:rsidRPr="000F6B5E" w:rsidRDefault="000F6B5E" w:rsidP="000F6B5E">
      <w:pPr>
        <w:rPr>
          <w:rFonts w:ascii="Times New Roman" w:hAnsi="Times New Roman" w:cs="Times New Roman"/>
          <w:sz w:val="24"/>
          <w:szCs w:val="24"/>
        </w:rPr>
      </w:pPr>
    </w:p>
    <w:p w14:paraId="1695C8B9" w14:textId="7888375F" w:rsidR="000F6B5E" w:rsidRPr="000F6B5E" w:rsidRDefault="000F6B5E" w:rsidP="000F6B5E">
      <w:pPr>
        <w:rPr>
          <w:rFonts w:ascii="Times New Roman" w:hAnsi="Times New Roman" w:cs="Times New Roman"/>
          <w:sz w:val="24"/>
          <w:szCs w:val="24"/>
        </w:rPr>
      </w:pPr>
    </w:p>
    <w:p w14:paraId="00EC9194" w14:textId="288853FC" w:rsidR="000F6B5E" w:rsidRPr="000F6B5E" w:rsidRDefault="000F6B5E" w:rsidP="000F6B5E">
      <w:pPr>
        <w:rPr>
          <w:rFonts w:ascii="Times New Roman" w:hAnsi="Times New Roman" w:cs="Times New Roman"/>
          <w:sz w:val="24"/>
          <w:szCs w:val="24"/>
        </w:rPr>
      </w:pPr>
    </w:p>
    <w:p w14:paraId="337FB75F" w14:textId="30B11ED7" w:rsidR="000F6B5E" w:rsidRPr="000F6B5E" w:rsidRDefault="000F6B5E" w:rsidP="000F6B5E">
      <w:pPr>
        <w:rPr>
          <w:rFonts w:ascii="Times New Roman" w:hAnsi="Times New Roman" w:cs="Times New Roman"/>
          <w:sz w:val="24"/>
          <w:szCs w:val="24"/>
        </w:rPr>
      </w:pPr>
    </w:p>
    <w:p w14:paraId="393426DA" w14:textId="17D64B17" w:rsidR="000F6B5E" w:rsidRPr="000F6B5E" w:rsidRDefault="000F6B5E" w:rsidP="000F6B5E">
      <w:pPr>
        <w:rPr>
          <w:rFonts w:ascii="Times New Roman" w:hAnsi="Times New Roman" w:cs="Times New Roman"/>
          <w:sz w:val="24"/>
          <w:szCs w:val="24"/>
        </w:rPr>
      </w:pPr>
    </w:p>
    <w:p w14:paraId="7C645F55" w14:textId="28997577" w:rsidR="000F6B5E" w:rsidRPr="000F6B5E" w:rsidRDefault="000F6B5E" w:rsidP="000F6B5E">
      <w:pPr>
        <w:rPr>
          <w:rFonts w:ascii="Times New Roman" w:hAnsi="Times New Roman" w:cs="Times New Roman"/>
          <w:sz w:val="24"/>
          <w:szCs w:val="24"/>
        </w:rPr>
      </w:pPr>
    </w:p>
    <w:p w14:paraId="69A5EBC1" w14:textId="38D2D55A" w:rsidR="000F6B5E" w:rsidRPr="000F6B5E" w:rsidRDefault="000F6B5E" w:rsidP="000F6B5E">
      <w:pPr>
        <w:rPr>
          <w:rFonts w:ascii="Times New Roman" w:hAnsi="Times New Roman" w:cs="Times New Roman"/>
          <w:sz w:val="24"/>
          <w:szCs w:val="24"/>
        </w:rPr>
      </w:pPr>
    </w:p>
    <w:p w14:paraId="749F87F4" w14:textId="775E3FFE" w:rsidR="000F6B5E" w:rsidRPr="000F6B5E" w:rsidRDefault="000F6B5E" w:rsidP="000F6B5E">
      <w:pPr>
        <w:rPr>
          <w:rFonts w:ascii="Times New Roman" w:hAnsi="Times New Roman" w:cs="Times New Roman"/>
          <w:sz w:val="24"/>
          <w:szCs w:val="24"/>
        </w:rPr>
      </w:pPr>
    </w:p>
    <w:p w14:paraId="68D95ADF" w14:textId="6C816ABB" w:rsidR="000F6B5E" w:rsidRPr="000F6B5E" w:rsidRDefault="000F6B5E" w:rsidP="000F6B5E">
      <w:pPr>
        <w:rPr>
          <w:rFonts w:ascii="Times New Roman" w:hAnsi="Times New Roman" w:cs="Times New Roman"/>
          <w:sz w:val="24"/>
          <w:szCs w:val="24"/>
        </w:rPr>
      </w:pPr>
    </w:p>
    <w:p w14:paraId="4BBA5D83" w14:textId="75C9DB6C" w:rsidR="000F6B5E" w:rsidRPr="000F6B5E" w:rsidRDefault="00E576B0" w:rsidP="000F6B5E">
      <w:pPr>
        <w:rPr>
          <w:rFonts w:ascii="Times New Roman" w:hAnsi="Times New Roman" w:cs="Times New Roman"/>
          <w:sz w:val="24"/>
          <w:szCs w:val="24"/>
        </w:rPr>
      </w:pPr>
      <w:r w:rsidRPr="001063E0">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1AA5C0CF" wp14:editId="28DA1F0C">
                <wp:simplePos x="0" y="0"/>
                <wp:positionH relativeFrom="column">
                  <wp:posOffset>4314825</wp:posOffset>
                </wp:positionH>
                <wp:positionV relativeFrom="paragraph">
                  <wp:posOffset>186690</wp:posOffset>
                </wp:positionV>
                <wp:extent cx="3743325" cy="3714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71475"/>
                        </a:xfrm>
                        <a:prstGeom prst="rect">
                          <a:avLst/>
                        </a:prstGeom>
                        <a:solidFill>
                          <a:srgbClr val="FFFFFF"/>
                        </a:solidFill>
                        <a:ln w="9525">
                          <a:solidFill>
                            <a:srgbClr val="000000"/>
                          </a:solidFill>
                          <a:miter lim="800000"/>
                          <a:headEnd/>
                          <a:tailEnd/>
                        </a:ln>
                      </wps:spPr>
                      <wps:txbx>
                        <w:txbxContent>
                          <w:p w14:paraId="19A48005" w14:textId="4AA21E18" w:rsidR="00943D47" w:rsidRPr="00E576B0" w:rsidRDefault="00943D47" w:rsidP="00943D47">
                            <w:pPr>
                              <w:rPr>
                                <w:rFonts w:ascii="Times New Roman" w:hAnsi="Times New Roman" w:cs="Times New Roman"/>
                                <w:b/>
                                <w:bCs/>
                                <w:sz w:val="20"/>
                                <w:szCs w:val="20"/>
                              </w:rPr>
                            </w:pPr>
                            <w:r w:rsidRPr="00E576B0">
                              <w:rPr>
                                <w:rFonts w:ascii="Times New Roman" w:hAnsi="Times New Roman" w:cs="Times New Roman"/>
                                <w:b/>
                                <w:bCs/>
                                <w:sz w:val="20"/>
                                <w:szCs w:val="20"/>
                              </w:rPr>
                              <w:t xml:space="preserve">Figure 8: </w:t>
                            </w:r>
                            <w:r w:rsidR="00E576B0" w:rsidRPr="00E576B0">
                              <w:rPr>
                                <w:rFonts w:ascii="Times New Roman" w:hAnsi="Times New Roman" w:cs="Times New Roman"/>
                                <w:b/>
                                <w:bCs/>
                                <w:sz w:val="20"/>
                                <w:szCs w:val="20"/>
                              </w:rPr>
                              <w:t>Equal</w:t>
                            </w:r>
                            <w:r w:rsidRPr="00E576B0">
                              <w:rPr>
                                <w:rFonts w:ascii="Times New Roman" w:hAnsi="Times New Roman" w:cs="Times New Roman"/>
                                <w:b/>
                                <w:bCs/>
                                <w:sz w:val="20"/>
                                <w:szCs w:val="20"/>
                              </w:rPr>
                              <w:t xml:space="preserve"> Variance</w:t>
                            </w:r>
                            <w:r w:rsidR="00E576B0" w:rsidRPr="00E576B0">
                              <w:rPr>
                                <w:rFonts w:ascii="Times New Roman" w:hAnsi="Times New Roman" w:cs="Times New Roman"/>
                                <w:b/>
                                <w:bCs/>
                                <w:sz w:val="20"/>
                                <w:szCs w:val="20"/>
                              </w:rPr>
                              <w:t xml:space="preserve"> Check, Residual by Predicted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5C0CF" id="_x0000_s1032" type="#_x0000_t202" style="position:absolute;margin-left:339.75pt;margin-top:14.7pt;width:294.7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">
                <v:textbox>
                  <w:txbxContent>
                    <w:p w14:paraId="19A48005" w14:textId="4AA21E18" w:rsidR="00943D47" w:rsidRPr="00E576B0" w:rsidRDefault="00943D47" w:rsidP="00943D47">
                      <w:pPr>
                        <w:rPr>
                          <w:rFonts w:ascii="Times New Roman" w:hAnsi="Times New Roman" w:cs="Times New Roman"/>
                          <w:b/>
                          <w:bCs/>
                          <w:sz w:val="20"/>
                          <w:szCs w:val="20"/>
                        </w:rPr>
                      </w:pPr>
                      <w:r w:rsidRPr="00E576B0">
                        <w:rPr>
                          <w:rFonts w:ascii="Times New Roman" w:hAnsi="Times New Roman" w:cs="Times New Roman"/>
                          <w:b/>
                          <w:bCs/>
                          <w:sz w:val="20"/>
                          <w:szCs w:val="20"/>
                        </w:rPr>
                        <w:t xml:space="preserve">Figure 8: </w:t>
                      </w:r>
                      <w:r w:rsidR="00E576B0" w:rsidRPr="00E576B0">
                        <w:rPr>
                          <w:rFonts w:ascii="Times New Roman" w:hAnsi="Times New Roman" w:cs="Times New Roman"/>
                          <w:b/>
                          <w:bCs/>
                          <w:sz w:val="20"/>
                          <w:szCs w:val="20"/>
                        </w:rPr>
                        <w:t>Equal</w:t>
                      </w:r>
                      <w:r w:rsidRPr="00E576B0">
                        <w:rPr>
                          <w:rFonts w:ascii="Times New Roman" w:hAnsi="Times New Roman" w:cs="Times New Roman"/>
                          <w:b/>
                          <w:bCs/>
                          <w:sz w:val="20"/>
                          <w:szCs w:val="20"/>
                        </w:rPr>
                        <w:t xml:space="preserve"> Variance</w:t>
                      </w:r>
                      <w:r w:rsidR="00E576B0" w:rsidRPr="00E576B0">
                        <w:rPr>
                          <w:rFonts w:ascii="Times New Roman" w:hAnsi="Times New Roman" w:cs="Times New Roman"/>
                          <w:b/>
                          <w:bCs/>
                          <w:sz w:val="20"/>
                          <w:szCs w:val="20"/>
                        </w:rPr>
                        <w:t xml:space="preserve"> Check, Residual by Predicted Value</w:t>
                      </w:r>
                    </w:p>
                  </w:txbxContent>
                </v:textbox>
                <w10:wrap type="square"/>
              </v:shape>
            </w:pict>
          </mc:Fallback>
        </mc:AlternateContent>
      </w:r>
      <w:r w:rsidRPr="001063E0">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1D6D861F" wp14:editId="2A714C0C">
                <wp:simplePos x="0" y="0"/>
                <wp:positionH relativeFrom="column">
                  <wp:posOffset>-161925</wp:posOffset>
                </wp:positionH>
                <wp:positionV relativeFrom="paragraph">
                  <wp:posOffset>76835</wp:posOffset>
                </wp:positionV>
                <wp:extent cx="361950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solidFill>
                            <a:srgbClr val="000000"/>
                          </a:solidFill>
                          <a:miter lim="800000"/>
                          <a:headEnd/>
                          <a:tailEnd/>
                        </a:ln>
                      </wps:spPr>
                      <wps:txbx>
                        <w:txbxContent>
                          <w:p w14:paraId="1CF0C676" w14:textId="71DCBD23" w:rsidR="001063E0" w:rsidRPr="00E576B0" w:rsidRDefault="001063E0">
                            <w:pPr>
                              <w:rPr>
                                <w:b/>
                                <w:bCs/>
                              </w:rPr>
                            </w:pPr>
                            <w:r w:rsidRPr="00E576B0">
                              <w:rPr>
                                <w:b/>
                                <w:bCs/>
                              </w:rPr>
                              <w:t>Figure 7: Normality Check, Histogram of Residuals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D861F" id="_x0000_s1033" type="#_x0000_t202" style="position:absolute;margin-left:-12.75pt;margin-top:6.05pt;width:28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">
                <v:textbox style="mso-fit-shape-to-text:t">
                  <w:txbxContent>
                    <w:p w14:paraId="1CF0C676" w14:textId="71DCBD23" w:rsidR="001063E0" w:rsidRPr="00E576B0" w:rsidRDefault="001063E0">
                      <w:pPr>
                        <w:rPr>
                          <w:b/>
                          <w:bCs/>
                        </w:rPr>
                      </w:pPr>
                      <w:r w:rsidRPr="00E576B0">
                        <w:rPr>
                          <w:b/>
                          <w:bCs/>
                        </w:rPr>
                        <w:t>Figure 7: Normality Check, Histogram of Residuals</w:t>
                      </w:r>
                    </w:p>
                  </w:txbxContent>
                </v:textbox>
                <w10:wrap type="square"/>
              </v:shape>
            </w:pict>
          </mc:Fallback>
        </mc:AlternateContent>
      </w:r>
    </w:p>
    <w:p w14:paraId="34E35BC2" w14:textId="68FC678B" w:rsidR="000F6B5E" w:rsidRPr="000F6B5E" w:rsidRDefault="00E576B0" w:rsidP="000F6B5E">
      <w:pPr>
        <w:rPr>
          <w:rFonts w:ascii="Times New Roman" w:hAnsi="Times New Roman" w:cs="Times New Roman"/>
          <w:sz w:val="24"/>
          <w:szCs w:val="24"/>
        </w:rPr>
      </w:pPr>
      <w:r>
        <w:rPr>
          <w:noProof/>
          <w:sz w:val="24"/>
          <w:szCs w:val="24"/>
        </w:rPr>
        <w:drawing>
          <wp:anchor distT="0" distB="0" distL="114300" distR="114300" simplePos="0" relativeHeight="251686912" behindDoc="0" locked="0" layoutInCell="1" allowOverlap="1" wp14:anchorId="3FC670EE" wp14:editId="5F170B37">
            <wp:simplePos x="0" y="0"/>
            <wp:positionH relativeFrom="column">
              <wp:posOffset>4162425</wp:posOffset>
            </wp:positionH>
            <wp:positionV relativeFrom="paragraph">
              <wp:posOffset>267970</wp:posOffset>
            </wp:positionV>
            <wp:extent cx="4013200" cy="3009900"/>
            <wp:effectExtent l="0" t="0" r="6350" b="0"/>
            <wp:wrapThrough wrapText="bothSides">
              <wp:wrapPolygon edited="0">
                <wp:start x="0" y="0"/>
                <wp:lineTo x="0" y="21463"/>
                <wp:lineTo x="21532" y="21463"/>
                <wp:lineTo x="21532"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32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85888" behindDoc="0" locked="0" layoutInCell="1" allowOverlap="1" wp14:anchorId="2E2D1FD9" wp14:editId="32A325A4">
            <wp:simplePos x="0" y="0"/>
            <wp:positionH relativeFrom="column">
              <wp:posOffset>-400050</wp:posOffset>
            </wp:positionH>
            <wp:positionV relativeFrom="paragraph">
              <wp:posOffset>177800</wp:posOffset>
            </wp:positionV>
            <wp:extent cx="4191000" cy="3143250"/>
            <wp:effectExtent l="0" t="0" r="0" b="0"/>
            <wp:wrapThrough wrapText="bothSides">
              <wp:wrapPolygon edited="0">
                <wp:start x="0" y="0"/>
                <wp:lineTo x="0" y="21469"/>
                <wp:lineTo x="21502" y="21469"/>
                <wp:lineTo x="215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138C9" w14:textId="0A16733F" w:rsidR="000F6B5E" w:rsidRPr="000F6B5E" w:rsidRDefault="000F6B5E" w:rsidP="000F6B5E">
      <w:pPr>
        <w:rPr>
          <w:rFonts w:ascii="Times New Roman" w:hAnsi="Times New Roman" w:cs="Times New Roman"/>
          <w:sz w:val="24"/>
          <w:szCs w:val="24"/>
        </w:rPr>
      </w:pPr>
    </w:p>
    <w:p w14:paraId="28E94BD1" w14:textId="4D91D97C" w:rsidR="000F6B5E" w:rsidRPr="000F6B5E" w:rsidRDefault="000F6B5E" w:rsidP="000F6B5E">
      <w:pPr>
        <w:rPr>
          <w:rFonts w:ascii="Times New Roman" w:hAnsi="Times New Roman" w:cs="Times New Roman"/>
          <w:sz w:val="24"/>
          <w:szCs w:val="24"/>
        </w:rPr>
      </w:pPr>
    </w:p>
    <w:p w14:paraId="5645B3DA" w14:textId="0BB4C5F0" w:rsidR="000F6B5E" w:rsidRPr="000F6B5E" w:rsidRDefault="000F6B5E" w:rsidP="000F6B5E">
      <w:pPr>
        <w:rPr>
          <w:rFonts w:ascii="Times New Roman" w:hAnsi="Times New Roman" w:cs="Times New Roman"/>
          <w:sz w:val="24"/>
          <w:szCs w:val="24"/>
        </w:rPr>
      </w:pPr>
    </w:p>
    <w:p w14:paraId="7D668DB8" w14:textId="52766D6C" w:rsidR="000F6B5E" w:rsidRPr="000F6B5E" w:rsidRDefault="000F6B5E" w:rsidP="000F6B5E">
      <w:pPr>
        <w:rPr>
          <w:rFonts w:ascii="Times New Roman" w:hAnsi="Times New Roman" w:cs="Times New Roman"/>
          <w:sz w:val="24"/>
          <w:szCs w:val="24"/>
        </w:rPr>
      </w:pPr>
    </w:p>
    <w:p w14:paraId="5D781750" w14:textId="4DC5D03B" w:rsidR="000F6B5E" w:rsidRPr="000F6B5E" w:rsidRDefault="000F6B5E" w:rsidP="000F6B5E">
      <w:pPr>
        <w:rPr>
          <w:rFonts w:ascii="Times New Roman" w:hAnsi="Times New Roman" w:cs="Times New Roman"/>
          <w:sz w:val="24"/>
          <w:szCs w:val="24"/>
        </w:rPr>
      </w:pPr>
    </w:p>
    <w:p w14:paraId="1D67ADA6" w14:textId="70B6124A" w:rsidR="000F6B5E" w:rsidRPr="000F6B5E" w:rsidRDefault="000F6B5E" w:rsidP="000F6B5E">
      <w:pPr>
        <w:rPr>
          <w:rFonts w:ascii="Times New Roman" w:hAnsi="Times New Roman" w:cs="Times New Roman"/>
          <w:sz w:val="24"/>
          <w:szCs w:val="24"/>
        </w:rPr>
      </w:pPr>
    </w:p>
    <w:p w14:paraId="1ABB0381" w14:textId="6EAADF8A" w:rsidR="00092AAE" w:rsidRDefault="00092AAE" w:rsidP="000F6B5E">
      <w:pPr>
        <w:tabs>
          <w:tab w:val="left" w:pos="1050"/>
        </w:tabs>
        <w:jc w:val="center"/>
        <w:rPr>
          <w:rFonts w:ascii="Times New Roman" w:hAnsi="Times New Roman" w:cs="Times New Roman"/>
          <w:b/>
          <w:bCs/>
          <w:sz w:val="24"/>
          <w:szCs w:val="24"/>
        </w:rPr>
      </w:pPr>
    </w:p>
    <w:p w14:paraId="2B5C6B49" w14:textId="11A115C4" w:rsidR="00092AAE" w:rsidRDefault="00092AAE" w:rsidP="00092AAE">
      <w:pPr>
        <w:tabs>
          <w:tab w:val="left" w:pos="1185"/>
        </w:tabs>
        <w:rPr>
          <w:rFonts w:ascii="Times New Roman" w:hAnsi="Times New Roman" w:cs="Times New Roman"/>
          <w:sz w:val="24"/>
          <w:szCs w:val="24"/>
        </w:rPr>
      </w:pPr>
      <w:r>
        <w:rPr>
          <w:rFonts w:ascii="Times New Roman" w:hAnsi="Times New Roman" w:cs="Times New Roman"/>
          <w:sz w:val="24"/>
          <w:szCs w:val="24"/>
        </w:rPr>
        <w:t>Figure 9: NY Counties with High Radon Levels</w:t>
      </w:r>
    </w:p>
    <w:p w14:paraId="04ED1C45" w14:textId="1D1007F1" w:rsidR="00092AAE" w:rsidRDefault="00092AAE" w:rsidP="00092AAE">
      <w:pPr>
        <w:tabs>
          <w:tab w:val="left" w:pos="540"/>
          <w:tab w:val="left" w:pos="1050"/>
          <w:tab w:val="center" w:pos="4680"/>
        </w:tabs>
        <w:rPr>
          <w:rFonts w:ascii="Times New Roman" w:hAnsi="Times New Roman" w:cs="Times New Roman"/>
          <w:b/>
          <w:bCs/>
          <w:sz w:val="24"/>
          <w:szCs w:val="24"/>
        </w:rPr>
      </w:pPr>
      <w:r>
        <w:rPr>
          <w:noProof/>
        </w:rPr>
        <w:drawing>
          <wp:anchor distT="0" distB="0" distL="114300" distR="114300" simplePos="0" relativeHeight="251684864" behindDoc="0" locked="0" layoutInCell="1" allowOverlap="1" wp14:anchorId="500A372C" wp14:editId="31C2B56D">
            <wp:simplePos x="0" y="0"/>
            <wp:positionH relativeFrom="column">
              <wp:posOffset>-161925</wp:posOffset>
            </wp:positionH>
            <wp:positionV relativeFrom="paragraph">
              <wp:posOffset>247015</wp:posOffset>
            </wp:positionV>
            <wp:extent cx="6170930" cy="3790950"/>
            <wp:effectExtent l="0" t="0" r="1270" b="0"/>
            <wp:wrapThrough wrapText="bothSides">
              <wp:wrapPolygon edited="0">
                <wp:start x="0" y="0"/>
                <wp:lineTo x="0" y="21491"/>
                <wp:lineTo x="21538" y="21491"/>
                <wp:lineTo x="2153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0930" cy="3790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ab/>
      </w:r>
      <w:r>
        <w:rPr>
          <w:rFonts w:ascii="Times New Roman" w:hAnsi="Times New Roman" w:cs="Times New Roman"/>
          <w:b/>
          <w:bCs/>
          <w:sz w:val="24"/>
          <w:szCs w:val="24"/>
        </w:rPr>
        <w:tab/>
      </w:r>
    </w:p>
    <w:p w14:paraId="2C4F35A1" w14:textId="77777777" w:rsidR="00092AAE" w:rsidRDefault="00092AAE" w:rsidP="000F6B5E">
      <w:pPr>
        <w:tabs>
          <w:tab w:val="left" w:pos="1050"/>
        </w:tabs>
        <w:jc w:val="center"/>
        <w:rPr>
          <w:rFonts w:ascii="Times New Roman" w:hAnsi="Times New Roman" w:cs="Times New Roman"/>
          <w:b/>
          <w:bCs/>
          <w:sz w:val="24"/>
          <w:szCs w:val="24"/>
        </w:rPr>
      </w:pPr>
    </w:p>
    <w:p w14:paraId="410798F1" w14:textId="77777777" w:rsidR="00092AAE" w:rsidRDefault="00092AAE" w:rsidP="000F6B5E">
      <w:pPr>
        <w:tabs>
          <w:tab w:val="left" w:pos="1050"/>
        </w:tabs>
        <w:jc w:val="center"/>
        <w:rPr>
          <w:rFonts w:ascii="Times New Roman" w:hAnsi="Times New Roman" w:cs="Times New Roman"/>
          <w:b/>
          <w:bCs/>
          <w:sz w:val="24"/>
          <w:szCs w:val="24"/>
        </w:rPr>
      </w:pPr>
    </w:p>
    <w:p w14:paraId="52E61F30" w14:textId="77777777" w:rsidR="00092AAE" w:rsidRDefault="00092AAE" w:rsidP="000F6B5E">
      <w:pPr>
        <w:tabs>
          <w:tab w:val="left" w:pos="1050"/>
        </w:tabs>
        <w:jc w:val="center"/>
        <w:rPr>
          <w:rFonts w:ascii="Times New Roman" w:hAnsi="Times New Roman" w:cs="Times New Roman"/>
          <w:b/>
          <w:bCs/>
          <w:sz w:val="24"/>
          <w:szCs w:val="24"/>
        </w:rPr>
      </w:pPr>
    </w:p>
    <w:p w14:paraId="0A5BAB65" w14:textId="77777777" w:rsidR="00092AAE" w:rsidRDefault="00092AAE" w:rsidP="000F6B5E">
      <w:pPr>
        <w:tabs>
          <w:tab w:val="left" w:pos="1050"/>
        </w:tabs>
        <w:jc w:val="center"/>
        <w:rPr>
          <w:rFonts w:ascii="Times New Roman" w:hAnsi="Times New Roman" w:cs="Times New Roman"/>
          <w:b/>
          <w:bCs/>
          <w:sz w:val="24"/>
          <w:szCs w:val="24"/>
        </w:rPr>
      </w:pPr>
    </w:p>
    <w:p w14:paraId="7C2BED45" w14:textId="77777777" w:rsidR="00092AAE" w:rsidRDefault="00092AAE" w:rsidP="000F6B5E">
      <w:pPr>
        <w:tabs>
          <w:tab w:val="left" w:pos="1050"/>
        </w:tabs>
        <w:jc w:val="center"/>
        <w:rPr>
          <w:rFonts w:ascii="Times New Roman" w:hAnsi="Times New Roman" w:cs="Times New Roman"/>
          <w:b/>
          <w:bCs/>
          <w:sz w:val="24"/>
          <w:szCs w:val="24"/>
        </w:rPr>
      </w:pPr>
    </w:p>
    <w:p w14:paraId="282E619C" w14:textId="77777777" w:rsidR="00092AAE" w:rsidRDefault="00092AAE" w:rsidP="000F6B5E">
      <w:pPr>
        <w:tabs>
          <w:tab w:val="left" w:pos="1050"/>
        </w:tabs>
        <w:jc w:val="center"/>
        <w:rPr>
          <w:rFonts w:ascii="Times New Roman" w:hAnsi="Times New Roman" w:cs="Times New Roman"/>
          <w:b/>
          <w:bCs/>
          <w:sz w:val="24"/>
          <w:szCs w:val="24"/>
        </w:rPr>
      </w:pPr>
    </w:p>
    <w:p w14:paraId="7DE7710C" w14:textId="77777777" w:rsidR="00092AAE" w:rsidRDefault="00092AAE" w:rsidP="000F6B5E">
      <w:pPr>
        <w:tabs>
          <w:tab w:val="left" w:pos="1050"/>
        </w:tabs>
        <w:jc w:val="center"/>
        <w:rPr>
          <w:rFonts w:ascii="Times New Roman" w:hAnsi="Times New Roman" w:cs="Times New Roman"/>
          <w:b/>
          <w:bCs/>
          <w:sz w:val="24"/>
          <w:szCs w:val="24"/>
        </w:rPr>
      </w:pPr>
    </w:p>
    <w:p w14:paraId="2945A29E" w14:textId="77777777" w:rsidR="00092AAE" w:rsidRDefault="00092AAE" w:rsidP="000F6B5E">
      <w:pPr>
        <w:tabs>
          <w:tab w:val="left" w:pos="1050"/>
        </w:tabs>
        <w:jc w:val="center"/>
        <w:rPr>
          <w:rFonts w:ascii="Times New Roman" w:hAnsi="Times New Roman" w:cs="Times New Roman"/>
          <w:b/>
          <w:bCs/>
          <w:sz w:val="24"/>
          <w:szCs w:val="24"/>
        </w:rPr>
      </w:pPr>
    </w:p>
    <w:p w14:paraId="0DCB7F74" w14:textId="77777777" w:rsidR="00092AAE" w:rsidRDefault="00092AAE" w:rsidP="000F6B5E">
      <w:pPr>
        <w:tabs>
          <w:tab w:val="left" w:pos="1050"/>
        </w:tabs>
        <w:jc w:val="center"/>
        <w:rPr>
          <w:rFonts w:ascii="Times New Roman" w:hAnsi="Times New Roman" w:cs="Times New Roman"/>
          <w:b/>
          <w:bCs/>
          <w:sz w:val="24"/>
          <w:szCs w:val="24"/>
        </w:rPr>
      </w:pPr>
    </w:p>
    <w:p w14:paraId="08C36F8D" w14:textId="77777777" w:rsidR="00E576B0" w:rsidRDefault="00E576B0" w:rsidP="000F6B5E">
      <w:pPr>
        <w:tabs>
          <w:tab w:val="left" w:pos="1050"/>
        </w:tabs>
        <w:jc w:val="center"/>
        <w:rPr>
          <w:rFonts w:ascii="Times New Roman" w:hAnsi="Times New Roman" w:cs="Times New Roman"/>
          <w:b/>
          <w:bCs/>
          <w:sz w:val="24"/>
          <w:szCs w:val="24"/>
        </w:rPr>
      </w:pPr>
    </w:p>
    <w:p w14:paraId="77600EEC" w14:textId="77777777" w:rsidR="00E576B0" w:rsidRDefault="00E576B0" w:rsidP="000F6B5E">
      <w:pPr>
        <w:tabs>
          <w:tab w:val="left" w:pos="1050"/>
        </w:tabs>
        <w:jc w:val="center"/>
        <w:rPr>
          <w:rFonts w:ascii="Times New Roman" w:hAnsi="Times New Roman" w:cs="Times New Roman"/>
          <w:b/>
          <w:bCs/>
          <w:sz w:val="24"/>
          <w:szCs w:val="24"/>
        </w:rPr>
      </w:pPr>
    </w:p>
    <w:p w14:paraId="3C8BBB63" w14:textId="77777777" w:rsidR="00E576B0" w:rsidRDefault="00E576B0" w:rsidP="000F6B5E">
      <w:pPr>
        <w:tabs>
          <w:tab w:val="left" w:pos="1050"/>
        </w:tabs>
        <w:jc w:val="center"/>
        <w:rPr>
          <w:rFonts w:ascii="Times New Roman" w:hAnsi="Times New Roman" w:cs="Times New Roman"/>
          <w:b/>
          <w:bCs/>
          <w:sz w:val="24"/>
          <w:szCs w:val="24"/>
        </w:rPr>
      </w:pPr>
    </w:p>
    <w:p w14:paraId="497D250C" w14:textId="77777777" w:rsidR="00E576B0" w:rsidRDefault="00E576B0" w:rsidP="000F6B5E">
      <w:pPr>
        <w:tabs>
          <w:tab w:val="left" w:pos="1050"/>
        </w:tabs>
        <w:jc w:val="center"/>
        <w:rPr>
          <w:rFonts w:ascii="Times New Roman" w:hAnsi="Times New Roman" w:cs="Times New Roman"/>
          <w:b/>
          <w:bCs/>
          <w:sz w:val="24"/>
          <w:szCs w:val="24"/>
        </w:rPr>
      </w:pPr>
    </w:p>
    <w:p w14:paraId="516990FF" w14:textId="77777777" w:rsidR="00E576B0" w:rsidRDefault="00E576B0" w:rsidP="000F6B5E">
      <w:pPr>
        <w:tabs>
          <w:tab w:val="left" w:pos="1050"/>
        </w:tabs>
        <w:jc w:val="center"/>
        <w:rPr>
          <w:rFonts w:ascii="Times New Roman" w:hAnsi="Times New Roman" w:cs="Times New Roman"/>
          <w:b/>
          <w:bCs/>
          <w:sz w:val="24"/>
          <w:szCs w:val="24"/>
        </w:rPr>
      </w:pPr>
    </w:p>
    <w:p w14:paraId="5D9F8A15" w14:textId="77777777" w:rsidR="00E576B0" w:rsidRDefault="00E576B0" w:rsidP="000F6B5E">
      <w:pPr>
        <w:tabs>
          <w:tab w:val="left" w:pos="1050"/>
        </w:tabs>
        <w:jc w:val="center"/>
        <w:rPr>
          <w:rFonts w:ascii="Times New Roman" w:hAnsi="Times New Roman" w:cs="Times New Roman"/>
          <w:b/>
          <w:bCs/>
          <w:sz w:val="24"/>
          <w:szCs w:val="24"/>
        </w:rPr>
      </w:pPr>
    </w:p>
    <w:p w14:paraId="1562F6ED" w14:textId="77777777" w:rsidR="00E576B0" w:rsidRDefault="00E576B0" w:rsidP="000F6B5E">
      <w:pPr>
        <w:tabs>
          <w:tab w:val="left" w:pos="1050"/>
        </w:tabs>
        <w:jc w:val="center"/>
        <w:rPr>
          <w:rFonts w:ascii="Times New Roman" w:hAnsi="Times New Roman" w:cs="Times New Roman"/>
          <w:b/>
          <w:bCs/>
          <w:sz w:val="24"/>
          <w:szCs w:val="24"/>
        </w:rPr>
      </w:pPr>
    </w:p>
    <w:p w14:paraId="0A190372" w14:textId="77777777" w:rsidR="00E576B0" w:rsidRDefault="00E576B0" w:rsidP="000F6B5E">
      <w:pPr>
        <w:tabs>
          <w:tab w:val="left" w:pos="1050"/>
        </w:tabs>
        <w:jc w:val="center"/>
        <w:rPr>
          <w:rFonts w:ascii="Times New Roman" w:hAnsi="Times New Roman" w:cs="Times New Roman"/>
          <w:b/>
          <w:bCs/>
          <w:sz w:val="24"/>
          <w:szCs w:val="24"/>
        </w:rPr>
      </w:pPr>
    </w:p>
    <w:p w14:paraId="12418FAF" w14:textId="77777777" w:rsidR="00995273" w:rsidRDefault="00995273" w:rsidP="000F6B5E">
      <w:pPr>
        <w:tabs>
          <w:tab w:val="left" w:pos="1050"/>
        </w:tabs>
        <w:jc w:val="center"/>
        <w:rPr>
          <w:rFonts w:ascii="Times New Roman" w:hAnsi="Times New Roman" w:cs="Times New Roman"/>
          <w:b/>
          <w:bCs/>
          <w:sz w:val="24"/>
          <w:szCs w:val="24"/>
        </w:rPr>
        <w:sectPr w:rsidR="00995273" w:rsidSect="00C62875">
          <w:pgSz w:w="15840" w:h="12240" w:orient="landscape"/>
          <w:pgMar w:top="810" w:right="1440" w:bottom="1440" w:left="1440" w:header="720" w:footer="720" w:gutter="0"/>
          <w:cols w:space="720"/>
          <w:titlePg/>
          <w:docGrid w:linePitch="360"/>
        </w:sectPr>
      </w:pPr>
    </w:p>
    <w:p w14:paraId="06628DEF" w14:textId="1A679165" w:rsidR="000F6B5E" w:rsidRDefault="000F6B5E" w:rsidP="000F6B5E">
      <w:pPr>
        <w:tabs>
          <w:tab w:val="left" w:pos="1050"/>
        </w:tabs>
        <w:jc w:val="center"/>
        <w:rPr>
          <w:rFonts w:ascii="Times New Roman" w:hAnsi="Times New Roman" w:cs="Times New Roman"/>
          <w:b/>
          <w:bCs/>
          <w:sz w:val="24"/>
          <w:szCs w:val="24"/>
        </w:rPr>
      </w:pPr>
      <w:r>
        <w:rPr>
          <w:rFonts w:ascii="Times New Roman" w:hAnsi="Times New Roman" w:cs="Times New Roman"/>
          <w:b/>
          <w:bCs/>
          <w:sz w:val="24"/>
          <w:szCs w:val="24"/>
        </w:rPr>
        <w:t>Appendix 2:  SAS Codes</w:t>
      </w:r>
    </w:p>
    <w:p w14:paraId="28D293F4" w14:textId="13A397A5" w:rsidR="0023312E" w:rsidRPr="009F14BB" w:rsidRDefault="0023312E" w:rsidP="00B912E8">
      <w:pPr>
        <w:tabs>
          <w:tab w:val="left" w:pos="1050"/>
        </w:tabs>
        <w:rPr>
          <w:rFonts w:ascii="Times New Roman" w:eastAsia="Times New Roman" w:hAnsi="Times New Roman" w:cs="Times New Roman"/>
          <w:i/>
          <w:iCs/>
          <w:color w:val="020202"/>
          <w:sz w:val="24"/>
          <w:szCs w:val="24"/>
        </w:rPr>
      </w:pPr>
      <w:r w:rsidRPr="009F14BB">
        <w:rPr>
          <w:rFonts w:ascii="Times New Roman" w:eastAsia="Times New Roman" w:hAnsi="Times New Roman" w:cs="Times New Roman"/>
          <w:i/>
          <w:iCs/>
          <w:color w:val="020202"/>
          <w:sz w:val="24"/>
          <w:szCs w:val="24"/>
        </w:rPr>
        <w:t>Scatter Plots</w:t>
      </w:r>
    </w:p>
    <w:p w14:paraId="11496B17" w14:textId="77777777" w:rsidR="00F22B85" w:rsidRPr="009F14BB" w:rsidRDefault="0023312E" w:rsidP="00B912E8">
      <w:pPr>
        <w:tabs>
          <w:tab w:val="left" w:pos="1050"/>
        </w:tabs>
        <w:rPr>
          <w:rFonts w:ascii="Times New Roman" w:hAnsi="Times New Roman" w:cs="Times New Roman"/>
          <w:color w:val="020202"/>
          <w:sz w:val="24"/>
          <w:szCs w:val="24"/>
        </w:rPr>
      </w:pPr>
      <w:r w:rsidRPr="009F14BB">
        <w:rPr>
          <w:rFonts w:ascii="Times New Roman" w:hAnsi="Times New Roman" w:cs="Times New Roman"/>
          <w:color w:val="020202"/>
          <w:sz w:val="24"/>
          <w:szCs w:val="24"/>
        </w:rPr>
        <w:t xml:space="preserve">proc </w:t>
      </w:r>
      <w:proofErr w:type="spellStart"/>
      <w:r w:rsidRPr="009F14BB">
        <w:rPr>
          <w:rFonts w:ascii="Times New Roman" w:hAnsi="Times New Roman" w:cs="Times New Roman"/>
          <w:color w:val="020202"/>
          <w:sz w:val="24"/>
          <w:szCs w:val="24"/>
        </w:rPr>
        <w:t>sgplot</w:t>
      </w:r>
      <w:proofErr w:type="spellEnd"/>
      <w:r w:rsidRPr="009F14BB">
        <w:rPr>
          <w:rFonts w:ascii="Times New Roman" w:hAnsi="Times New Roman" w:cs="Times New Roman"/>
          <w:color w:val="020202"/>
          <w:sz w:val="24"/>
          <w:szCs w:val="24"/>
        </w:rPr>
        <w:t xml:space="preserve"> data = </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w:t>
      </w:r>
      <w:r w:rsidRPr="009F14BB">
        <w:rPr>
          <w:rFonts w:ascii="Times New Roman" w:hAnsi="Times New Roman" w:cs="Times New Roman"/>
          <w:color w:val="020202"/>
          <w:sz w:val="24"/>
          <w:szCs w:val="24"/>
        </w:rPr>
        <w:br/>
        <w:t>reg x = radon y = cancer;</w:t>
      </w:r>
      <w:r w:rsidRPr="009F14BB">
        <w:rPr>
          <w:rFonts w:ascii="Times New Roman" w:hAnsi="Times New Roman" w:cs="Times New Roman"/>
          <w:color w:val="020202"/>
          <w:sz w:val="24"/>
          <w:szCs w:val="24"/>
        </w:rPr>
        <w:br/>
        <w:t>title "Scatter Plot with Linear Fit";</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xaxis</w:t>
      </w:r>
      <w:proofErr w:type="spellEnd"/>
      <w:r w:rsidRPr="009F14BB">
        <w:rPr>
          <w:rFonts w:ascii="Times New Roman" w:hAnsi="Times New Roman" w:cs="Times New Roman"/>
          <w:color w:val="020202"/>
          <w:sz w:val="24"/>
          <w:szCs w:val="24"/>
        </w:rPr>
        <w:t xml:space="preserve"> label = "Radon Level";</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yaxis</w:t>
      </w:r>
      <w:proofErr w:type="spellEnd"/>
      <w:r w:rsidRPr="009F14BB">
        <w:rPr>
          <w:rFonts w:ascii="Times New Roman" w:hAnsi="Times New Roman" w:cs="Times New Roman"/>
          <w:color w:val="020202"/>
          <w:sz w:val="24"/>
          <w:szCs w:val="24"/>
        </w:rPr>
        <w:t xml:space="preserve"> label = "Lung Cancer Rate";</w:t>
      </w:r>
      <w:r w:rsidRPr="009F14BB">
        <w:rPr>
          <w:rFonts w:ascii="Times New Roman" w:hAnsi="Times New Roman" w:cs="Times New Roman"/>
          <w:color w:val="020202"/>
          <w:sz w:val="24"/>
          <w:szCs w:val="24"/>
        </w:rPr>
        <w:br/>
        <w:t>run;</w:t>
      </w:r>
      <w:r w:rsidRPr="009F14BB">
        <w:rPr>
          <w:rFonts w:ascii="Times New Roman" w:hAnsi="Times New Roman" w:cs="Times New Roman"/>
          <w:color w:val="020202"/>
          <w:sz w:val="24"/>
          <w:szCs w:val="24"/>
        </w:rPr>
        <w:br/>
      </w:r>
      <w:r w:rsidRPr="009F14BB">
        <w:rPr>
          <w:rFonts w:ascii="Times New Roman" w:hAnsi="Times New Roman" w:cs="Times New Roman"/>
          <w:color w:val="020202"/>
          <w:sz w:val="24"/>
          <w:szCs w:val="24"/>
        </w:rPr>
        <w:br/>
        <w:t xml:space="preserve">proc </w:t>
      </w:r>
      <w:proofErr w:type="spellStart"/>
      <w:r w:rsidRPr="009F14BB">
        <w:rPr>
          <w:rFonts w:ascii="Times New Roman" w:hAnsi="Times New Roman" w:cs="Times New Roman"/>
          <w:color w:val="020202"/>
          <w:sz w:val="24"/>
          <w:szCs w:val="24"/>
        </w:rPr>
        <w:t>sgplot</w:t>
      </w:r>
      <w:proofErr w:type="spellEnd"/>
      <w:r w:rsidRPr="009F14BB">
        <w:rPr>
          <w:rFonts w:ascii="Times New Roman" w:hAnsi="Times New Roman" w:cs="Times New Roman"/>
          <w:color w:val="020202"/>
          <w:sz w:val="24"/>
          <w:szCs w:val="24"/>
        </w:rPr>
        <w:t xml:space="preserve"> data = </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w:t>
      </w:r>
      <w:r w:rsidRPr="009F14BB">
        <w:rPr>
          <w:rFonts w:ascii="Times New Roman" w:hAnsi="Times New Roman" w:cs="Times New Roman"/>
          <w:color w:val="020202"/>
          <w:sz w:val="24"/>
          <w:szCs w:val="24"/>
        </w:rPr>
        <w:br/>
        <w:t>reg x = smoke y = cancer;</w:t>
      </w:r>
      <w:r w:rsidRPr="009F14BB">
        <w:rPr>
          <w:rFonts w:ascii="Times New Roman" w:hAnsi="Times New Roman" w:cs="Times New Roman"/>
          <w:color w:val="020202"/>
          <w:sz w:val="24"/>
          <w:szCs w:val="24"/>
        </w:rPr>
        <w:br/>
        <w:t>title "Scatter Plot with Linear Fit";</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xaxis</w:t>
      </w:r>
      <w:proofErr w:type="spellEnd"/>
      <w:r w:rsidRPr="009F14BB">
        <w:rPr>
          <w:rFonts w:ascii="Times New Roman" w:hAnsi="Times New Roman" w:cs="Times New Roman"/>
          <w:color w:val="020202"/>
          <w:sz w:val="24"/>
          <w:szCs w:val="24"/>
        </w:rPr>
        <w:t xml:space="preserve"> label = "Smoker Percentage";</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yaxis</w:t>
      </w:r>
      <w:proofErr w:type="spellEnd"/>
      <w:r w:rsidRPr="009F14BB">
        <w:rPr>
          <w:rFonts w:ascii="Times New Roman" w:hAnsi="Times New Roman" w:cs="Times New Roman"/>
          <w:color w:val="020202"/>
          <w:sz w:val="24"/>
          <w:szCs w:val="24"/>
        </w:rPr>
        <w:t xml:space="preserve"> label = "Lung Cancer Rate";</w:t>
      </w:r>
      <w:r w:rsidRPr="009F14BB">
        <w:rPr>
          <w:rFonts w:ascii="Times New Roman" w:hAnsi="Times New Roman" w:cs="Times New Roman"/>
          <w:color w:val="020202"/>
          <w:sz w:val="24"/>
          <w:szCs w:val="24"/>
        </w:rPr>
        <w:br/>
        <w:t>run;</w:t>
      </w:r>
      <w:r w:rsidRPr="009F14BB">
        <w:rPr>
          <w:rFonts w:ascii="Times New Roman" w:hAnsi="Times New Roman" w:cs="Times New Roman"/>
          <w:color w:val="020202"/>
          <w:sz w:val="24"/>
          <w:szCs w:val="24"/>
        </w:rPr>
        <w:br/>
      </w:r>
      <w:r w:rsidRPr="009F14BB">
        <w:rPr>
          <w:rFonts w:ascii="Times New Roman" w:hAnsi="Times New Roman" w:cs="Times New Roman"/>
          <w:color w:val="020202"/>
          <w:sz w:val="24"/>
          <w:szCs w:val="24"/>
        </w:rPr>
        <w:br/>
        <w:t xml:space="preserve">proc </w:t>
      </w:r>
      <w:proofErr w:type="spellStart"/>
      <w:r w:rsidRPr="009F14BB">
        <w:rPr>
          <w:rFonts w:ascii="Times New Roman" w:hAnsi="Times New Roman" w:cs="Times New Roman"/>
          <w:color w:val="020202"/>
          <w:sz w:val="24"/>
          <w:szCs w:val="24"/>
        </w:rPr>
        <w:t>sgplot</w:t>
      </w:r>
      <w:proofErr w:type="spellEnd"/>
      <w:r w:rsidRPr="009F14BB">
        <w:rPr>
          <w:rFonts w:ascii="Times New Roman" w:hAnsi="Times New Roman" w:cs="Times New Roman"/>
          <w:color w:val="020202"/>
          <w:sz w:val="24"/>
          <w:szCs w:val="24"/>
        </w:rPr>
        <w:t xml:space="preserve"> data = </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w:t>
      </w:r>
      <w:r w:rsidRPr="009F14BB">
        <w:rPr>
          <w:rFonts w:ascii="Times New Roman" w:hAnsi="Times New Roman" w:cs="Times New Roman"/>
          <w:color w:val="020202"/>
          <w:sz w:val="24"/>
          <w:szCs w:val="24"/>
        </w:rPr>
        <w:br/>
        <w:t>reg x = male y = cancer;</w:t>
      </w:r>
      <w:r w:rsidRPr="009F14BB">
        <w:rPr>
          <w:rFonts w:ascii="Times New Roman" w:hAnsi="Times New Roman" w:cs="Times New Roman"/>
          <w:color w:val="020202"/>
          <w:sz w:val="24"/>
          <w:szCs w:val="24"/>
        </w:rPr>
        <w:br/>
        <w:t>title "Scatter Plot with Linear Fit";</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xaxis</w:t>
      </w:r>
      <w:proofErr w:type="spellEnd"/>
      <w:r w:rsidRPr="009F14BB">
        <w:rPr>
          <w:rFonts w:ascii="Times New Roman" w:hAnsi="Times New Roman" w:cs="Times New Roman"/>
          <w:color w:val="020202"/>
          <w:sz w:val="24"/>
          <w:szCs w:val="24"/>
        </w:rPr>
        <w:t xml:space="preserve"> label = "Percentage Male";</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yaxis</w:t>
      </w:r>
      <w:proofErr w:type="spellEnd"/>
      <w:r w:rsidRPr="009F14BB">
        <w:rPr>
          <w:rFonts w:ascii="Times New Roman" w:hAnsi="Times New Roman" w:cs="Times New Roman"/>
          <w:color w:val="020202"/>
          <w:sz w:val="24"/>
          <w:szCs w:val="24"/>
        </w:rPr>
        <w:t xml:space="preserve"> label = "Lung Cancer Rate";</w:t>
      </w:r>
      <w:r w:rsidRPr="009F14BB">
        <w:rPr>
          <w:rFonts w:ascii="Times New Roman" w:hAnsi="Times New Roman" w:cs="Times New Roman"/>
          <w:color w:val="020202"/>
          <w:sz w:val="24"/>
          <w:szCs w:val="24"/>
        </w:rPr>
        <w:br/>
        <w:t>run;</w:t>
      </w:r>
      <w:r w:rsidRPr="009F14BB">
        <w:rPr>
          <w:rFonts w:ascii="Times New Roman" w:hAnsi="Times New Roman" w:cs="Times New Roman"/>
          <w:color w:val="020202"/>
          <w:sz w:val="24"/>
          <w:szCs w:val="24"/>
        </w:rPr>
        <w:br/>
      </w:r>
      <w:r w:rsidRPr="009F14BB">
        <w:rPr>
          <w:rFonts w:ascii="Times New Roman" w:hAnsi="Times New Roman" w:cs="Times New Roman"/>
          <w:color w:val="020202"/>
          <w:sz w:val="24"/>
          <w:szCs w:val="24"/>
        </w:rPr>
        <w:br/>
        <w:t xml:space="preserve">proc </w:t>
      </w:r>
      <w:proofErr w:type="spellStart"/>
      <w:r w:rsidRPr="009F14BB">
        <w:rPr>
          <w:rFonts w:ascii="Times New Roman" w:hAnsi="Times New Roman" w:cs="Times New Roman"/>
          <w:color w:val="020202"/>
          <w:sz w:val="24"/>
          <w:szCs w:val="24"/>
        </w:rPr>
        <w:t>sgplot</w:t>
      </w:r>
      <w:proofErr w:type="spellEnd"/>
      <w:r w:rsidRPr="009F14BB">
        <w:rPr>
          <w:rFonts w:ascii="Times New Roman" w:hAnsi="Times New Roman" w:cs="Times New Roman"/>
          <w:color w:val="020202"/>
          <w:sz w:val="24"/>
          <w:szCs w:val="24"/>
        </w:rPr>
        <w:t xml:space="preserve"> data = </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w:t>
      </w:r>
      <w:r w:rsidRPr="009F14BB">
        <w:rPr>
          <w:rFonts w:ascii="Times New Roman" w:hAnsi="Times New Roman" w:cs="Times New Roman"/>
          <w:color w:val="020202"/>
          <w:sz w:val="24"/>
          <w:szCs w:val="24"/>
        </w:rPr>
        <w:br/>
        <w:t>reg x = race y = cancer;</w:t>
      </w:r>
      <w:r w:rsidRPr="009F14BB">
        <w:rPr>
          <w:rFonts w:ascii="Times New Roman" w:hAnsi="Times New Roman" w:cs="Times New Roman"/>
          <w:color w:val="020202"/>
          <w:sz w:val="24"/>
          <w:szCs w:val="24"/>
        </w:rPr>
        <w:br/>
        <w:t>title "Scatter Plot with Linear Fit";</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xaxis</w:t>
      </w:r>
      <w:proofErr w:type="spellEnd"/>
      <w:r w:rsidRPr="009F14BB">
        <w:rPr>
          <w:rFonts w:ascii="Times New Roman" w:hAnsi="Times New Roman" w:cs="Times New Roman"/>
          <w:color w:val="020202"/>
          <w:sz w:val="24"/>
          <w:szCs w:val="24"/>
        </w:rPr>
        <w:t xml:space="preserve"> label = "Percentage Black Race";</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yaxis</w:t>
      </w:r>
      <w:proofErr w:type="spellEnd"/>
      <w:r w:rsidRPr="009F14BB">
        <w:rPr>
          <w:rFonts w:ascii="Times New Roman" w:hAnsi="Times New Roman" w:cs="Times New Roman"/>
          <w:color w:val="020202"/>
          <w:sz w:val="24"/>
          <w:szCs w:val="24"/>
        </w:rPr>
        <w:t xml:space="preserve"> label = "Lung Cancer Rate";</w:t>
      </w:r>
      <w:r w:rsidRPr="009F14BB">
        <w:rPr>
          <w:rFonts w:ascii="Times New Roman" w:hAnsi="Times New Roman" w:cs="Times New Roman"/>
          <w:color w:val="020202"/>
          <w:sz w:val="24"/>
          <w:szCs w:val="24"/>
        </w:rPr>
        <w:br/>
        <w:t>run;</w:t>
      </w:r>
      <w:r w:rsidRPr="009F14BB">
        <w:rPr>
          <w:rFonts w:ascii="Times New Roman" w:hAnsi="Times New Roman" w:cs="Times New Roman"/>
          <w:color w:val="020202"/>
          <w:sz w:val="24"/>
          <w:szCs w:val="24"/>
        </w:rPr>
        <w:br/>
      </w:r>
      <w:r w:rsidRPr="009F14BB">
        <w:rPr>
          <w:rFonts w:ascii="Times New Roman" w:hAnsi="Times New Roman" w:cs="Times New Roman"/>
          <w:color w:val="020202"/>
          <w:sz w:val="24"/>
          <w:szCs w:val="24"/>
        </w:rPr>
        <w:br/>
        <w:t xml:space="preserve">proc </w:t>
      </w:r>
      <w:proofErr w:type="spellStart"/>
      <w:r w:rsidRPr="009F14BB">
        <w:rPr>
          <w:rFonts w:ascii="Times New Roman" w:hAnsi="Times New Roman" w:cs="Times New Roman"/>
          <w:color w:val="020202"/>
          <w:sz w:val="24"/>
          <w:szCs w:val="24"/>
        </w:rPr>
        <w:t>sgplot</w:t>
      </w:r>
      <w:proofErr w:type="spellEnd"/>
      <w:r w:rsidRPr="009F14BB">
        <w:rPr>
          <w:rFonts w:ascii="Times New Roman" w:hAnsi="Times New Roman" w:cs="Times New Roman"/>
          <w:color w:val="020202"/>
          <w:sz w:val="24"/>
          <w:szCs w:val="24"/>
        </w:rPr>
        <w:t xml:space="preserve"> data = </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w:t>
      </w:r>
      <w:r w:rsidRPr="009F14BB">
        <w:rPr>
          <w:rFonts w:ascii="Times New Roman" w:hAnsi="Times New Roman" w:cs="Times New Roman"/>
          <w:color w:val="020202"/>
          <w:sz w:val="24"/>
          <w:szCs w:val="24"/>
        </w:rPr>
        <w:br/>
        <w:t>reg x = industry y = cancer;</w:t>
      </w:r>
      <w:r w:rsidRPr="009F14BB">
        <w:rPr>
          <w:rFonts w:ascii="Times New Roman" w:hAnsi="Times New Roman" w:cs="Times New Roman"/>
          <w:color w:val="020202"/>
          <w:sz w:val="24"/>
          <w:szCs w:val="24"/>
        </w:rPr>
        <w:br/>
        <w:t>title "Scatter Plot with Linear Fit";</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xaxis</w:t>
      </w:r>
      <w:proofErr w:type="spellEnd"/>
      <w:r w:rsidRPr="009F14BB">
        <w:rPr>
          <w:rFonts w:ascii="Times New Roman" w:hAnsi="Times New Roman" w:cs="Times New Roman"/>
          <w:color w:val="020202"/>
          <w:sz w:val="24"/>
          <w:szCs w:val="24"/>
        </w:rPr>
        <w:t xml:space="preserve"> label = "Mining Industry Percentage";</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yaxis</w:t>
      </w:r>
      <w:proofErr w:type="spellEnd"/>
      <w:r w:rsidRPr="009F14BB">
        <w:rPr>
          <w:rFonts w:ascii="Times New Roman" w:hAnsi="Times New Roman" w:cs="Times New Roman"/>
          <w:color w:val="020202"/>
          <w:sz w:val="24"/>
          <w:szCs w:val="24"/>
        </w:rPr>
        <w:t xml:space="preserve"> label = "Lung Cancer Rate";</w:t>
      </w:r>
      <w:r w:rsidRPr="009F14BB">
        <w:rPr>
          <w:rFonts w:ascii="Times New Roman" w:hAnsi="Times New Roman" w:cs="Times New Roman"/>
          <w:color w:val="020202"/>
          <w:sz w:val="24"/>
          <w:szCs w:val="24"/>
        </w:rPr>
        <w:br/>
        <w:t>run;</w:t>
      </w:r>
      <w:r w:rsidRPr="009F14BB">
        <w:rPr>
          <w:rFonts w:ascii="Times New Roman" w:hAnsi="Times New Roman" w:cs="Times New Roman"/>
          <w:color w:val="020202"/>
          <w:sz w:val="24"/>
          <w:szCs w:val="24"/>
        </w:rPr>
        <w:br/>
      </w:r>
      <w:r w:rsidRPr="009F14BB">
        <w:rPr>
          <w:rFonts w:ascii="Times New Roman" w:hAnsi="Times New Roman" w:cs="Times New Roman"/>
          <w:color w:val="020202"/>
          <w:sz w:val="24"/>
          <w:szCs w:val="24"/>
        </w:rPr>
        <w:br/>
        <w:t xml:space="preserve">proc </w:t>
      </w:r>
      <w:proofErr w:type="spellStart"/>
      <w:r w:rsidRPr="009F14BB">
        <w:rPr>
          <w:rFonts w:ascii="Times New Roman" w:hAnsi="Times New Roman" w:cs="Times New Roman"/>
          <w:color w:val="020202"/>
          <w:sz w:val="24"/>
          <w:szCs w:val="24"/>
        </w:rPr>
        <w:t>sgplot</w:t>
      </w:r>
      <w:proofErr w:type="spellEnd"/>
      <w:r w:rsidRPr="009F14BB">
        <w:rPr>
          <w:rFonts w:ascii="Times New Roman" w:hAnsi="Times New Roman" w:cs="Times New Roman"/>
          <w:color w:val="020202"/>
          <w:sz w:val="24"/>
          <w:szCs w:val="24"/>
        </w:rPr>
        <w:t xml:space="preserve"> data = </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w:t>
      </w:r>
      <w:r w:rsidRPr="009F14BB">
        <w:rPr>
          <w:rFonts w:ascii="Times New Roman" w:hAnsi="Times New Roman" w:cs="Times New Roman"/>
          <w:color w:val="020202"/>
          <w:sz w:val="24"/>
          <w:szCs w:val="24"/>
        </w:rPr>
        <w:br/>
        <w:t>reg x = age y = cancer;</w:t>
      </w:r>
      <w:r w:rsidRPr="009F14BB">
        <w:rPr>
          <w:rFonts w:ascii="Times New Roman" w:hAnsi="Times New Roman" w:cs="Times New Roman"/>
          <w:color w:val="020202"/>
          <w:sz w:val="24"/>
          <w:szCs w:val="24"/>
        </w:rPr>
        <w:br/>
        <w:t>title "Scatter Plot with Linear Fit";</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xaxis</w:t>
      </w:r>
      <w:proofErr w:type="spellEnd"/>
      <w:r w:rsidRPr="009F14BB">
        <w:rPr>
          <w:rFonts w:ascii="Times New Roman" w:hAnsi="Times New Roman" w:cs="Times New Roman"/>
          <w:color w:val="020202"/>
          <w:sz w:val="24"/>
          <w:szCs w:val="24"/>
        </w:rPr>
        <w:t xml:space="preserve"> label = "Percentage Over 65";</w:t>
      </w:r>
      <w:r w:rsidRPr="009F14BB">
        <w:rPr>
          <w:rFonts w:ascii="Times New Roman" w:hAnsi="Times New Roman" w:cs="Times New Roman"/>
          <w:color w:val="020202"/>
          <w:sz w:val="24"/>
          <w:szCs w:val="24"/>
        </w:rPr>
        <w:br/>
      </w:r>
      <w:proofErr w:type="spellStart"/>
      <w:r w:rsidRPr="009F14BB">
        <w:rPr>
          <w:rFonts w:ascii="Times New Roman" w:hAnsi="Times New Roman" w:cs="Times New Roman"/>
          <w:color w:val="020202"/>
          <w:sz w:val="24"/>
          <w:szCs w:val="24"/>
        </w:rPr>
        <w:t>yaxis</w:t>
      </w:r>
      <w:proofErr w:type="spellEnd"/>
      <w:r w:rsidRPr="009F14BB">
        <w:rPr>
          <w:rFonts w:ascii="Times New Roman" w:hAnsi="Times New Roman" w:cs="Times New Roman"/>
          <w:color w:val="020202"/>
          <w:sz w:val="24"/>
          <w:szCs w:val="24"/>
        </w:rPr>
        <w:t xml:space="preserve"> label = "Lung Cancer Rate";</w:t>
      </w:r>
    </w:p>
    <w:p w14:paraId="4992ED71" w14:textId="77777777" w:rsidR="009F14BB" w:rsidRPr="009F14BB" w:rsidRDefault="009F14BB" w:rsidP="00B912E8">
      <w:pPr>
        <w:tabs>
          <w:tab w:val="left" w:pos="1050"/>
        </w:tabs>
        <w:rPr>
          <w:rFonts w:ascii="Times New Roman" w:eastAsia="Times New Roman" w:hAnsi="Times New Roman" w:cs="Times New Roman"/>
          <w:i/>
          <w:iCs/>
          <w:color w:val="020202"/>
          <w:sz w:val="24"/>
          <w:szCs w:val="24"/>
        </w:rPr>
      </w:pPr>
    </w:p>
    <w:p w14:paraId="7EBFFA7D" w14:textId="6AC95A1D" w:rsidR="0023312E" w:rsidRPr="009F14BB" w:rsidRDefault="0023312E" w:rsidP="00B912E8">
      <w:pPr>
        <w:tabs>
          <w:tab w:val="left" w:pos="1050"/>
        </w:tabs>
        <w:rPr>
          <w:rFonts w:ascii="Times New Roman" w:eastAsia="Times New Roman" w:hAnsi="Times New Roman" w:cs="Times New Roman"/>
          <w:color w:val="020202"/>
          <w:sz w:val="24"/>
          <w:szCs w:val="24"/>
        </w:rPr>
      </w:pPr>
      <w:r w:rsidRPr="009F14BB">
        <w:rPr>
          <w:rFonts w:ascii="Times New Roman" w:eastAsia="Times New Roman" w:hAnsi="Times New Roman" w:cs="Times New Roman"/>
          <w:i/>
          <w:iCs/>
          <w:color w:val="020202"/>
          <w:sz w:val="24"/>
          <w:szCs w:val="24"/>
        </w:rPr>
        <w:t>Multiple Linear Regression</w:t>
      </w:r>
    </w:p>
    <w:p w14:paraId="322EC292" w14:textId="24ABD8E7" w:rsidR="00B912E8" w:rsidRPr="009F14BB" w:rsidRDefault="00B912E8" w:rsidP="00B912E8">
      <w:pPr>
        <w:tabs>
          <w:tab w:val="left" w:pos="1050"/>
        </w:tabs>
        <w:rPr>
          <w:rFonts w:ascii="Times New Roman" w:eastAsia="Times New Roman" w:hAnsi="Times New Roman" w:cs="Times New Roman"/>
          <w:color w:val="020202"/>
          <w:sz w:val="24"/>
          <w:szCs w:val="24"/>
        </w:rPr>
      </w:pPr>
      <w:r w:rsidRPr="009F14BB">
        <w:rPr>
          <w:rFonts w:ascii="Times New Roman" w:eastAsia="Times New Roman" w:hAnsi="Times New Roman" w:cs="Times New Roman"/>
          <w:color w:val="020202"/>
          <w:sz w:val="24"/>
          <w:szCs w:val="24"/>
        </w:rPr>
        <w:t>proc reg data=</w:t>
      </w:r>
      <w:proofErr w:type="spellStart"/>
      <w:r w:rsidRPr="009F14BB">
        <w:rPr>
          <w:rFonts w:ascii="Times New Roman" w:eastAsia="Times New Roman" w:hAnsi="Times New Roman" w:cs="Times New Roman"/>
          <w:color w:val="020202"/>
          <w:sz w:val="24"/>
          <w:szCs w:val="24"/>
        </w:rPr>
        <w:t>work.dap</w:t>
      </w:r>
      <w:proofErr w:type="spellEnd"/>
      <w:r w:rsidRPr="009F14BB">
        <w:rPr>
          <w:rFonts w:ascii="Times New Roman" w:eastAsia="Times New Roman" w:hAnsi="Times New Roman" w:cs="Times New Roman"/>
          <w:color w:val="020202"/>
          <w:sz w:val="24"/>
          <w:szCs w:val="24"/>
        </w:rPr>
        <w:t>;</w:t>
      </w:r>
      <w:r w:rsidRPr="009F14BB">
        <w:rPr>
          <w:rFonts w:ascii="Times New Roman" w:eastAsia="Times New Roman" w:hAnsi="Times New Roman" w:cs="Times New Roman"/>
          <w:color w:val="020202"/>
          <w:sz w:val="24"/>
          <w:szCs w:val="24"/>
        </w:rPr>
        <w:br/>
        <w:t>model cancer = radon smoke male race age industry;</w:t>
      </w:r>
      <w:r w:rsidRPr="009F14BB">
        <w:rPr>
          <w:rFonts w:ascii="Times New Roman" w:eastAsia="Times New Roman" w:hAnsi="Times New Roman" w:cs="Times New Roman"/>
          <w:color w:val="020202"/>
          <w:sz w:val="24"/>
          <w:szCs w:val="24"/>
        </w:rPr>
        <w:br/>
        <w:t>test radon;</w:t>
      </w:r>
      <w:r w:rsidRPr="009F14BB">
        <w:rPr>
          <w:rFonts w:ascii="Times New Roman" w:eastAsia="Times New Roman" w:hAnsi="Times New Roman" w:cs="Times New Roman"/>
          <w:color w:val="020202"/>
          <w:sz w:val="24"/>
          <w:szCs w:val="24"/>
        </w:rPr>
        <w:br/>
        <w:t>Run;</w:t>
      </w:r>
      <w:r w:rsidRPr="009F14BB">
        <w:rPr>
          <w:rFonts w:ascii="Times New Roman" w:eastAsia="Times New Roman" w:hAnsi="Times New Roman" w:cs="Times New Roman"/>
          <w:color w:val="020202"/>
          <w:sz w:val="24"/>
          <w:szCs w:val="24"/>
        </w:rPr>
        <w:br/>
        <w:t>quit;</w:t>
      </w:r>
      <w:r w:rsidRPr="009F14BB">
        <w:rPr>
          <w:rFonts w:ascii="Times New Roman" w:eastAsia="Times New Roman" w:hAnsi="Times New Roman" w:cs="Times New Roman"/>
          <w:color w:val="020202"/>
          <w:sz w:val="24"/>
          <w:szCs w:val="24"/>
        </w:rPr>
        <w:br/>
      </w:r>
      <w:r w:rsidRPr="009F14BB">
        <w:rPr>
          <w:rFonts w:ascii="Times New Roman" w:eastAsia="Times New Roman" w:hAnsi="Times New Roman" w:cs="Times New Roman"/>
          <w:color w:val="020202"/>
          <w:sz w:val="24"/>
          <w:szCs w:val="24"/>
        </w:rPr>
        <w:br/>
        <w:t>*forward*;</w:t>
      </w:r>
      <w:r w:rsidRPr="009F14BB">
        <w:rPr>
          <w:rFonts w:ascii="Times New Roman" w:eastAsia="Times New Roman" w:hAnsi="Times New Roman" w:cs="Times New Roman"/>
          <w:color w:val="020202"/>
          <w:sz w:val="24"/>
          <w:szCs w:val="24"/>
        </w:rPr>
        <w:br/>
        <w:t>proc reg data=</w:t>
      </w:r>
      <w:proofErr w:type="spellStart"/>
      <w:r w:rsidRPr="009F14BB">
        <w:rPr>
          <w:rFonts w:ascii="Times New Roman" w:eastAsia="Times New Roman" w:hAnsi="Times New Roman" w:cs="Times New Roman"/>
          <w:color w:val="020202"/>
          <w:sz w:val="24"/>
          <w:szCs w:val="24"/>
        </w:rPr>
        <w:t>work.dap</w:t>
      </w:r>
      <w:proofErr w:type="spellEnd"/>
      <w:r w:rsidRPr="009F14BB">
        <w:rPr>
          <w:rFonts w:ascii="Times New Roman" w:eastAsia="Times New Roman" w:hAnsi="Times New Roman" w:cs="Times New Roman"/>
          <w:color w:val="020202"/>
          <w:sz w:val="24"/>
          <w:szCs w:val="24"/>
        </w:rPr>
        <w:t>;</w:t>
      </w:r>
      <w:r w:rsidRPr="009F14BB">
        <w:rPr>
          <w:rFonts w:ascii="Times New Roman" w:eastAsia="Times New Roman" w:hAnsi="Times New Roman" w:cs="Times New Roman"/>
          <w:color w:val="020202"/>
          <w:sz w:val="24"/>
          <w:szCs w:val="24"/>
        </w:rPr>
        <w:br/>
        <w:t xml:space="preserve">model cancer = radon smoke male race age industry/ selection= forward </w:t>
      </w:r>
      <w:proofErr w:type="spellStart"/>
      <w:r w:rsidRPr="009F14BB">
        <w:rPr>
          <w:rFonts w:ascii="Times New Roman" w:eastAsia="Times New Roman" w:hAnsi="Times New Roman" w:cs="Times New Roman"/>
          <w:color w:val="020202"/>
          <w:sz w:val="24"/>
          <w:szCs w:val="24"/>
        </w:rPr>
        <w:t>slentry</w:t>
      </w:r>
      <w:proofErr w:type="spellEnd"/>
      <w:r w:rsidRPr="009F14BB">
        <w:rPr>
          <w:rFonts w:ascii="Times New Roman" w:eastAsia="Times New Roman" w:hAnsi="Times New Roman" w:cs="Times New Roman"/>
          <w:color w:val="020202"/>
          <w:sz w:val="24"/>
          <w:szCs w:val="24"/>
        </w:rPr>
        <w:t xml:space="preserve"> =0.05 </w:t>
      </w:r>
      <w:proofErr w:type="spellStart"/>
      <w:r w:rsidRPr="009F14BB">
        <w:rPr>
          <w:rFonts w:ascii="Times New Roman" w:eastAsia="Times New Roman" w:hAnsi="Times New Roman" w:cs="Times New Roman"/>
          <w:color w:val="020202"/>
          <w:sz w:val="24"/>
          <w:szCs w:val="24"/>
        </w:rPr>
        <w:t>vif</w:t>
      </w:r>
      <w:proofErr w:type="spellEnd"/>
      <w:r w:rsidRPr="009F14BB">
        <w:rPr>
          <w:rFonts w:ascii="Times New Roman" w:eastAsia="Times New Roman" w:hAnsi="Times New Roman" w:cs="Times New Roman"/>
          <w:color w:val="020202"/>
          <w:sz w:val="24"/>
          <w:szCs w:val="24"/>
        </w:rPr>
        <w:t xml:space="preserve"> r;</w:t>
      </w:r>
      <w:r w:rsidRPr="009F14BB">
        <w:rPr>
          <w:rFonts w:ascii="Times New Roman" w:eastAsia="Times New Roman" w:hAnsi="Times New Roman" w:cs="Times New Roman"/>
          <w:color w:val="020202"/>
          <w:sz w:val="24"/>
          <w:szCs w:val="24"/>
        </w:rPr>
        <w:br/>
        <w:t>run;</w:t>
      </w:r>
      <w:r w:rsidRPr="009F14BB">
        <w:rPr>
          <w:rFonts w:ascii="Times New Roman" w:eastAsia="Times New Roman" w:hAnsi="Times New Roman" w:cs="Times New Roman"/>
          <w:color w:val="020202"/>
          <w:sz w:val="24"/>
          <w:szCs w:val="24"/>
        </w:rPr>
        <w:br/>
        <w:t>quit;</w:t>
      </w:r>
      <w:r w:rsidRPr="009F14BB">
        <w:rPr>
          <w:rFonts w:ascii="Times New Roman" w:eastAsia="Times New Roman" w:hAnsi="Times New Roman" w:cs="Times New Roman"/>
          <w:color w:val="020202"/>
          <w:sz w:val="24"/>
          <w:szCs w:val="24"/>
        </w:rPr>
        <w:br/>
      </w:r>
      <w:r w:rsidRPr="009F14BB">
        <w:rPr>
          <w:rFonts w:ascii="Times New Roman" w:eastAsia="Times New Roman" w:hAnsi="Times New Roman" w:cs="Times New Roman"/>
          <w:color w:val="020202"/>
          <w:sz w:val="24"/>
          <w:szCs w:val="24"/>
        </w:rPr>
        <w:br/>
        <w:t>*backward*;</w:t>
      </w:r>
      <w:r w:rsidRPr="009F14BB">
        <w:rPr>
          <w:rFonts w:ascii="Times New Roman" w:eastAsia="Times New Roman" w:hAnsi="Times New Roman" w:cs="Times New Roman"/>
          <w:color w:val="020202"/>
          <w:sz w:val="24"/>
          <w:szCs w:val="24"/>
        </w:rPr>
        <w:br/>
        <w:t>proc reg data=</w:t>
      </w:r>
      <w:proofErr w:type="spellStart"/>
      <w:r w:rsidRPr="009F14BB">
        <w:rPr>
          <w:rFonts w:ascii="Times New Roman" w:eastAsia="Times New Roman" w:hAnsi="Times New Roman" w:cs="Times New Roman"/>
          <w:color w:val="020202"/>
          <w:sz w:val="24"/>
          <w:szCs w:val="24"/>
        </w:rPr>
        <w:t>work.dap</w:t>
      </w:r>
      <w:proofErr w:type="spellEnd"/>
      <w:r w:rsidRPr="009F14BB">
        <w:rPr>
          <w:rFonts w:ascii="Times New Roman" w:eastAsia="Times New Roman" w:hAnsi="Times New Roman" w:cs="Times New Roman"/>
          <w:color w:val="020202"/>
          <w:sz w:val="24"/>
          <w:szCs w:val="24"/>
        </w:rPr>
        <w:t>;</w:t>
      </w:r>
      <w:r w:rsidRPr="009F14BB">
        <w:rPr>
          <w:rFonts w:ascii="Times New Roman" w:eastAsia="Times New Roman" w:hAnsi="Times New Roman" w:cs="Times New Roman"/>
          <w:color w:val="020202"/>
          <w:sz w:val="24"/>
          <w:szCs w:val="24"/>
        </w:rPr>
        <w:br/>
        <w:t xml:space="preserve">model cancer = radon smoke male race age industry/ selection= backward </w:t>
      </w:r>
      <w:proofErr w:type="spellStart"/>
      <w:r w:rsidRPr="009F14BB">
        <w:rPr>
          <w:rFonts w:ascii="Times New Roman" w:eastAsia="Times New Roman" w:hAnsi="Times New Roman" w:cs="Times New Roman"/>
          <w:color w:val="020202"/>
          <w:sz w:val="24"/>
          <w:szCs w:val="24"/>
        </w:rPr>
        <w:t>slentry</w:t>
      </w:r>
      <w:proofErr w:type="spellEnd"/>
      <w:r w:rsidRPr="009F14BB">
        <w:rPr>
          <w:rFonts w:ascii="Times New Roman" w:eastAsia="Times New Roman" w:hAnsi="Times New Roman" w:cs="Times New Roman"/>
          <w:color w:val="020202"/>
          <w:sz w:val="24"/>
          <w:szCs w:val="24"/>
        </w:rPr>
        <w:t xml:space="preserve"> =0.05 </w:t>
      </w:r>
      <w:proofErr w:type="spellStart"/>
      <w:r w:rsidRPr="009F14BB">
        <w:rPr>
          <w:rFonts w:ascii="Times New Roman" w:eastAsia="Times New Roman" w:hAnsi="Times New Roman" w:cs="Times New Roman"/>
          <w:color w:val="020202"/>
          <w:sz w:val="24"/>
          <w:szCs w:val="24"/>
        </w:rPr>
        <w:t>vif</w:t>
      </w:r>
      <w:proofErr w:type="spellEnd"/>
      <w:r w:rsidRPr="009F14BB">
        <w:rPr>
          <w:rFonts w:ascii="Times New Roman" w:eastAsia="Times New Roman" w:hAnsi="Times New Roman" w:cs="Times New Roman"/>
          <w:color w:val="020202"/>
          <w:sz w:val="24"/>
          <w:szCs w:val="24"/>
        </w:rPr>
        <w:t xml:space="preserve"> r;</w:t>
      </w:r>
      <w:r w:rsidRPr="009F14BB">
        <w:rPr>
          <w:rFonts w:ascii="Times New Roman" w:eastAsia="Times New Roman" w:hAnsi="Times New Roman" w:cs="Times New Roman"/>
          <w:color w:val="020202"/>
          <w:sz w:val="24"/>
          <w:szCs w:val="24"/>
        </w:rPr>
        <w:br/>
        <w:t>run;</w:t>
      </w:r>
      <w:r w:rsidRPr="009F14BB">
        <w:rPr>
          <w:rFonts w:ascii="Times New Roman" w:eastAsia="Times New Roman" w:hAnsi="Times New Roman" w:cs="Times New Roman"/>
          <w:color w:val="020202"/>
          <w:sz w:val="24"/>
          <w:szCs w:val="24"/>
        </w:rPr>
        <w:br/>
        <w:t>quit;</w:t>
      </w:r>
      <w:r w:rsidRPr="009F14BB">
        <w:rPr>
          <w:rFonts w:ascii="Times New Roman" w:eastAsia="Times New Roman" w:hAnsi="Times New Roman" w:cs="Times New Roman"/>
          <w:color w:val="020202"/>
          <w:sz w:val="24"/>
          <w:szCs w:val="24"/>
        </w:rPr>
        <w:br/>
      </w:r>
      <w:r w:rsidRPr="009F14BB">
        <w:rPr>
          <w:rFonts w:ascii="Times New Roman" w:eastAsia="Times New Roman" w:hAnsi="Times New Roman" w:cs="Times New Roman"/>
          <w:color w:val="020202"/>
          <w:sz w:val="24"/>
          <w:szCs w:val="24"/>
        </w:rPr>
        <w:br/>
        <w:t>*stepwise*;</w:t>
      </w:r>
      <w:r w:rsidRPr="009F14BB">
        <w:rPr>
          <w:rFonts w:ascii="Times New Roman" w:eastAsia="Times New Roman" w:hAnsi="Times New Roman" w:cs="Times New Roman"/>
          <w:color w:val="020202"/>
          <w:sz w:val="24"/>
          <w:szCs w:val="24"/>
        </w:rPr>
        <w:br/>
        <w:t>proc reg data=</w:t>
      </w:r>
      <w:proofErr w:type="spellStart"/>
      <w:r w:rsidRPr="009F14BB">
        <w:rPr>
          <w:rFonts w:ascii="Times New Roman" w:eastAsia="Times New Roman" w:hAnsi="Times New Roman" w:cs="Times New Roman"/>
          <w:color w:val="020202"/>
          <w:sz w:val="24"/>
          <w:szCs w:val="24"/>
        </w:rPr>
        <w:t>work.dap</w:t>
      </w:r>
      <w:proofErr w:type="spellEnd"/>
      <w:r w:rsidRPr="009F14BB">
        <w:rPr>
          <w:rFonts w:ascii="Times New Roman" w:eastAsia="Times New Roman" w:hAnsi="Times New Roman" w:cs="Times New Roman"/>
          <w:color w:val="020202"/>
          <w:sz w:val="24"/>
          <w:szCs w:val="24"/>
        </w:rPr>
        <w:t xml:space="preserve"> plots(label) = (</w:t>
      </w:r>
      <w:proofErr w:type="spellStart"/>
      <w:r w:rsidRPr="009F14BB">
        <w:rPr>
          <w:rFonts w:ascii="Times New Roman" w:eastAsia="Times New Roman" w:hAnsi="Times New Roman" w:cs="Times New Roman"/>
          <w:color w:val="020202"/>
          <w:sz w:val="24"/>
          <w:szCs w:val="24"/>
        </w:rPr>
        <w:t>CooksD</w:t>
      </w:r>
      <w:proofErr w:type="spellEnd"/>
      <w:r w:rsidRPr="009F14BB">
        <w:rPr>
          <w:rFonts w:ascii="Times New Roman" w:eastAsia="Times New Roman" w:hAnsi="Times New Roman" w:cs="Times New Roman"/>
          <w:color w:val="020202"/>
          <w:sz w:val="24"/>
          <w:szCs w:val="24"/>
        </w:rPr>
        <w:t xml:space="preserve"> </w:t>
      </w:r>
      <w:proofErr w:type="spellStart"/>
      <w:r w:rsidRPr="009F14BB">
        <w:rPr>
          <w:rFonts w:ascii="Times New Roman" w:eastAsia="Times New Roman" w:hAnsi="Times New Roman" w:cs="Times New Roman"/>
          <w:color w:val="020202"/>
          <w:sz w:val="24"/>
          <w:szCs w:val="24"/>
        </w:rPr>
        <w:t>RStudentByLeverage</w:t>
      </w:r>
      <w:proofErr w:type="spellEnd"/>
      <w:r w:rsidRPr="009F14BB">
        <w:rPr>
          <w:rFonts w:ascii="Times New Roman" w:eastAsia="Times New Roman" w:hAnsi="Times New Roman" w:cs="Times New Roman"/>
          <w:color w:val="020202"/>
          <w:sz w:val="24"/>
          <w:szCs w:val="24"/>
        </w:rPr>
        <w:t>);</w:t>
      </w:r>
      <w:r w:rsidRPr="009F14BB">
        <w:rPr>
          <w:rFonts w:ascii="Times New Roman" w:eastAsia="Times New Roman" w:hAnsi="Times New Roman" w:cs="Times New Roman"/>
          <w:color w:val="020202"/>
          <w:sz w:val="24"/>
          <w:szCs w:val="24"/>
        </w:rPr>
        <w:br/>
        <w:t xml:space="preserve">model cancer = radon smoke male race age industry/ selection= stepwise </w:t>
      </w:r>
      <w:proofErr w:type="spellStart"/>
      <w:r w:rsidRPr="009F14BB">
        <w:rPr>
          <w:rFonts w:ascii="Times New Roman" w:eastAsia="Times New Roman" w:hAnsi="Times New Roman" w:cs="Times New Roman"/>
          <w:color w:val="020202"/>
          <w:sz w:val="24"/>
          <w:szCs w:val="24"/>
        </w:rPr>
        <w:t>slentry</w:t>
      </w:r>
      <w:proofErr w:type="spellEnd"/>
      <w:r w:rsidRPr="009F14BB">
        <w:rPr>
          <w:rFonts w:ascii="Times New Roman" w:eastAsia="Times New Roman" w:hAnsi="Times New Roman" w:cs="Times New Roman"/>
          <w:color w:val="020202"/>
          <w:sz w:val="24"/>
          <w:szCs w:val="24"/>
        </w:rPr>
        <w:t xml:space="preserve"> =0.05 </w:t>
      </w:r>
      <w:proofErr w:type="spellStart"/>
      <w:r w:rsidRPr="009F14BB">
        <w:rPr>
          <w:rFonts w:ascii="Times New Roman" w:eastAsia="Times New Roman" w:hAnsi="Times New Roman" w:cs="Times New Roman"/>
          <w:color w:val="020202"/>
          <w:sz w:val="24"/>
          <w:szCs w:val="24"/>
        </w:rPr>
        <w:t>vif</w:t>
      </w:r>
      <w:proofErr w:type="spellEnd"/>
      <w:r w:rsidRPr="009F14BB">
        <w:rPr>
          <w:rFonts w:ascii="Times New Roman" w:eastAsia="Times New Roman" w:hAnsi="Times New Roman" w:cs="Times New Roman"/>
          <w:color w:val="020202"/>
          <w:sz w:val="24"/>
          <w:szCs w:val="24"/>
        </w:rPr>
        <w:t xml:space="preserve"> r;</w:t>
      </w:r>
      <w:r w:rsidRPr="009F14BB">
        <w:rPr>
          <w:rFonts w:ascii="Times New Roman" w:eastAsia="Times New Roman" w:hAnsi="Times New Roman" w:cs="Times New Roman"/>
          <w:color w:val="020202"/>
          <w:sz w:val="24"/>
          <w:szCs w:val="24"/>
        </w:rPr>
        <w:br/>
        <w:t>run;</w:t>
      </w:r>
      <w:r w:rsidRPr="009F14BB">
        <w:rPr>
          <w:rFonts w:ascii="Times New Roman" w:eastAsia="Times New Roman" w:hAnsi="Times New Roman" w:cs="Times New Roman"/>
          <w:color w:val="020202"/>
          <w:sz w:val="24"/>
          <w:szCs w:val="24"/>
        </w:rPr>
        <w:br/>
        <w:t>quit</w:t>
      </w:r>
    </w:p>
    <w:p w14:paraId="52A89A02" w14:textId="215D0F4A" w:rsidR="009F14BB" w:rsidRPr="009F14BB" w:rsidRDefault="009F14BB" w:rsidP="009F14BB">
      <w:pPr>
        <w:tabs>
          <w:tab w:val="left" w:pos="1050"/>
        </w:tabs>
        <w:rPr>
          <w:rFonts w:ascii="Times New Roman" w:hAnsi="Times New Roman" w:cs="Times New Roman"/>
          <w:i/>
          <w:iCs/>
          <w:color w:val="020202"/>
          <w:sz w:val="24"/>
          <w:szCs w:val="24"/>
        </w:rPr>
      </w:pPr>
      <w:r>
        <w:rPr>
          <w:rFonts w:ascii="Times New Roman" w:hAnsi="Times New Roman" w:cs="Times New Roman"/>
          <w:i/>
          <w:iCs/>
          <w:color w:val="020202"/>
          <w:sz w:val="24"/>
          <w:szCs w:val="24"/>
        </w:rPr>
        <w:t>Residuals Diagnostics</w:t>
      </w:r>
    </w:p>
    <w:p w14:paraId="29292CCC" w14:textId="77777777" w:rsidR="009F14BB" w:rsidRPr="009F14BB" w:rsidRDefault="009F14BB" w:rsidP="009F14BB">
      <w:pPr>
        <w:tabs>
          <w:tab w:val="left" w:pos="1050"/>
        </w:tabs>
        <w:spacing w:after="0" w:line="240" w:lineRule="auto"/>
        <w:rPr>
          <w:rFonts w:ascii="Times New Roman" w:hAnsi="Times New Roman" w:cs="Times New Roman"/>
          <w:color w:val="020202"/>
          <w:sz w:val="24"/>
          <w:szCs w:val="24"/>
        </w:rPr>
      </w:pPr>
      <w:r w:rsidRPr="009F14BB">
        <w:rPr>
          <w:rFonts w:ascii="Times New Roman" w:hAnsi="Times New Roman" w:cs="Times New Roman"/>
          <w:color w:val="020202"/>
          <w:sz w:val="24"/>
          <w:szCs w:val="24"/>
        </w:rPr>
        <w:t>Proc reg data=</w:t>
      </w:r>
      <w:proofErr w:type="spellStart"/>
      <w:r w:rsidRPr="009F14BB">
        <w:rPr>
          <w:rFonts w:ascii="Times New Roman" w:hAnsi="Times New Roman" w:cs="Times New Roman"/>
          <w:color w:val="020202"/>
          <w:sz w:val="24"/>
          <w:szCs w:val="24"/>
        </w:rPr>
        <w:t>work.dap</w:t>
      </w:r>
      <w:proofErr w:type="spellEnd"/>
      <w:r w:rsidRPr="009F14BB">
        <w:rPr>
          <w:rFonts w:ascii="Times New Roman" w:hAnsi="Times New Roman" w:cs="Times New Roman"/>
          <w:color w:val="020202"/>
          <w:sz w:val="24"/>
          <w:szCs w:val="24"/>
        </w:rPr>
        <w:t xml:space="preserve"> plots(label) = (</w:t>
      </w:r>
      <w:proofErr w:type="spellStart"/>
      <w:r w:rsidRPr="009F14BB">
        <w:rPr>
          <w:rFonts w:ascii="Times New Roman" w:hAnsi="Times New Roman" w:cs="Times New Roman"/>
          <w:color w:val="020202"/>
          <w:sz w:val="24"/>
          <w:szCs w:val="24"/>
        </w:rPr>
        <w:t>CooksD</w:t>
      </w:r>
      <w:proofErr w:type="spellEnd"/>
      <w:r w:rsidRPr="009F14BB">
        <w:rPr>
          <w:rFonts w:ascii="Times New Roman" w:hAnsi="Times New Roman" w:cs="Times New Roman"/>
          <w:color w:val="020202"/>
          <w:sz w:val="24"/>
          <w:szCs w:val="24"/>
        </w:rPr>
        <w:t xml:space="preserve"> </w:t>
      </w:r>
      <w:proofErr w:type="spellStart"/>
      <w:r w:rsidRPr="009F14BB">
        <w:rPr>
          <w:rFonts w:ascii="Times New Roman" w:hAnsi="Times New Roman" w:cs="Times New Roman"/>
          <w:color w:val="020202"/>
          <w:sz w:val="24"/>
          <w:szCs w:val="24"/>
        </w:rPr>
        <w:t>RStudentByLeverage</w:t>
      </w:r>
      <w:proofErr w:type="spellEnd"/>
      <w:r w:rsidRPr="009F14BB">
        <w:rPr>
          <w:rFonts w:ascii="Times New Roman" w:hAnsi="Times New Roman" w:cs="Times New Roman"/>
          <w:color w:val="020202"/>
          <w:sz w:val="24"/>
          <w:szCs w:val="24"/>
        </w:rPr>
        <w:t>);</w:t>
      </w:r>
    </w:p>
    <w:p w14:paraId="2BA8616E" w14:textId="77777777" w:rsidR="009F14BB" w:rsidRPr="009F14BB" w:rsidRDefault="009F14BB" w:rsidP="009F14BB">
      <w:pPr>
        <w:tabs>
          <w:tab w:val="left" w:pos="1050"/>
        </w:tabs>
        <w:spacing w:after="0" w:line="240" w:lineRule="auto"/>
        <w:rPr>
          <w:rFonts w:ascii="Times New Roman" w:eastAsia="Times New Roman" w:hAnsi="Times New Roman" w:cs="Times New Roman"/>
          <w:color w:val="020202"/>
          <w:sz w:val="24"/>
          <w:szCs w:val="24"/>
        </w:rPr>
      </w:pPr>
      <w:r w:rsidRPr="009F14BB">
        <w:rPr>
          <w:rFonts w:ascii="Times New Roman" w:eastAsia="Times New Roman" w:hAnsi="Times New Roman" w:cs="Times New Roman"/>
          <w:color w:val="020202"/>
          <w:sz w:val="24"/>
          <w:szCs w:val="24"/>
        </w:rPr>
        <w:t>model cancer = radon smoke male;</w:t>
      </w:r>
    </w:p>
    <w:p w14:paraId="75AE9233" w14:textId="77777777" w:rsidR="009F14BB" w:rsidRPr="009F14BB" w:rsidRDefault="009F14BB" w:rsidP="009F14BB">
      <w:pPr>
        <w:tabs>
          <w:tab w:val="left" w:pos="1050"/>
        </w:tabs>
        <w:spacing w:after="0" w:line="240" w:lineRule="auto"/>
        <w:rPr>
          <w:rFonts w:ascii="Times New Roman" w:eastAsia="Times New Roman" w:hAnsi="Times New Roman" w:cs="Times New Roman"/>
          <w:color w:val="020202"/>
          <w:sz w:val="24"/>
          <w:szCs w:val="24"/>
        </w:rPr>
      </w:pPr>
      <w:r w:rsidRPr="009F14BB">
        <w:rPr>
          <w:rFonts w:ascii="Times New Roman" w:eastAsia="Times New Roman" w:hAnsi="Times New Roman" w:cs="Times New Roman"/>
          <w:color w:val="020202"/>
          <w:sz w:val="24"/>
          <w:szCs w:val="24"/>
        </w:rPr>
        <w:t>run;</w:t>
      </w:r>
    </w:p>
    <w:p w14:paraId="6FACC904" w14:textId="452B952E" w:rsidR="009F14BB" w:rsidRPr="009F14BB" w:rsidRDefault="009F14BB" w:rsidP="009F14BB">
      <w:pPr>
        <w:tabs>
          <w:tab w:val="left" w:pos="1050"/>
        </w:tabs>
        <w:spacing w:after="0" w:line="240" w:lineRule="auto"/>
        <w:rPr>
          <w:rFonts w:ascii="Times New Roman" w:hAnsi="Times New Roman" w:cs="Times New Roman"/>
          <w:sz w:val="24"/>
          <w:szCs w:val="24"/>
        </w:rPr>
      </w:pPr>
      <w:r w:rsidRPr="009F14BB">
        <w:rPr>
          <w:rFonts w:ascii="Times New Roman" w:eastAsia="Times New Roman" w:hAnsi="Times New Roman" w:cs="Times New Roman"/>
          <w:color w:val="020202"/>
          <w:sz w:val="24"/>
          <w:szCs w:val="24"/>
        </w:rPr>
        <w:t>quit;</w:t>
      </w:r>
    </w:p>
    <w:sectPr w:rsidR="009F14BB" w:rsidRPr="009F14BB" w:rsidSect="00995273">
      <w:pgSz w:w="12240" w:h="15840"/>
      <w:pgMar w:top="1440" w:right="1440" w:bottom="1440"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F7436" w14:textId="77777777" w:rsidR="00E854E3" w:rsidRDefault="00E854E3" w:rsidP="004A5DC2">
      <w:pPr>
        <w:spacing w:after="0" w:line="240" w:lineRule="auto"/>
      </w:pPr>
      <w:r>
        <w:separator/>
      </w:r>
    </w:p>
  </w:endnote>
  <w:endnote w:type="continuationSeparator" w:id="0">
    <w:p w14:paraId="35EB8955" w14:textId="77777777" w:rsidR="00E854E3" w:rsidRDefault="00E854E3" w:rsidP="004A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46A9" w14:textId="77777777" w:rsidR="00E854E3" w:rsidRDefault="00E854E3" w:rsidP="004A5DC2">
      <w:pPr>
        <w:spacing w:after="0" w:line="240" w:lineRule="auto"/>
      </w:pPr>
      <w:r>
        <w:separator/>
      </w:r>
    </w:p>
  </w:footnote>
  <w:footnote w:type="continuationSeparator" w:id="0">
    <w:p w14:paraId="38889284" w14:textId="77777777" w:rsidR="00E854E3" w:rsidRDefault="00E854E3" w:rsidP="004A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5C07" w14:textId="45368675" w:rsidR="004A5DC2" w:rsidRDefault="004A5DC2">
    <w:pPr>
      <w:pStyle w:val="Header"/>
      <w:jc w:val="right"/>
    </w:pPr>
    <w:r>
      <w:fldChar w:fldCharType="begin"/>
    </w:r>
    <w:r>
      <w:instrText xml:space="preserve"> PAGE  \* Arabic  \* MERGEFORMAT </w:instrText>
    </w:r>
    <w:r>
      <w:fldChar w:fldCharType="separate"/>
    </w:r>
    <w:r>
      <w:rPr>
        <w:noProof/>
      </w:rPr>
      <w:t>2</w:t>
    </w:r>
    <w:r>
      <w:fldChar w:fldCharType="end"/>
    </w:r>
  </w:p>
  <w:p w14:paraId="45D44C94" w14:textId="77777777" w:rsidR="004A5DC2" w:rsidRDefault="004A5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s7QwNjO3NDa3sDRT0lEKTi0uzszPAykwqgUAnqurfiwAAAA="/>
  </w:docVars>
  <w:rsids>
    <w:rsidRoot w:val="004A5DC2"/>
    <w:rsid w:val="00015388"/>
    <w:rsid w:val="00092AAE"/>
    <w:rsid w:val="000C7CFF"/>
    <w:rsid w:val="000F0340"/>
    <w:rsid w:val="000F6B5E"/>
    <w:rsid w:val="001063E0"/>
    <w:rsid w:val="0015623C"/>
    <w:rsid w:val="00195102"/>
    <w:rsid w:val="001F359A"/>
    <w:rsid w:val="00205BD4"/>
    <w:rsid w:val="0023312E"/>
    <w:rsid w:val="002803DC"/>
    <w:rsid w:val="00292725"/>
    <w:rsid w:val="00296F7B"/>
    <w:rsid w:val="002C4D01"/>
    <w:rsid w:val="002E25A1"/>
    <w:rsid w:val="002E7FC9"/>
    <w:rsid w:val="004A5DC2"/>
    <w:rsid w:val="0050767D"/>
    <w:rsid w:val="005A26D6"/>
    <w:rsid w:val="005A2E7D"/>
    <w:rsid w:val="005D76EA"/>
    <w:rsid w:val="006A0CA7"/>
    <w:rsid w:val="0073452E"/>
    <w:rsid w:val="007B79F3"/>
    <w:rsid w:val="007E3256"/>
    <w:rsid w:val="008C6EED"/>
    <w:rsid w:val="008D1C1F"/>
    <w:rsid w:val="009309AE"/>
    <w:rsid w:val="00940B2E"/>
    <w:rsid w:val="00943D47"/>
    <w:rsid w:val="00964FF8"/>
    <w:rsid w:val="00995273"/>
    <w:rsid w:val="009A52E5"/>
    <w:rsid w:val="009A6986"/>
    <w:rsid w:val="009E32B5"/>
    <w:rsid w:val="009F14BB"/>
    <w:rsid w:val="00A206FB"/>
    <w:rsid w:val="00A625F1"/>
    <w:rsid w:val="00A91571"/>
    <w:rsid w:val="00B166BB"/>
    <w:rsid w:val="00B912E8"/>
    <w:rsid w:val="00B9219F"/>
    <w:rsid w:val="00C6235C"/>
    <w:rsid w:val="00C62875"/>
    <w:rsid w:val="00C81CB2"/>
    <w:rsid w:val="00D1297D"/>
    <w:rsid w:val="00D25474"/>
    <w:rsid w:val="00D263E1"/>
    <w:rsid w:val="00D35B77"/>
    <w:rsid w:val="00DB066B"/>
    <w:rsid w:val="00DF6DAC"/>
    <w:rsid w:val="00E07B75"/>
    <w:rsid w:val="00E576B0"/>
    <w:rsid w:val="00E854E3"/>
    <w:rsid w:val="00EC1DE4"/>
    <w:rsid w:val="00EC44D3"/>
    <w:rsid w:val="00EF6DF3"/>
    <w:rsid w:val="00F22B85"/>
    <w:rsid w:val="00FB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F1B4"/>
  <w15:chartTrackingRefBased/>
  <w15:docId w15:val="{C43EC4C5-D42D-40DB-A787-61262A8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DC2"/>
  </w:style>
  <w:style w:type="paragraph" w:styleId="Footer">
    <w:name w:val="footer"/>
    <w:basedOn w:val="Normal"/>
    <w:link w:val="FooterChar"/>
    <w:uiPriority w:val="99"/>
    <w:unhideWhenUsed/>
    <w:rsid w:val="004A5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DC2"/>
  </w:style>
  <w:style w:type="paragraph" w:styleId="NormalWeb">
    <w:name w:val="Normal (Web)"/>
    <w:basedOn w:val="Normal"/>
    <w:uiPriority w:val="99"/>
    <w:semiHidden/>
    <w:unhideWhenUsed/>
    <w:rsid w:val="00D254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72075">
      <w:bodyDiv w:val="1"/>
      <w:marLeft w:val="0"/>
      <w:marRight w:val="0"/>
      <w:marTop w:val="0"/>
      <w:marBottom w:val="0"/>
      <w:divBdr>
        <w:top w:val="none" w:sz="0" w:space="0" w:color="auto"/>
        <w:left w:val="none" w:sz="0" w:space="0" w:color="auto"/>
        <w:bottom w:val="none" w:sz="0" w:space="0" w:color="auto"/>
        <w:right w:val="none" w:sz="0" w:space="0" w:color="auto"/>
      </w:divBdr>
    </w:div>
    <w:div w:id="864095368">
      <w:bodyDiv w:val="1"/>
      <w:marLeft w:val="0"/>
      <w:marRight w:val="0"/>
      <w:marTop w:val="0"/>
      <w:marBottom w:val="0"/>
      <w:divBdr>
        <w:top w:val="none" w:sz="0" w:space="0" w:color="auto"/>
        <w:left w:val="none" w:sz="0" w:space="0" w:color="auto"/>
        <w:bottom w:val="none" w:sz="0" w:space="0" w:color="auto"/>
        <w:right w:val="none" w:sz="0" w:space="0" w:color="auto"/>
      </w:divBdr>
    </w:div>
    <w:div w:id="15868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4EC5-764C-4469-9A62-9A2A02E0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15</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Foxx, Jeanette</dc:creator>
  <cp:keywords/>
  <dc:description/>
  <cp:lastModifiedBy>Foxx, Jeanette</cp:lastModifiedBy>
  <cp:revision>15</cp:revision>
  <cp:lastPrinted>2021-04-27T18:06:00Z</cp:lastPrinted>
  <dcterms:created xsi:type="dcterms:W3CDTF">2021-04-26T15:47:00Z</dcterms:created>
  <dcterms:modified xsi:type="dcterms:W3CDTF">2021-04-27T21:26:00Z</dcterms:modified>
</cp:coreProperties>
</file>