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96"/>
          <w:szCs w:val="9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
                <a:graphic>
                  <a:graphicData uri="http://schemas.microsoft.com/office/word/2010/wordprocessingShape">
                    <wps:wsp>
                      <wps:cNvSpPr/>
                      <wps:cNvPr id="8" name="Shape 8"/>
                      <wps:spPr>
                        <a:xfrm>
                          <a:off x="1470036" y="0"/>
                          <a:ext cx="7751928" cy="7560000"/>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7761453" cy="10026981"/>
                        </a:xfrm>
                        <a:prstGeom prst="rect"/>
                        <a:ln/>
                      </pic:spPr>
                    </pic:pic>
                  </a:graphicData>
                </a:graphic>
              </wp:anchor>
            </w:drawing>
          </mc:Fallback>
        </mc:AlternateContent>
      </w:r>
    </w:p>
    <w:p w:rsidR="00000000" w:rsidDel="00000000" w:rsidP="00000000" w:rsidRDefault="00000000" w:rsidRPr="00000000" w14:paraId="00000002">
      <w:pPr>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
                <a:graphic>
                  <a:graphicData uri="http://schemas.microsoft.com/office/word/2010/wordprocessingShape">
                    <wps:wsp>
                      <wps:cNvSpPr/>
                      <wps:cNvPr id="6" name="Shape 6"/>
                      <wps:spPr>
                        <a:xfrm rot="-1005737">
                          <a:off x="2991097" y="2167671"/>
                          <a:ext cx="4709806" cy="3224658"/>
                        </a:xfrm>
                        <a:prstGeom prst="rect">
                          <a:avLst/>
                        </a:prstGeom>
                        <a:solidFill>
                          <a:schemeClr val="lt1"/>
                        </a:solidFill>
                        <a:ln cap="flat" cmpd="sng" w="12700">
                          <a:solidFill>
                            <a:srgbClr val="31538F"/>
                          </a:solidFill>
                          <a:prstDash val="solid"/>
                          <a:miter lim="800000"/>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462666" cy="44766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3" name=""/>
                <a:graphic>
                  <a:graphicData uri="http://schemas.microsoft.com/office/word/2010/wordprocessingShape">
                    <wps:wsp>
                      <wps:cNvSpPr/>
                      <wps:cNvPr id="4" name="Shape 4"/>
                      <wps:spPr>
                        <a:xfrm rot="-753514">
                          <a:off x="2384043" y="1096334"/>
                          <a:ext cx="5923915" cy="5367333"/>
                        </a:xfrm>
                        <a:prstGeom prst="rect">
                          <a:avLst/>
                        </a:prstGeom>
                        <a:solidFill>
                          <a:srgbClr val="FFF2CC"/>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Calibri" w:cs="Calibri" w:eastAsia="Calibri" w:hAnsi="Calibri"/>
                                <w:b w:val="1"/>
                                <w:i w:val="0"/>
                                <w:smallCaps w:val="0"/>
                                <w:strike w:val="0"/>
                                <w:color w:val="000000"/>
                                <w:sz w:val="44"/>
                                <w:vertAlign w:val="baseline"/>
                              </w:rPr>
                              <w:t xml:space="preserve">NCSSFL-ACTFL CAN-DO STATEMENTS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1"/>
                                <w:i w:val="0"/>
                                <w:smallCaps w:val="0"/>
                                <w:strike w:val="0"/>
                                <w:color w:val="000000"/>
                                <w:sz w:val="48"/>
                                <w:vertAlign w:val="baseline"/>
                              </w:rPr>
                              <w:t xml:space="preserve">          </w:t>
                            </w:r>
                            <w:r w:rsidDel="00000000" w:rsidR="00000000" w:rsidRPr="00000000">
                              <w:rPr>
                                <w:rFonts w:ascii="Calibri" w:cs="Calibri" w:eastAsia="Calibri" w:hAnsi="Calibri"/>
                                <w:b w:val="0"/>
                                <w:i w:val="0"/>
                                <w:smallCaps w:val="0"/>
                                <w:strike w:val="0"/>
                                <w:color w:val="000000"/>
                                <w:sz w:val="40"/>
                                <w:vertAlign w:val="baseline"/>
                              </w:rPr>
                              <w:t xml:space="preserve">For Use With LinguaFolio®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990896" cy="65737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4" name=""/>
                <a:graphic>
                  <a:graphicData uri="http://schemas.microsoft.com/office/word/2010/wordprocessingShape">
                    <wps:wsp>
                      <wps:cNvSpPr/>
                      <wps:cNvPr id="5" name="Shape 5"/>
                      <wps:spPr>
                        <a:xfrm>
                          <a:off x="432806" y="1883212"/>
                          <a:ext cx="9826388" cy="3793576"/>
                        </a:xfrm>
                        <a:prstGeom prst="flowChartPunchedTape">
                          <a:avLst/>
                        </a:prstGeom>
                        <a:solidFill>
                          <a:srgbClr val="24406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144"/>
                                <w:vertAlign w:val="baseline"/>
                              </w:rPr>
                              <w:t xml:space="preserve">Novice High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9851788" cy="38189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
                <a:graphic>
                  <a:graphicData uri="http://schemas.microsoft.com/office/word/2010/wordprocessingShape">
                    <wps:wsp>
                      <wps:cNvSpPr/>
                      <wps:cNvPr id="7" name="Shape 7"/>
                      <wps:spPr>
                        <a:xfrm>
                          <a:off x="433005" y="2180139"/>
                          <a:ext cx="9825990" cy="3199723"/>
                        </a:xfrm>
                        <a:prstGeom prst="flowChartPunchedTape">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9838690" cy="3212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2" name=""/>
                <a:graphic>
                  <a:graphicData uri="http://schemas.microsoft.com/office/word/2010/wordprocessingShape">
                    <wps:wsp>
                      <wps:cNvSpPr/>
                      <wps:cNvPr id="3" name="Shape 3"/>
                      <wps:spPr>
                        <a:xfrm>
                          <a:off x="433005" y="2105580"/>
                          <a:ext cx="9825990" cy="3348841"/>
                        </a:xfrm>
                        <a:prstGeom prst="flowChartPunchedTape">
                          <a:avLst/>
                        </a:prstGeom>
                        <a:solidFill>
                          <a:srgbClr val="00808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838690" cy="3361541"/>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5">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Black" w:cs="Arial Black" w:eastAsia="Arial Black" w:hAnsi="Arial Black"/>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3831205</wp:posOffset>
            </wp:positionH>
            <wp:positionV relativeFrom="paragraph">
              <wp:posOffset>39436</wp:posOffset>
            </wp:positionV>
            <wp:extent cx="3026795" cy="1045796"/>
            <wp:effectExtent b="0" l="0" r="0" t="0"/>
            <wp:wrapNone/>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26795" cy="1045796"/>
                    </a:xfrm>
                    <a:prstGeom prst="rect"/>
                    <a:ln/>
                  </pic:spPr>
                </pic:pic>
              </a:graphicData>
            </a:graphic>
          </wp:anchor>
        </w:drawing>
      </w:r>
    </w:p>
    <w:p w:rsidR="00000000" w:rsidDel="00000000" w:rsidP="00000000" w:rsidRDefault="00000000" w:rsidRPr="00000000" w14:paraId="0000000F">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1">
      <w:pPr>
        <w:spacing w:after="0" w:line="240" w:lineRule="auto"/>
        <w:rPr>
          <w:rFonts w:ascii="Arial Black" w:cs="Arial Black" w:eastAsia="Arial Black" w:hAnsi="Arial Black"/>
          <w:b w:val="1"/>
          <w:sz w:val="40"/>
          <w:szCs w:val="40"/>
        </w:rPr>
      </w:pPr>
      <w:bookmarkStart w:colFirst="0" w:colLast="0" w:name="_gjdgxs" w:id="0"/>
      <w:bookmarkEnd w:id="0"/>
      <w:r w:rsidDel="00000000" w:rsidR="00000000" w:rsidRPr="00000000">
        <w:rPr>
          <w:rtl w:val="0"/>
        </w:rPr>
      </w:r>
    </w:p>
    <w:p w:rsidR="00000000" w:rsidDel="00000000" w:rsidP="00000000" w:rsidRDefault="00000000" w:rsidRPr="00000000" w14:paraId="00000012">
      <w:pPr>
        <w:spacing w:after="0" w:line="24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NOVICE HIGH</w:t>
      </w:r>
      <w:r w:rsidDel="00000000" w:rsidR="00000000" w:rsidRPr="00000000">
        <w:drawing>
          <wp:anchor allowOverlap="1" behindDoc="0" distB="0" distT="0" distL="114300" distR="114300" hidden="0" layoutInCell="1" locked="0" relativeHeight="0" simplePos="0">
            <wp:simplePos x="0" y="0"/>
            <wp:positionH relativeFrom="column">
              <wp:posOffset>4606120</wp:posOffset>
            </wp:positionH>
            <wp:positionV relativeFrom="paragraph">
              <wp:posOffset>-29669</wp:posOffset>
            </wp:positionV>
            <wp:extent cx="2251880" cy="778181"/>
            <wp:effectExtent b="0" l="0" r="0" t="0"/>
            <wp:wrapNone/>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251880" cy="778181"/>
                    </a:xfrm>
                    <a:prstGeom prst="rect"/>
                    <a:ln/>
                  </pic:spPr>
                </pic:pic>
              </a:graphicData>
            </a:graphic>
          </wp:anchor>
        </w:drawing>
      </w:r>
    </w:p>
    <w:p w:rsidR="00000000" w:rsidDel="00000000" w:rsidP="00000000" w:rsidRDefault="00000000" w:rsidRPr="00000000" w14:paraId="00000013">
      <w:pPr>
        <w:spacing w:after="0" w:line="240" w:lineRule="auto"/>
        <w:rPr>
          <w:rFonts w:ascii="Corbel" w:cs="Corbel" w:eastAsia="Corbel" w:hAnsi="Corbel"/>
          <w:b w:val="1"/>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15">
      <w:pPr>
        <w:spacing w:after="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NCSSFL-ACTFL Can-Do </w:t>
      </w:r>
      <w:r w:rsidDel="00000000" w:rsidR="00000000" w:rsidRPr="00000000">
        <w:rPr>
          <w:rFonts w:ascii="Calibri" w:cs="Calibri" w:eastAsia="Calibri" w:hAnsi="Calibri"/>
          <w:b w:val="1"/>
          <w:color w:val="000000"/>
          <w:rtl w:val="0"/>
        </w:rPr>
        <w:t xml:space="preserve">Benchmark</w:t>
      </w:r>
      <w:r w:rsidDel="00000000" w:rsidR="00000000" w:rsidRPr="00000000">
        <w:rPr>
          <w:rFonts w:ascii="Calibri" w:cs="Calibri" w:eastAsia="Calibri" w:hAnsi="Calibri"/>
          <w:b w:val="1"/>
          <w:i w:val="1"/>
          <w:color w:val="000000"/>
          <w:rtl w:val="0"/>
        </w:rPr>
        <w:t xml:space="preserve">s </w:t>
      </w:r>
      <w:r w:rsidDel="00000000" w:rsidR="00000000" w:rsidRPr="00000000">
        <w:rPr>
          <w:rFonts w:ascii="Calibri" w:cs="Calibri" w:eastAsia="Calibri" w:hAnsi="Calibri"/>
          <w:color w:val="000000"/>
          <w:rtl w:val="0"/>
        </w:rPr>
        <w:t xml:space="preserve">are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b w:val="1"/>
          <w:i w:val="1"/>
          <w:color w:val="000000"/>
          <w:rtl w:val="0"/>
        </w:rPr>
        <w:t xml:space="preserve">italicized</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and are followed by specific Can-Do</w:t>
      </w:r>
      <w:r w:rsidDel="00000000" w:rsidR="00000000" w:rsidRPr="00000000">
        <w:rPr>
          <w:rFonts w:ascii="Calibri" w:cs="Calibri" w:eastAsia="Calibri" w:hAnsi="Calibri"/>
          <w:b w:val="1"/>
          <w:color w:val="000000"/>
          <w:rtl w:val="0"/>
        </w:rPr>
        <w:t xml:space="preserve"> Indicators</w:t>
      </w:r>
      <w:r w:rsidDel="00000000" w:rsidR="00000000" w:rsidRPr="00000000">
        <w:rPr>
          <w:rFonts w:ascii="Calibri" w:cs="Calibri" w:eastAsia="Calibri" w:hAnsi="Calibri"/>
          <w:color w:val="000000"/>
          <w:rtl w:val="0"/>
        </w:rPr>
        <w:t xml:space="preserve"> in </w:t>
      </w:r>
      <w:r w:rsidDel="00000000" w:rsidR="00000000" w:rsidRPr="00000000">
        <w:rPr>
          <w:rFonts w:ascii="Calibri" w:cs="Calibri" w:eastAsia="Calibri" w:hAnsi="Calibri"/>
          <w:b w:val="1"/>
          <w:color w:val="000000"/>
          <w:rtl w:val="0"/>
        </w:rPr>
        <w:t xml:space="preserve">bold</w:t>
      </w:r>
      <w:r w:rsidDel="00000000" w:rsidR="00000000" w:rsidRPr="00000000">
        <w:rPr>
          <w:rFonts w:ascii="Calibri" w:cs="Calibri" w:eastAsia="Calibri" w:hAnsi="Calibri"/>
          <w:color w:val="000000"/>
          <w:rtl w:val="0"/>
        </w:rPr>
        <w:t xml:space="preserve">. The indicators break down the benchmarks into smaller steps. Directly below the can-do learning indicators is a bulleted list of</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b w:val="1"/>
          <w:color w:val="000000"/>
          <w:rtl w:val="0"/>
        </w:rPr>
        <w:t xml:space="preserve">Examples</w:t>
      </w:r>
      <w:r w:rsidDel="00000000" w:rsidR="00000000" w:rsidRPr="00000000">
        <w:rPr>
          <w:rFonts w:ascii="Calibri" w:cs="Calibri" w:eastAsia="Calibri" w:hAnsi="Calibri"/>
          <w:color w:val="000000"/>
          <w:rtl w:val="0"/>
        </w:rPr>
        <w:t xml:space="preserve"> that illustrate and make transparent what such expectations might look like. </w:t>
      </w:r>
      <w:r w:rsidDel="00000000" w:rsidR="00000000" w:rsidRPr="00000000">
        <w:rPr>
          <w:rFonts w:ascii="Calibri" w:cs="Calibri" w:eastAsia="Calibri" w:hAnsi="Calibri"/>
          <w:rtl w:val="0"/>
        </w:rPr>
        <w:t xml:space="preserve">Benchmarks and indicators are aligned to ACTFL proficiency levels and sublevels and as such should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be modified. The blank can-do statement is designed for that purpose – to personalize learning targets </w:t>
      </w:r>
      <w:r w:rsidDel="00000000" w:rsidR="00000000" w:rsidRPr="00000000">
        <w:rPr>
          <w:rFonts w:ascii="Calibri" w:cs="Calibri" w:eastAsia="Calibri" w:hAnsi="Calibri"/>
          <w:color w:val="000000"/>
          <w:rtl w:val="0"/>
        </w:rPr>
        <w:t xml:space="preserve">that illustrate your language skills and performance. </w:t>
      </w:r>
    </w:p>
    <w:p w:rsidR="00000000" w:rsidDel="00000000" w:rsidP="00000000" w:rsidRDefault="00000000" w:rsidRPr="00000000" w14:paraId="00000016">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Each statement should be assessed separately to identify a level of proficiency.</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7f7f7f" w:val="clear"/>
          </w:tcPr>
          <w:p w:rsidR="00000000" w:rsidDel="00000000" w:rsidP="00000000" w:rsidRDefault="00000000" w:rsidRPr="00000000" w14:paraId="00000019">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Self-Assessment Statement</w:t>
            </w:r>
          </w:p>
        </w:tc>
        <w:tc>
          <w:tcPr>
            <w:shd w:fill="7f7f7f" w:val="clear"/>
          </w:tcPr>
          <w:p w:rsidR="00000000" w:rsidDel="00000000" w:rsidP="00000000" w:rsidRDefault="00000000" w:rsidRPr="00000000" w14:paraId="0000001A">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Explanation</w:t>
            </w:r>
          </w:p>
        </w:tc>
      </w:tr>
      <w:tr>
        <w:trPr>
          <w:cantSplit w:val="0"/>
          <w:tblHeader w:val="0"/>
        </w:trPr>
        <w:tc>
          <w:tcPr>
            <w:shd w:fill="f2f2f2" w:val="clear"/>
          </w:tcPr>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my goal.</w:t>
            </w:r>
          </w:p>
        </w:tc>
        <w:tc>
          <w:tcPr>
            <w:shd w:fill="f2f2f2" w:val="clear"/>
          </w:tcPr>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something that I want to be able to do.</w:t>
            </w:r>
          </w:p>
        </w:tc>
      </w:tr>
      <w:tr>
        <w:trPr>
          <w:cantSplit w:val="0"/>
          <w:tblHeader w:val="0"/>
        </w:trPr>
        <w:tc>
          <w:tcPr>
            <w:shd w:fill="f2f2f2" w:val="clear"/>
          </w:tcPr>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with help.</w:t>
            </w:r>
          </w:p>
        </w:tc>
        <w:tc>
          <w:tcPr>
            <w:shd w:fill="f2f2f2" w:val="clear"/>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am able to do this when prompted, when someone provides a word or hint, or after multiple tries.</w:t>
            </w:r>
          </w:p>
        </w:tc>
      </w:tr>
      <w:tr>
        <w:trPr>
          <w:cantSplit w:val="0"/>
          <w:tblHeader w:val="0"/>
        </w:trPr>
        <w:tc>
          <w:tcPr>
            <w:shd w:fill="f2f2f2" w:val="clear"/>
          </w:tcPr>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consistently.</w:t>
            </w:r>
          </w:p>
        </w:tc>
        <w:tc>
          <w:tcPr>
            <w:shd w:fill="f2f2f2" w:val="clear"/>
          </w:tcPr>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 xml:space="preserve">I have done this numerous times, comfortably and independently, without hesitation.</w:t>
            </w:r>
          </w:p>
        </w:tc>
      </w:tr>
      <w:tr>
        <w:trPr>
          <w:cantSplit w:val="0"/>
          <w:tblHeader w:val="0"/>
        </w:trPr>
        <w:tc>
          <w:tcPr>
            <w:shd w:fill="f2f2f2" w:val="clear"/>
          </w:tcPr>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have provided evidence to demonstrate this</w:t>
            </w:r>
          </w:p>
        </w:tc>
        <w:tc>
          <w:tcPr>
            <w:shd w:fill="f2f2f2" w:val="clear"/>
          </w:tcPr>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Fonts w:ascii="Calibri" w:cs="Calibri" w:eastAsia="Calibri" w:hAnsi="Calibri"/>
                <w:rtl w:val="0"/>
              </w:rPr>
              <w:t xml:space="preserve">Since I can do this without much effort, I have provided proof by sharing samples of my work that demonstrate this goal.</w:t>
            </w:r>
          </w:p>
        </w:tc>
      </w:tr>
    </w:tbl>
    <w:p w:rsidR="00000000" w:rsidDel="00000000" w:rsidP="00000000" w:rsidRDefault="00000000" w:rsidRPr="00000000" w14:paraId="00000023">
      <w:pPr>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2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These self-assessment statements are provided to help you understand and document what you can do with the language that you are learning in each of the three modes of communication: interpretive, interpersonal and presentational. </w:t>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numPr>
          <w:ilvl w:val="0"/>
          <w:numId w:val="4"/>
        </w:numPr>
        <w:spacing w:after="0" w:lineRule="auto"/>
        <w:ind w:left="720" w:hanging="360"/>
        <w:rPr/>
      </w:pPr>
      <w:r w:rsidDel="00000000" w:rsidR="00000000" w:rsidRPr="00000000">
        <w:rPr>
          <w:rtl w:val="0"/>
        </w:rPr>
        <w:t xml:space="preserve">The </w:t>
      </w:r>
      <w:r w:rsidDel="00000000" w:rsidR="00000000" w:rsidRPr="00000000">
        <w:rPr>
          <w:b w:val="1"/>
          <w:rtl w:val="0"/>
        </w:rPr>
        <w:t xml:space="preserve">interpretive mode* </w:t>
      </w:r>
      <w:r w:rsidDel="00000000" w:rsidR="00000000" w:rsidRPr="00000000">
        <w:rPr>
          <w:rtl w:val="0"/>
        </w:rPr>
        <w:t xml:space="preserve">describes how you interpret meaning from hearing, reading or viewing the language</w:t>
        <w:br w:type="textWrapping"/>
        <w:t xml:space="preserve"> in a variety of ways (e.g. voice mail, podcasts, lyrics, television, stories, books, public announcements, etc.). </w:t>
        <w:br w:type="textWrapping"/>
      </w:r>
    </w:p>
    <w:p w:rsidR="00000000" w:rsidDel="00000000" w:rsidP="00000000" w:rsidRDefault="00000000" w:rsidRPr="00000000" w14:paraId="00000027">
      <w:pPr>
        <w:numPr>
          <w:ilvl w:val="0"/>
          <w:numId w:val="4"/>
        </w:numPr>
        <w:spacing w:after="0" w:lineRule="auto"/>
        <w:ind w:left="720" w:hanging="360"/>
        <w:rPr/>
      </w:pPr>
      <w:r w:rsidDel="00000000" w:rsidR="00000000" w:rsidRPr="00000000">
        <w:rPr>
          <w:rtl w:val="0"/>
        </w:rPr>
        <w:t xml:space="preserve">The </w:t>
      </w:r>
      <w:r w:rsidDel="00000000" w:rsidR="00000000" w:rsidRPr="00000000">
        <w:rPr>
          <w:b w:val="1"/>
          <w:rtl w:val="0"/>
        </w:rPr>
        <w:t xml:space="preserve">interpersonal mode</w:t>
      </w:r>
      <w:r w:rsidDel="00000000" w:rsidR="00000000" w:rsidRPr="00000000">
        <w:rPr>
          <w:rtl w:val="0"/>
        </w:rPr>
        <w:t xml:space="preserve"> describes how you engage in direct oral, written or signed communication with others (e.g. face-to-face conversations, online discussions or video conferences, emails, text messaging, etc.). </w:t>
      </w:r>
    </w:p>
    <w:p w:rsidR="00000000" w:rsidDel="00000000" w:rsidP="00000000" w:rsidRDefault="00000000" w:rsidRPr="00000000" w14:paraId="00000028">
      <w:pPr>
        <w:spacing w:after="0" w:lineRule="auto"/>
        <w:ind w:left="720" w:firstLine="0"/>
        <w:rPr/>
      </w:pPr>
      <w:r w:rsidDel="00000000" w:rsidR="00000000" w:rsidRPr="00000000">
        <w:rPr>
          <w:rtl w:val="0"/>
        </w:rPr>
      </w:r>
    </w:p>
    <w:p w:rsidR="00000000" w:rsidDel="00000000" w:rsidP="00000000" w:rsidRDefault="00000000" w:rsidRPr="00000000" w14:paraId="00000029">
      <w:pPr>
        <w:numPr>
          <w:ilvl w:val="0"/>
          <w:numId w:val="4"/>
        </w:numPr>
        <w:spacing w:after="0" w:lineRule="auto"/>
        <w:ind w:left="720" w:hanging="360"/>
        <w:rPr/>
      </w:pPr>
      <w:r w:rsidDel="00000000" w:rsidR="00000000" w:rsidRPr="00000000">
        <w:rPr>
          <w:rtl w:val="0"/>
        </w:rPr>
        <w:t xml:space="preserve">The </w:t>
      </w:r>
      <w:r w:rsidDel="00000000" w:rsidR="00000000" w:rsidRPr="00000000">
        <w:rPr>
          <w:b w:val="1"/>
          <w:rtl w:val="0"/>
        </w:rPr>
        <w:t xml:space="preserve">presentational mode</w:t>
      </w:r>
      <w:r w:rsidDel="00000000" w:rsidR="00000000" w:rsidRPr="00000000">
        <w:rPr>
          <w:rtl w:val="0"/>
        </w:rPr>
        <w:t xml:space="preserve"> describes how you speak, write or sign to a variety of audiences (e.g. leaving a voice message, making a presentation, giving directions to a group, delivering a speech, etc.). </w:t>
      </w:r>
    </w:p>
    <w:p w:rsidR="00000000" w:rsidDel="00000000" w:rsidP="00000000" w:rsidRDefault="00000000" w:rsidRPr="00000000" w14:paraId="0000002A">
      <w:pPr>
        <w:spacing w:after="60" w:lineRule="auto"/>
        <w:rPr>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1" name=""/>
                <a:graphic>
                  <a:graphicData uri="http://schemas.microsoft.com/office/word/2010/wordprocessingShape">
                    <wps:wsp>
                      <wps:cNvCnPr/>
                      <wps:spPr>
                        <a:xfrm>
                          <a:off x="3593400" y="3780000"/>
                          <a:ext cx="3505200" cy="0"/>
                        </a:xfrm>
                        <a:prstGeom prst="straightConnector1">
                          <a:avLst/>
                        </a:prstGeom>
                        <a:noFill/>
                        <a:ln cap="flat" cmpd="sng" w="9525">
                          <a:solidFill>
                            <a:srgbClr val="4F81B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505200" cy="12700"/>
                        </a:xfrm>
                        <a:prstGeom prst="rect"/>
                        <a:ln/>
                      </pic:spPr>
                    </pic:pic>
                  </a:graphicData>
                </a:graphic>
              </wp:anchor>
            </w:drawing>
          </mc:Fallback>
        </mc:AlternateContent>
      </w:r>
    </w:p>
    <w:p w:rsidR="00000000" w:rsidDel="00000000" w:rsidP="00000000" w:rsidRDefault="00000000" w:rsidRPr="00000000" w14:paraId="0000002B">
      <w:pPr>
        <w:spacing w:after="60" w:lineRule="auto"/>
        <w:rPr>
          <w:i w:val="1"/>
          <w:sz w:val="20"/>
          <w:szCs w:val="20"/>
          <w:u w:val="single"/>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 What elements of literacy lead to higher levels of understanding in the Interpretive Mode? </w:t>
      </w:r>
    </w:p>
    <w:p w:rsidR="00000000" w:rsidDel="00000000" w:rsidP="00000000" w:rsidRDefault="00000000" w:rsidRPr="00000000" w14:paraId="0000002C">
      <w:pPr>
        <w:spacing w:after="80" w:lineRule="auto"/>
        <w:rPr>
          <w:i w:val="1"/>
          <w:sz w:val="20"/>
          <w:szCs w:val="20"/>
        </w:rPr>
      </w:pPr>
      <w:r w:rsidDel="00000000" w:rsidR="00000000" w:rsidRPr="00000000">
        <w:rPr>
          <w:i w:val="1"/>
          <w:sz w:val="20"/>
          <w:szCs w:val="20"/>
          <w:rtl w:val="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000000" w:rsidDel="00000000" w:rsidP="00000000" w:rsidRDefault="00000000" w:rsidRPr="00000000" w14:paraId="0000002D">
      <w:pPr>
        <w:numPr>
          <w:ilvl w:val="0"/>
          <w:numId w:val="5"/>
        </w:numPr>
        <w:spacing w:after="0" w:line="259" w:lineRule="auto"/>
        <w:ind w:left="360" w:hanging="360"/>
        <w:rPr>
          <w:i w:val="1"/>
          <w:sz w:val="20"/>
          <w:szCs w:val="20"/>
        </w:rPr>
      </w:pPr>
      <w:r w:rsidDel="00000000" w:rsidR="00000000" w:rsidRPr="00000000">
        <w:rPr>
          <w:i w:val="1"/>
          <w:sz w:val="20"/>
          <w:szCs w:val="20"/>
          <w:rtl w:val="0"/>
        </w:rPr>
        <w:t xml:space="preserve">text complexity or length</w:t>
      </w:r>
    </w:p>
    <w:p w:rsidR="00000000" w:rsidDel="00000000" w:rsidP="00000000" w:rsidRDefault="00000000" w:rsidRPr="00000000" w14:paraId="0000002E">
      <w:pPr>
        <w:numPr>
          <w:ilvl w:val="0"/>
          <w:numId w:val="5"/>
        </w:numPr>
        <w:spacing w:after="0" w:line="259" w:lineRule="auto"/>
        <w:ind w:left="360" w:hanging="360"/>
        <w:rPr>
          <w:i w:val="1"/>
          <w:sz w:val="20"/>
          <w:szCs w:val="20"/>
        </w:rPr>
      </w:pPr>
      <w:r w:rsidDel="00000000" w:rsidR="00000000" w:rsidRPr="00000000">
        <w:rPr>
          <w:i w:val="1"/>
          <w:sz w:val="20"/>
          <w:szCs w:val="20"/>
          <w:rtl w:val="0"/>
        </w:rPr>
        <w:t xml:space="preserve">familiarity with topic and background</w:t>
      </w:r>
    </w:p>
    <w:p w:rsidR="00000000" w:rsidDel="00000000" w:rsidP="00000000" w:rsidRDefault="00000000" w:rsidRPr="00000000" w14:paraId="0000002F">
      <w:pPr>
        <w:numPr>
          <w:ilvl w:val="0"/>
          <w:numId w:val="5"/>
        </w:numPr>
        <w:spacing w:after="0" w:line="259" w:lineRule="auto"/>
        <w:ind w:left="360" w:hanging="360"/>
        <w:rPr>
          <w:i w:val="1"/>
          <w:sz w:val="20"/>
          <w:szCs w:val="20"/>
        </w:rPr>
      </w:pPr>
      <w:r w:rsidDel="00000000" w:rsidR="00000000" w:rsidRPr="00000000">
        <w:rPr>
          <w:i w:val="1"/>
          <w:sz w:val="20"/>
          <w:szCs w:val="20"/>
          <w:rtl w:val="0"/>
        </w:rPr>
        <w:t xml:space="preserve">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000000" w:rsidDel="00000000" w:rsidP="00000000" w:rsidRDefault="00000000" w:rsidRPr="00000000" w14:paraId="00000030">
      <w:pPr>
        <w:spacing w:after="160" w:line="259" w:lineRule="auto"/>
        <w:jc w:val="center"/>
        <w:rPr>
          <w:i w:val="1"/>
          <w:sz w:val="20"/>
          <w:szCs w:val="20"/>
        </w:rPr>
      </w:pPr>
      <w:r w:rsidDel="00000000" w:rsidR="00000000" w:rsidRPr="00000000">
        <w:rPr>
          <w:rtl w:val="0"/>
        </w:rPr>
      </w:r>
    </w:p>
    <w:p w:rsidR="00000000" w:rsidDel="00000000" w:rsidP="00000000" w:rsidRDefault="00000000" w:rsidRPr="00000000" w14:paraId="00000031">
      <w:pPr>
        <w:tabs>
          <w:tab w:val="left" w:leader="none" w:pos="4275"/>
        </w:tabs>
        <w:jc w:val="both"/>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26669</wp:posOffset>
            </wp:positionV>
            <wp:extent cx="1686296" cy="582709"/>
            <wp:effectExtent b="0" l="0" r="0" t="0"/>
            <wp:wrapNone/>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032">
      <w:pPr>
        <w:tabs>
          <w:tab w:val="left" w:leader="none" w:pos="4275"/>
        </w:tabs>
        <w:jc w:val="both"/>
        <w:rPr>
          <w:rFonts w:ascii="Arial Black" w:cs="Arial Black" w:eastAsia="Arial Black" w:hAnsi="Arial Black"/>
          <w:b w:val="1"/>
          <w:sz w:val="24"/>
          <w:szCs w:val="24"/>
        </w:rPr>
      </w:pP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color w:val="000000"/>
          <w:sz w:val="32"/>
          <w:szCs w:val="32"/>
          <w:rtl w:val="0"/>
        </w:rPr>
        <w:t xml:space="preserve">NOVICE HIGH</w:t>
      </w:r>
      <w:r w:rsidDel="00000000" w:rsidR="00000000" w:rsidRPr="00000000">
        <w:rPr>
          <w:rtl w:val="0"/>
        </w:rPr>
      </w:r>
    </w:p>
    <w:tbl>
      <w:tblPr>
        <w:tblStyle w:val="Table2"/>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244061" w:space="0" w:sz="24" w:val="single"/>
              <w:right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Listening or Viewing</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hear or view?</w:t>
            </w:r>
            <w:r w:rsidDel="00000000" w:rsidR="00000000" w:rsidRPr="00000000">
              <w:rPr>
                <w:rtl w:val="0"/>
              </w:rPr>
            </w:r>
          </w:p>
        </w:tc>
      </w:tr>
      <w:tr>
        <w:trPr>
          <w:cantSplit w:val="0"/>
          <w:trHeight w:val="2447"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the topic and some isolated facts from simple sentences in informational texts.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the name of a product, the cost and where to buy it from a radio ad.</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who to pick up and where to take them from a friends’ voicemail.</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follow a YouTube video on how to play a simple game.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an emergency alert during a TV show.</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4"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when a sports announcer introduces the team players.</w:t>
            </w:r>
          </w:p>
        </w:tc>
        <w:tc>
          <w:tcPr>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9">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hear or view?</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the topic and some isolated elements from simple sentences in short fictional texts.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53">
            <w:pPr>
              <w:numPr>
                <w:ilvl w:val="0"/>
                <w:numId w:val="2"/>
              </w:numPr>
              <w:tabs>
                <w:tab w:val="left" w:leader="none" w:pos="7920"/>
              </w:tabs>
              <w:spacing w:after="0" w:lineRule="auto"/>
              <w:ind w:left="454" w:hanging="244"/>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54">
            <w:pPr>
              <w:numPr>
                <w:ilvl w:val="0"/>
                <w:numId w:val="2"/>
              </w:numPr>
              <w:tabs>
                <w:tab w:val="left" w:leader="none" w:pos="8190"/>
              </w:tabs>
              <w:spacing w:after="0" w:lineRule="auto"/>
              <w:ind w:left="454" w:hanging="244"/>
              <w:rPr>
                <w:sz w:val="20"/>
                <w:szCs w:val="20"/>
              </w:rPr>
            </w:pPr>
            <w:r w:rsidDel="00000000" w:rsidR="00000000" w:rsidRPr="00000000">
              <w:rPr>
                <w:rFonts w:ascii="Calibri" w:cs="Calibri" w:eastAsia="Calibri" w:hAnsi="Calibri"/>
                <w:sz w:val="20"/>
                <w:szCs w:val="20"/>
                <w:rtl w:val="0"/>
              </w:rPr>
              <w:t xml:space="preserve">I can identify where and when a read-aloud story takes place.</w:t>
            </w:r>
          </w:p>
          <w:p w:rsidR="00000000" w:rsidDel="00000000" w:rsidP="00000000" w:rsidRDefault="00000000" w:rsidRPr="00000000" w14:paraId="00000055">
            <w:pPr>
              <w:numPr>
                <w:ilvl w:val="0"/>
                <w:numId w:val="2"/>
              </w:numPr>
              <w:tabs>
                <w:tab w:val="left" w:leader="none" w:pos="8190"/>
              </w:tabs>
              <w:spacing w:after="0" w:lineRule="auto"/>
              <w:ind w:left="454" w:hanging="244"/>
              <w:rPr>
                <w:sz w:val="20"/>
                <w:szCs w:val="20"/>
              </w:rPr>
            </w:pPr>
            <w:r w:rsidDel="00000000" w:rsidR="00000000" w:rsidRPr="00000000">
              <w:rPr>
                <w:rFonts w:ascii="Calibri" w:cs="Calibri" w:eastAsia="Calibri" w:hAnsi="Calibri"/>
                <w:sz w:val="20"/>
                <w:szCs w:val="20"/>
                <w:rtl w:val="0"/>
              </w:rPr>
              <w:t xml:space="preserve">I can identify how to get to the next level when playing a video game.</w:t>
            </w:r>
          </w:p>
          <w:p w:rsidR="00000000" w:rsidDel="00000000" w:rsidP="00000000" w:rsidRDefault="00000000" w:rsidRPr="00000000" w14:paraId="00000056">
            <w:pPr>
              <w:numPr>
                <w:ilvl w:val="0"/>
                <w:numId w:val="2"/>
              </w:numPr>
              <w:spacing w:after="0" w:lineRule="auto"/>
              <w:ind w:left="454" w:hanging="244"/>
              <w:rPr>
                <w:sz w:val="20"/>
                <w:szCs w:val="20"/>
              </w:rPr>
            </w:pPr>
            <w:r w:rsidDel="00000000" w:rsidR="00000000" w:rsidRPr="00000000">
              <w:rPr>
                <w:rFonts w:ascii="Calibri" w:cs="Calibri" w:eastAsia="Calibri" w:hAnsi="Calibri"/>
                <w:sz w:val="20"/>
                <w:szCs w:val="20"/>
                <w:rtl w:val="0"/>
              </w:rPr>
              <w:t xml:space="preserve">I can identify some of the events in a videostreamed show.</w:t>
            </w:r>
          </w:p>
          <w:p w:rsidR="00000000" w:rsidDel="00000000" w:rsidP="00000000" w:rsidRDefault="00000000" w:rsidRPr="00000000" w14:paraId="00000057">
            <w:pPr>
              <w:numPr>
                <w:ilvl w:val="0"/>
                <w:numId w:val="2"/>
              </w:numPr>
              <w:spacing w:after="0" w:lineRule="auto"/>
              <w:ind w:left="454" w:hanging="244"/>
              <w:rPr>
                <w:sz w:val="20"/>
                <w:szCs w:val="20"/>
              </w:rPr>
            </w:pPr>
            <w:r w:rsidDel="00000000" w:rsidR="00000000" w:rsidRPr="00000000">
              <w:rPr>
                <w:rFonts w:ascii="Calibri" w:cs="Calibri" w:eastAsia="Calibri" w:hAnsi="Calibri"/>
                <w:sz w:val="20"/>
                <w:szCs w:val="20"/>
                <w:rtl w:val="0"/>
              </w:rPr>
              <w:t xml:space="preserve">I can identify some of the traits of a superhero described in video comic books.</w:t>
            </w:r>
          </w:p>
          <w:p w:rsidR="00000000" w:rsidDel="00000000" w:rsidP="00000000" w:rsidRDefault="00000000" w:rsidRPr="00000000" w14:paraId="00000058">
            <w:pPr>
              <w:numPr>
                <w:ilvl w:val="0"/>
                <w:numId w:val="2"/>
              </w:numPr>
              <w:spacing w:after="0" w:lineRule="auto"/>
              <w:ind w:left="454" w:hanging="244"/>
              <w:rPr>
                <w:b w:val="1"/>
                <w:sz w:val="20"/>
                <w:szCs w:val="20"/>
              </w:rPr>
            </w:pPr>
            <w:r w:rsidDel="00000000" w:rsidR="00000000" w:rsidRPr="00000000">
              <w:rPr>
                <w:rFonts w:ascii="Calibri" w:cs="Calibri" w:eastAsia="Calibri" w:hAnsi="Calibri"/>
                <w:sz w:val="20"/>
                <w:szCs w:val="20"/>
                <w:rtl w:val="0"/>
              </w:rPr>
              <w:t xml:space="preserve">I can identify some actions described in a movie scene.</w:t>
              <w:br w:type="textWrapping"/>
            </w:r>
            <w:r w:rsidDel="00000000" w:rsidR="00000000" w:rsidRPr="00000000">
              <w:rPr>
                <w:rtl w:val="0"/>
              </w:rPr>
            </w:r>
          </w:p>
        </w:tc>
        <w:tc>
          <w:tcPr>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A">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hear or view,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understand familiar questions and simple sentences in conversations.</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sometimes understand to whom people are directing their conversation.</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someone’s simple descriptions of a photo.</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questions about someone’s social schedule.</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compliments given to a hostess.</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questions a guest asks about family.</w:t>
              <w:br w:type="textWrapping"/>
            </w:r>
          </w:p>
        </w:tc>
        <w:tc>
          <w:tcPr>
            <w:tcBorders>
              <w:bottom w:color="000000"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C">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E">
      <w:pPr>
        <w:tabs>
          <w:tab w:val="left" w:leader="none" w:pos="4620"/>
        </w:tabs>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06F">
      <w:pPr>
        <w:tabs>
          <w:tab w:val="left" w:leader="none" w:pos="4620"/>
        </w:tabs>
        <w:rPr>
          <w:b w:val="1"/>
          <w:sz w:val="24"/>
          <w:szCs w:val="24"/>
        </w:rPr>
      </w:pPr>
      <w:r w:rsidDel="00000000" w:rsidR="00000000" w:rsidRPr="00000000">
        <w:rPr>
          <w:rFonts w:ascii="Arial Black" w:cs="Arial Black" w:eastAsia="Arial Black" w:hAnsi="Arial Black"/>
          <w:b w:val="1"/>
          <w:sz w:val="32"/>
          <w:szCs w:val="32"/>
          <w:rtl w:val="0"/>
        </w:rPr>
        <w:tab/>
        <w:br w:type="textWrapping"/>
        <w:t xml:space="preserve">NOVICE HIGH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5080</wp:posOffset>
            </wp:positionV>
            <wp:extent cx="1686296" cy="582709"/>
            <wp:effectExtent b="0" l="0" r="0" t="0"/>
            <wp:wrapNone/>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3"/>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Reading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read?</w:t>
            </w:r>
            <w:r w:rsidDel="00000000" w:rsidR="00000000" w:rsidRPr="00000000">
              <w:rPr>
                <w:rtl w:val="0"/>
              </w:rPr>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the topic and some isolated facts from simple sentences in informational texts.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follow directions in a Scavenger Hunt game.</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a variety of simple messages on greeting cards.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someone’s profile on a social media site.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select a movie based on a short description.</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some facts about the weather, especially when weather symbols are used.</w:t>
            </w:r>
          </w:p>
        </w:tc>
        <w:tc>
          <w:tcPr>
            <w:shd w:fill="ffffff"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6">
            <w:pPr>
              <w:spacing w:after="0" w:line="240" w:lineRule="auto"/>
              <w:rPr>
                <w:b w:val="1"/>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read?</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the topic and some isolated elements from simple sentences in short fictional texts.</w:t>
              <w:br w:type="textWrapping"/>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90">
            <w:pPr>
              <w:numPr>
                <w:ilvl w:val="0"/>
                <w:numId w:val="2"/>
              </w:numPr>
              <w:tabs>
                <w:tab w:val="left" w:leader="none" w:pos="792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91">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identify the topic of a short story.</w:t>
            </w:r>
          </w:p>
          <w:p w:rsidR="00000000" w:rsidDel="00000000" w:rsidP="00000000" w:rsidRDefault="00000000" w:rsidRPr="00000000" w14:paraId="00000092">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identify the topic of a poem.</w:t>
            </w:r>
          </w:p>
          <w:p w:rsidR="00000000" w:rsidDel="00000000" w:rsidP="00000000" w:rsidRDefault="00000000" w:rsidRPr="00000000" w14:paraId="00000093">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identify some of the events in a fairy tale.</w:t>
            </w:r>
          </w:p>
          <w:p w:rsidR="00000000" w:rsidDel="00000000" w:rsidP="00000000" w:rsidRDefault="00000000" w:rsidRPr="00000000" w14:paraId="00000094">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identify some of the traits of a superhero as described in a comic book.</w:t>
            </w:r>
          </w:p>
          <w:p w:rsidR="00000000" w:rsidDel="00000000" w:rsidP="00000000" w:rsidRDefault="00000000" w:rsidRPr="00000000" w14:paraId="00000095">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identify some actions described in a scene from a play.</w:t>
            </w:r>
          </w:p>
          <w:p w:rsidR="00000000" w:rsidDel="00000000" w:rsidP="00000000" w:rsidRDefault="00000000" w:rsidRPr="00000000" w14:paraId="00000096">
            <w:pPr>
              <w:tabs>
                <w:tab w:val="left" w:leader="none" w:pos="8190"/>
              </w:tabs>
              <w:spacing w:after="0" w:lineRule="auto"/>
              <w:ind w:left="454" w:firstLine="0"/>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97">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read,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understand familiar questions and simple sentences in conversations.</w:t>
              <w:br w:type="textWrapping"/>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someone’s simple description of a photo on Instagram.</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questions about class schedules in a group text message.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feedback on a homework assignment.</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questions about family in correspondence among ePals. </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questions in a forum discussion.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9">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D">
      <w:pPr>
        <w:spacing w:line="240" w:lineRule="auto"/>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AE">
      <w:pPr>
        <w:spacing w:line="240" w:lineRule="auto"/>
        <w:jc w:val="both"/>
        <w:rPr>
          <w:b w:val="1"/>
          <w:sz w:val="24"/>
          <w:szCs w:val="24"/>
        </w:rPr>
      </w:pPr>
      <w:r w:rsidDel="00000000" w:rsidR="00000000" w:rsidRPr="00000000">
        <w:rPr>
          <w:b w:val="1"/>
          <w:sz w:val="24"/>
          <w:szCs w:val="24"/>
          <w:rtl w:val="0"/>
        </w:rPr>
        <w:br w:type="textWrapping"/>
        <w:br w:type="textWrapping"/>
      </w:r>
      <w:r w:rsidDel="00000000" w:rsidR="00000000" w:rsidRPr="00000000">
        <w:rPr>
          <w:rFonts w:ascii="Arial Black" w:cs="Arial Black" w:eastAsia="Arial Black" w:hAnsi="Arial Black"/>
          <w:b w:val="1"/>
          <w:sz w:val="32"/>
          <w:szCs w:val="32"/>
          <w:rtl w:val="0"/>
        </w:rPr>
        <w:t xml:space="preserve">NOVICE HIGH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13970</wp:posOffset>
            </wp:positionV>
            <wp:extent cx="1686296" cy="582709"/>
            <wp:effectExtent b="0" l="0" r="0" t="0"/>
            <wp:wrapNone/>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4"/>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Listening/Speaking or Signing</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663"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practiced and some original questions on familiar and everyday topics, using simple sentences most of the time.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exchange information about things to do in my town.</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exchange information about which classes are harder or easier than others and why.</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and respond to some simple questions about an infographic.</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contribute to a conversation about a story by identifying who, what, where and when.</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and answer questions about a job opening.</w:t>
            </w:r>
          </w:p>
        </w:tc>
        <w:tc>
          <w:tcPr>
            <w:shd w:fill="ffffff" w:val="clear"/>
          </w:tcPr>
          <w:p w:rsidR="00000000" w:rsidDel="00000000" w:rsidP="00000000" w:rsidRDefault="00000000" w:rsidRPr="00000000" w14:paraId="000000C4">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interact with others to meet my basic needs related to routine everyday activities, using simple sentences and questions most of the time.</w:t>
              <w:br w:type="textWrapping"/>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CF">
            <w:pPr>
              <w:numPr>
                <w:ilvl w:val="0"/>
                <w:numId w:val="2"/>
              </w:numPr>
              <w:tabs>
                <w:tab w:val="left" w:leader="none" w:pos="792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D0">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ask for directions when I’m lost.</w:t>
            </w:r>
          </w:p>
          <w:p w:rsidR="00000000" w:rsidDel="00000000" w:rsidP="00000000" w:rsidRDefault="00000000" w:rsidRPr="00000000" w14:paraId="000000D1">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interact with a partner to plan who will do what for an upcoming project and when.</w:t>
            </w:r>
          </w:p>
          <w:p w:rsidR="00000000" w:rsidDel="00000000" w:rsidP="00000000" w:rsidRDefault="00000000" w:rsidRPr="00000000" w14:paraId="000000D2">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exchange advice to choose an outfit for an event.</w:t>
            </w:r>
          </w:p>
          <w:p w:rsidR="00000000" w:rsidDel="00000000" w:rsidP="00000000" w:rsidRDefault="00000000" w:rsidRPr="00000000" w14:paraId="000000D3">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confirm with my partner the time, place and reason for a meeting.</w:t>
            </w:r>
          </w:p>
          <w:p w:rsidR="00000000" w:rsidDel="00000000" w:rsidP="00000000" w:rsidRDefault="00000000" w:rsidRPr="00000000" w14:paraId="000000D4">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interact with a partner to decide whether to cancel an event given the weather forecast.</w:t>
            </w:r>
          </w:p>
          <w:p w:rsidR="00000000" w:rsidDel="00000000" w:rsidP="00000000" w:rsidRDefault="00000000" w:rsidRPr="00000000" w14:paraId="000000D5">
            <w:pPr>
              <w:tabs>
                <w:tab w:val="left" w:leader="none" w:pos="7920"/>
              </w:tabs>
              <w:spacing w:after="0" w:lineRule="auto"/>
              <w:ind w:left="450" w:firstLine="0"/>
              <w:rPr>
                <w:rFonts w:ascii="Calibri" w:cs="Calibri" w:eastAsia="Calibri" w:hAnsi="Calibri"/>
                <w:sz w:val="20"/>
                <w:szCs w:val="20"/>
              </w:rPr>
            </w:pPr>
            <w:r w:rsidDel="00000000" w:rsidR="00000000" w:rsidRPr="00000000">
              <w:rPr>
                <w:rtl w:val="0"/>
              </w:rPr>
            </w:r>
          </w:p>
        </w:tc>
        <w:tc>
          <w:tcPr>
            <w:shd w:fill="ffffff"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7">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ask about, and react to preferences, feelings or opinions on familiar topics, using simple sentences most of the time and asking questions to keep the conversation on topic.</w:t>
              <w:br w:type="textWrapping"/>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recommendations about the best apps for different purposes.   </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interact with friends to identify the kinds of photos I think are appropriate to post on social media.</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compare schedules with a friend to identify who has a harder week ahead.</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opinions about my school’s cafeteria food.</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with others some ideas about ways to stay healthy.</w:t>
            </w:r>
          </w:p>
        </w:tc>
        <w:tc>
          <w:tcPr>
            <w:tcBorders>
              <w:bottom w:color="000000" w:space="0" w:sz="4" w:val="single"/>
            </w:tcBorders>
            <w:shd w:fill="ffffff" w:val="clear"/>
          </w:tcPr>
          <w:p w:rsidR="00000000" w:rsidDel="00000000" w:rsidP="00000000" w:rsidRDefault="00000000" w:rsidRPr="00000000" w14:paraId="000000E7">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EB">
      <w:pPr>
        <w:spacing w:line="240" w:lineRule="auto"/>
        <w:jc w:val="both"/>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C">
      <w:pPr>
        <w:spacing w:line="240" w:lineRule="auto"/>
        <w:jc w:val="both"/>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HIGH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25400</wp:posOffset>
            </wp:positionV>
            <wp:extent cx="1686296" cy="582709"/>
            <wp:effectExtent b="0" l="0" r="0" t="0"/>
            <wp:wrapNone/>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5"/>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720"/>
        <w:tblGridChange w:id="0">
          <w:tblGrid>
            <w:gridCol w:w="8520"/>
            <w:gridCol w:w="540"/>
            <w:gridCol w:w="540"/>
            <w:gridCol w:w="540"/>
            <w:gridCol w:w="72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Reading/Writing</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708"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practiced and some original questions on familiar and everyday topics, using simple sentences most of the time.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exchange information with an e-Pal about what I do for fun.</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exchange texts with a friend about local music venues.</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an email about a sporting event I attended.</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response to an e-card greeting.</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exchange information about the latest video game in an online chat.</w:t>
            </w:r>
          </w:p>
        </w:tc>
        <w:tc>
          <w:tcPr>
            <w:shd w:fill="ffffff"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3">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rHeight w:val="2789"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interact with others to meet my basic needs related to routine everyday activities, using simple sentences and questions most of of the time.</w:t>
              <w:br w:type="textWrapping"/>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0D">
            <w:pPr>
              <w:numPr>
                <w:ilvl w:val="0"/>
                <w:numId w:val="2"/>
              </w:numPr>
              <w:tabs>
                <w:tab w:val="left" w:leader="none" w:pos="792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0E">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interact online to ask and answer questions about a homework assignment.</w:t>
            </w:r>
          </w:p>
          <w:p w:rsidR="00000000" w:rsidDel="00000000" w:rsidP="00000000" w:rsidRDefault="00000000" w:rsidRPr="00000000" w14:paraId="0000010F">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make plans for a picnic with others via text messages.</w:t>
            </w:r>
          </w:p>
          <w:p w:rsidR="00000000" w:rsidDel="00000000" w:rsidP="00000000" w:rsidRDefault="00000000" w:rsidRPr="00000000" w14:paraId="00000110">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text my friend to bring me something from a restaurant and answers my friend’s questions.</w:t>
            </w:r>
          </w:p>
          <w:p w:rsidR="00000000" w:rsidDel="00000000" w:rsidP="00000000" w:rsidRDefault="00000000" w:rsidRPr="00000000" w14:paraId="00000111">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exchange messages to set up the steps for an experiment or project.</w:t>
            </w:r>
          </w:p>
          <w:p w:rsidR="00000000" w:rsidDel="00000000" w:rsidP="00000000" w:rsidRDefault="00000000" w:rsidRPr="00000000" w14:paraId="00000112">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exchange information with a doctor’s office to prepare for an upcoming appointment.</w:t>
            </w:r>
          </w:p>
        </w:tc>
        <w:tc>
          <w:tcPr>
            <w:shd w:fill="ffffff" w:val="clear"/>
          </w:tcPr>
          <w:p w:rsidR="00000000" w:rsidDel="00000000" w:rsidP="00000000" w:rsidRDefault="00000000" w:rsidRPr="00000000" w14:paraId="00000113">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ask about, and react to preferences, feelings or opinions on familiar topics, using simple sentences most of the time and asking questions to keep the conversation on topic.</w:t>
              <w:br w:type="textWrapping"/>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craft a response to a blog post about movie recommendations.</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ask and react to a friend’s post on a social media site.</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of things to do with visitors on a shared Wiki. </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add my comments to those of others about something I read on a forum about sports.</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about video games on a gaming site.</w:t>
            </w:r>
          </w:p>
        </w:tc>
        <w:tc>
          <w:tcPr>
            <w:tcBorders>
              <w:bottom w:color="000000" w:space="0" w:sz="4" w:val="single"/>
            </w:tcBorders>
            <w:shd w:fill="ffffff" w:val="clear"/>
          </w:tcPr>
          <w:p w:rsidR="00000000" w:rsidDel="00000000" w:rsidP="00000000" w:rsidRDefault="00000000" w:rsidRPr="00000000" w14:paraId="00000124">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28">
      <w:pPr>
        <w:spacing w:after="0"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br w:type="textWrapping"/>
      </w:r>
    </w:p>
    <w:p w:rsidR="00000000" w:rsidDel="00000000" w:rsidP="00000000" w:rsidRDefault="00000000" w:rsidRPr="00000000" w14:paraId="00000129">
      <w:pPr>
        <w:spacing w:after="0" w:line="240" w:lineRule="auto"/>
        <w:rPr>
          <w:b w:val="1"/>
          <w:sz w:val="24"/>
          <w:szCs w:val="24"/>
        </w:rPr>
      </w:pPr>
      <w:r w:rsidDel="00000000" w:rsidR="00000000" w:rsidRPr="00000000">
        <w:rPr>
          <w:rFonts w:ascii="Arial Black" w:cs="Arial Black" w:eastAsia="Arial Black" w:hAnsi="Arial Black"/>
          <w:b w:val="1"/>
          <w:rtl w:val="0"/>
        </w:rPr>
        <w:br w:type="textWrapping"/>
      </w:r>
      <w:r w:rsidDel="00000000" w:rsidR="00000000" w:rsidRPr="00000000">
        <w:rPr>
          <w:rFonts w:ascii="Arial Black" w:cs="Arial Black" w:eastAsia="Arial Black" w:hAnsi="Arial Black"/>
          <w:b w:val="1"/>
          <w:sz w:val="16"/>
          <w:szCs w:val="16"/>
          <w:rtl w:val="0"/>
        </w:rPr>
        <w:br w:type="textWrapping"/>
      </w:r>
      <w:r w:rsidDel="00000000" w:rsidR="00000000" w:rsidRPr="00000000">
        <w:rPr>
          <w:rFonts w:ascii="Arial Black" w:cs="Arial Black" w:eastAsia="Arial Black" w:hAnsi="Arial Black"/>
          <w:b w:val="1"/>
          <w:sz w:val="32"/>
          <w:szCs w:val="32"/>
          <w:rtl w:val="0"/>
        </w:rPr>
        <w:t xml:space="preserve">NOVICE HIGH</w:t>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5172075</wp:posOffset>
            </wp:positionH>
            <wp:positionV relativeFrom="paragraph">
              <wp:posOffset>-6349</wp:posOffset>
            </wp:positionV>
            <wp:extent cx="1685925" cy="582295"/>
            <wp:effectExtent b="0" l="0" r="0" t="0"/>
            <wp:wrapNone/>
            <wp:docPr id="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5925" cy="582295"/>
                    </a:xfrm>
                    <a:prstGeom prst="rect"/>
                    <a:ln/>
                  </pic:spPr>
                </pic:pic>
              </a:graphicData>
            </a:graphic>
          </wp:anchor>
        </w:drawing>
      </w:r>
    </w:p>
    <w:tbl>
      <w:tblPr>
        <w:tblStyle w:val="Table6"/>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2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Speaking or Signing</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 </w:t>
            </w:r>
            <w:r w:rsidDel="00000000" w:rsidR="00000000" w:rsidRPr="00000000">
              <w:rPr>
                <w:rtl w:val="0"/>
              </w:rPr>
            </w:r>
          </w:p>
        </w:tc>
      </w:tr>
      <w:tr>
        <w:trPr>
          <w:cantSplit w:val="0"/>
          <w:trHeight w:val="268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personal information about my life and activities, using simple sentences most of the time.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whom I and people in other cultures consider to be part of the family, using a few simple details.</w:t>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where I work and what I do.</w:t>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tell a peer or colleague what I did this weekend.</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give biographical information about others.</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give some simple reasons why I am late for an appointment.</w:t>
            </w:r>
          </w:p>
        </w:tc>
        <w:tc>
          <w:tcPr>
            <w:shd w:fill="ffffff" w:val="cle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1">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on familiar and everyday topics of interest, using simple sentences most of the time.</w:t>
              <w:br w:type="textWrapping"/>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4A">
            <w:pPr>
              <w:numPr>
                <w:ilvl w:val="0"/>
                <w:numId w:val="2"/>
              </w:numPr>
              <w:tabs>
                <w:tab w:val="left" w:leader="none" w:pos="792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4B">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recommend places to experience a variety of art and music styles.</w:t>
            </w:r>
          </w:p>
          <w:p w:rsidR="00000000" w:rsidDel="00000000" w:rsidP="00000000" w:rsidRDefault="00000000" w:rsidRPr="00000000" w14:paraId="0000014C">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tell about my favorite actor or author.</w:t>
            </w:r>
          </w:p>
          <w:p w:rsidR="00000000" w:rsidDel="00000000" w:rsidP="00000000" w:rsidRDefault="00000000" w:rsidRPr="00000000" w14:paraId="0000014D">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tell about others’ likes and dislikes.</w:t>
            </w:r>
          </w:p>
          <w:p w:rsidR="00000000" w:rsidDel="00000000" w:rsidP="00000000" w:rsidRDefault="00000000" w:rsidRPr="00000000" w14:paraId="0000014E">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present a brief description of a website I find useful.</w:t>
            </w:r>
          </w:p>
          <w:p w:rsidR="00000000" w:rsidDel="00000000" w:rsidP="00000000" w:rsidRDefault="00000000" w:rsidRPr="00000000" w14:paraId="0000014F">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give a few details about my favorite restaurant.</w:t>
            </w:r>
          </w:p>
        </w:tc>
        <w:tc>
          <w:tcPr>
            <w:shd w:fill="ffffff" w:val="clear"/>
          </w:tcPr>
          <w:p w:rsidR="00000000" w:rsidDel="00000000" w:rsidP="00000000" w:rsidRDefault="00000000" w:rsidRPr="00000000" w14:paraId="00000150">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05" w:hRule="atLeast"/>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familiar and everyday topics, using simple sentences most of the time. </w:t>
              <w:br w:type="textWrapping"/>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identify some elements of a classroom, a school schedule or levels of schooling.</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present information on something I learned about in a class or at work.   </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describe a simple routine such as getting lunch in a cafeteria or restaurant.</w:t>
            </w:r>
          </w:p>
          <w:p w:rsidR="00000000" w:rsidDel="00000000" w:rsidP="00000000" w:rsidRDefault="00000000" w:rsidRPr="00000000" w14:paraId="000001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simple directions to a nearby location. </w:t>
            </w:r>
          </w:p>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describe a simple process such as how to make something or the steps of a science experiment. </w:t>
            </w:r>
          </w:p>
        </w:tc>
        <w:tc>
          <w:tcPr>
            <w:tcBorders>
              <w:bottom w:color="000000" w:space="0" w:sz="4" w:val="single"/>
            </w:tcBorders>
            <w:shd w:fill="ffffff"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62">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65">
      <w:pPr>
        <w:spacing w:after="0" w:line="240" w:lineRule="auto"/>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66">
      <w:pPr>
        <w:spacing w:after="0" w:line="240" w:lineRule="auto"/>
        <w:rPr>
          <w:b w:val="1"/>
          <w:sz w:val="24"/>
          <w:szCs w:val="24"/>
        </w:rPr>
      </w:pPr>
      <w:r w:rsidDel="00000000" w:rsidR="00000000" w:rsidRPr="00000000">
        <w:rPr>
          <w:rFonts w:ascii="Arial Black" w:cs="Arial Black" w:eastAsia="Arial Black" w:hAnsi="Arial Black"/>
          <w:b w:val="1"/>
          <w:rtl w:val="0"/>
        </w:rPr>
        <w:br w:type="textWrapping"/>
      </w:r>
      <w:r w:rsidDel="00000000" w:rsidR="00000000" w:rsidRPr="00000000">
        <w:rPr>
          <w:rFonts w:ascii="Arial Black" w:cs="Arial Black" w:eastAsia="Arial Black" w:hAnsi="Arial Black"/>
          <w:b w:val="1"/>
          <w:sz w:val="32"/>
          <w:szCs w:val="32"/>
          <w:rtl w:val="0"/>
        </w:rPr>
        <w:t xml:space="preserve"> NOVICE HIGH</w:t>
      </w:r>
      <w:r w:rsidDel="00000000" w:rsidR="00000000" w:rsidRPr="00000000">
        <w:rPr>
          <w:b w:val="1"/>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-106657</wp:posOffset>
            </wp:positionV>
            <wp:extent cx="1686296" cy="582709"/>
            <wp:effectExtent b="0" l="0" r="0" t="0"/>
            <wp:wrapNone/>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7"/>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630"/>
        <w:gridCol w:w="540"/>
        <w:gridCol w:w="630"/>
        <w:tblGridChange w:id="0">
          <w:tblGrid>
            <w:gridCol w:w="8520"/>
            <w:gridCol w:w="540"/>
            <w:gridCol w:w="630"/>
            <w:gridCol w:w="540"/>
            <w:gridCol w:w="630"/>
          </w:tblGrid>
        </w:tblGridChange>
      </w:tblGrid>
      <w:tr>
        <w:trPr>
          <w:cantSplit w:val="0"/>
          <w:trHeight w:val="1722"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Writing</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rHeight w:val="57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w:t>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personal information about my life and activities, using simple sentences most of the time.</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whom I and people in other cultures consider part of the family, using a few simple details.</w:t>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short note, text or email to my friend about upcoming plans.</w:t>
            </w:r>
          </w:p>
          <w:p w:rsidR="00000000" w:rsidDel="00000000" w:rsidP="00000000" w:rsidRDefault="00000000" w:rsidRPr="00000000" w14:paraId="000001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information about my daily life in a letter, blog, discussion or email message. </w:t>
            </w:r>
          </w:p>
          <w:p w:rsidR="00000000" w:rsidDel="00000000" w:rsidP="00000000" w:rsidRDefault="00000000" w:rsidRPr="00000000" w14:paraId="000001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4"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about a field trip, an event or an activity that I participated in.</w:t>
            </w:r>
          </w:p>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the sequence of events from a story I’ve read or a video I’ve seen.</w:t>
            </w:r>
          </w:p>
        </w:tc>
        <w:tc>
          <w:tcPr>
            <w:shd w:fill="ffffff" w:val="clear"/>
          </w:tcPr>
          <w:p w:rsidR="00000000" w:rsidDel="00000000" w:rsidP="00000000" w:rsidRDefault="00000000" w:rsidRPr="00000000" w14:paraId="0000017C">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5"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p>
        </w:tc>
      </w:tr>
      <w:tr>
        <w:trPr>
          <w:cantSplit w:val="0"/>
          <w:trHeight w:val="264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on familiar and everyday topics of interest, using simple sentences most of the time.</w:t>
              <w:br w:type="textWrapping"/>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87">
            <w:pPr>
              <w:numPr>
                <w:ilvl w:val="0"/>
                <w:numId w:val="2"/>
              </w:numPr>
              <w:tabs>
                <w:tab w:val="left" w:leader="none" w:pos="792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88">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recommend places to experience a variety of art and music styles.</w:t>
            </w:r>
          </w:p>
          <w:p w:rsidR="00000000" w:rsidDel="00000000" w:rsidP="00000000" w:rsidRDefault="00000000" w:rsidRPr="00000000" w14:paraId="00000189">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write about others’ likes and dislikes to form a team or work group.</w:t>
            </w:r>
          </w:p>
          <w:p w:rsidR="00000000" w:rsidDel="00000000" w:rsidP="00000000" w:rsidRDefault="00000000" w:rsidRPr="00000000" w14:paraId="0000018A">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create a slogan and short description for an advertisement.</w:t>
            </w:r>
          </w:p>
          <w:p w:rsidR="00000000" w:rsidDel="00000000" w:rsidP="00000000" w:rsidRDefault="00000000" w:rsidRPr="00000000" w14:paraId="0000018B">
            <w:pPr>
              <w:numPr>
                <w:ilvl w:val="0"/>
                <w:numId w:val="2"/>
              </w:numPr>
              <w:tabs>
                <w:tab w:val="left" w:leader="none" w:pos="8190"/>
              </w:tabs>
              <w:spacing w:after="0" w:lineRule="auto"/>
              <w:ind w:left="454" w:hanging="270"/>
              <w:rPr>
                <w:sz w:val="20"/>
                <w:szCs w:val="20"/>
              </w:rPr>
            </w:pPr>
            <w:r w:rsidDel="00000000" w:rsidR="00000000" w:rsidRPr="00000000">
              <w:rPr>
                <w:rFonts w:ascii="Calibri" w:cs="Calibri" w:eastAsia="Calibri" w:hAnsi="Calibri"/>
                <w:sz w:val="20"/>
                <w:szCs w:val="20"/>
                <w:rtl w:val="0"/>
              </w:rPr>
              <w:t xml:space="preserve">I can write a description of my favorite character from a story.</w:t>
            </w:r>
          </w:p>
          <w:p w:rsidR="00000000" w:rsidDel="00000000" w:rsidP="00000000" w:rsidRDefault="00000000" w:rsidRPr="00000000" w14:paraId="0000018C">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make a simple poster to campaign for a person or event.</w:t>
            </w:r>
          </w:p>
        </w:tc>
        <w:tc>
          <w:tcPr>
            <w:shd w:fill="ffffff" w:val="clear"/>
          </w:tcPr>
          <w:p w:rsidR="00000000" w:rsidDel="00000000" w:rsidP="00000000" w:rsidRDefault="00000000" w:rsidRPr="00000000" w14:paraId="0000018D">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6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w:t>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familiar and everyday topics, using simple sentences most of the time. </w:t>
              <w:br w:type="textWrapping"/>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identify in writing some elements of a classroom, school schedule or levels or schooling in my own and other cultures.</w:t>
            </w:r>
          </w:p>
          <w:p w:rsidR="00000000" w:rsidDel="00000000" w:rsidP="00000000" w:rsidRDefault="00000000" w:rsidRPr="00000000" w14:paraId="000001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simple captions for pictures or photos.   </w:t>
            </w:r>
          </w:p>
          <w:p w:rsidR="00000000" w:rsidDel="00000000" w:rsidP="00000000" w:rsidRDefault="00000000" w:rsidRPr="00000000" w14:paraId="000001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simple directions to a nearby location.</w:t>
            </w:r>
          </w:p>
          <w:p w:rsidR="00000000" w:rsidDel="00000000" w:rsidP="00000000" w:rsidRDefault="00000000" w:rsidRPr="00000000" w14:paraId="000001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a simple process such as how to solve a math problem.</w:t>
            </w:r>
          </w:p>
          <w:p w:rsidR="00000000" w:rsidDel="00000000" w:rsidP="00000000" w:rsidRDefault="00000000" w:rsidRPr="00000000" w14:paraId="000001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an email requesting more information about something found online such as a local event or student organization.</w:t>
            </w:r>
          </w:p>
        </w:tc>
        <w:tc>
          <w:tcPr>
            <w:tcBorders>
              <w:bottom w:color="000000" w:space="0" w:sz="4" w:val="single"/>
            </w:tcBorders>
            <w:shd w:fill="ffffff" w:val="clear"/>
          </w:tcPr>
          <w:p w:rsidR="00000000" w:rsidDel="00000000" w:rsidP="00000000" w:rsidRDefault="00000000" w:rsidRPr="00000000" w14:paraId="0000019E">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tl w:val="0"/>
        </w:rPr>
      </w:r>
    </w:p>
    <w:sectPr>
      <w:footerReference r:id="rId14" w:type="default"/>
      <w:footerReference r:id="rId15" w:type="even"/>
      <w:pgSz w:h="15840" w:w="12240" w:orient="portrait"/>
      <w:pgMar w:bottom="450" w:top="630" w:left="720" w:right="720" w:header="720" w:footer="2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tabs>
        <w:tab w:val="center" w:leader="none" w:pos="4320"/>
        <w:tab w:val="right" w:leader="none" w:pos="8640"/>
      </w:tabs>
      <w:spacing w:after="0" w:line="240" w:lineRule="auto"/>
      <w:ind w:right="360"/>
      <w:rPr/>
    </w:pPr>
    <w:r w:rsidDel="00000000" w:rsidR="00000000" w:rsidRPr="00000000">
      <w:rPr>
        <w:rFonts w:ascii="Corbel" w:cs="Corbel" w:eastAsia="Corbel" w:hAnsi="Corbel"/>
        <w:sz w:val="20"/>
        <w:szCs w:val="20"/>
        <w:rtl w:val="0"/>
      </w:rPr>
      <w:t xml:space="preserve">LinguaFolio</w:t>
    </w:r>
    <w:r w:rsidDel="00000000" w:rsidR="00000000" w:rsidRPr="00000000">
      <w:rPr>
        <w:rFonts w:ascii="Corbel" w:cs="Corbel" w:eastAsia="Corbel" w:hAnsi="Corbel"/>
        <w:sz w:val="20"/>
        <w:szCs w:val="20"/>
        <w:vertAlign w:val="superscript"/>
        <w:rtl w:val="0"/>
      </w:rPr>
      <w:t xml:space="preserve">®  </w:t>
    </w:r>
    <w:r w:rsidDel="00000000" w:rsidR="00000000" w:rsidRPr="00000000">
      <w:rPr>
        <w:rFonts w:ascii="Arial" w:cs="Arial" w:eastAsia="Arial" w:hAnsi="Arial"/>
        <w:sz w:val="20"/>
        <w:szCs w:val="20"/>
        <w:rtl w:val="0"/>
      </w:rPr>
      <w:t xml:space="preserve">♦</w:t>
    </w:r>
    <w:r w:rsidDel="00000000" w:rsidR="00000000" w:rsidRPr="00000000">
      <w:rPr>
        <w:rFonts w:ascii="Corbel" w:cs="Corbel" w:eastAsia="Corbel" w:hAnsi="Corbel"/>
        <w:sz w:val="20"/>
        <w:szCs w:val="20"/>
        <w:rtl w:val="0"/>
      </w:rPr>
      <w:t xml:space="preserve"> National Council of State Supervisors for Languages ©2018                                                                                                     </w:t>
    </w:r>
    <w:r w:rsidDel="00000000" w:rsidR="00000000" w:rsidRPr="00000000">
      <w:rPr>
        <w:color w:val="548dd4"/>
        <w:sz w:val="20"/>
        <w:szCs w:val="20"/>
        <w:rtl w:val="0"/>
      </w:rPr>
      <w:t xml:space="preserve"> </w:t>
    </w:r>
    <w:r w:rsidDel="00000000" w:rsidR="00000000" w:rsidRPr="00000000">
      <w:rPr>
        <w:color w:val="17365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