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8E2C" w14:textId="77777777" w:rsidR="00794E48" w:rsidRPr="00D25B8A" w:rsidRDefault="00794E48" w:rsidP="00794E48">
      <w:pPr>
        <w:jc w:val="center"/>
        <w:rPr>
          <w:sz w:val="36"/>
          <w:szCs w:val="36"/>
        </w:rPr>
      </w:pPr>
      <w:r w:rsidRPr="00D25B8A">
        <w:rPr>
          <w:sz w:val="36"/>
          <w:szCs w:val="36"/>
        </w:rPr>
        <w:t>Justin Lassalle</w:t>
      </w:r>
    </w:p>
    <w:p w14:paraId="47611024" w14:textId="4FF34BFF" w:rsidR="00794E48" w:rsidRPr="00D25B8A" w:rsidRDefault="00794E48" w:rsidP="00794E48">
      <w:pPr>
        <w:jc w:val="center"/>
        <w:rPr>
          <w:sz w:val="36"/>
          <w:szCs w:val="36"/>
        </w:rPr>
      </w:pPr>
      <w:r>
        <w:rPr>
          <w:sz w:val="36"/>
          <w:szCs w:val="36"/>
        </w:rPr>
        <w:t>December 8</w:t>
      </w:r>
      <w:r w:rsidRPr="00D25B8A">
        <w:rPr>
          <w:sz w:val="36"/>
          <w:szCs w:val="36"/>
        </w:rPr>
        <w:t>, 2024</w:t>
      </w:r>
    </w:p>
    <w:p w14:paraId="71B50CF7" w14:textId="77777777" w:rsidR="00794E48" w:rsidRPr="00D25B8A" w:rsidRDefault="00794E48" w:rsidP="00794E48">
      <w:pPr>
        <w:jc w:val="center"/>
        <w:rPr>
          <w:sz w:val="36"/>
          <w:szCs w:val="36"/>
        </w:rPr>
      </w:pPr>
      <w:r w:rsidRPr="00D25B8A">
        <w:rPr>
          <w:sz w:val="36"/>
          <w:szCs w:val="36"/>
        </w:rPr>
        <w:t>CYSE 201S</w:t>
      </w:r>
    </w:p>
    <w:p w14:paraId="49BF6268" w14:textId="77777777" w:rsidR="00794E48" w:rsidRPr="00D25B8A" w:rsidRDefault="00794E48" w:rsidP="00794E48">
      <w:pPr>
        <w:jc w:val="center"/>
        <w:rPr>
          <w:sz w:val="36"/>
          <w:szCs w:val="36"/>
        </w:rPr>
      </w:pPr>
      <w:r w:rsidRPr="00D25B8A">
        <w:rPr>
          <w:sz w:val="36"/>
          <w:szCs w:val="36"/>
        </w:rPr>
        <w:t>Journal</w:t>
      </w:r>
    </w:p>
    <w:p w14:paraId="58A7AFE6" w14:textId="77777777" w:rsidR="00794E48" w:rsidRDefault="00794E48" w:rsidP="00794E48">
      <w:pPr>
        <w:jc w:val="center"/>
      </w:pPr>
    </w:p>
    <w:p w14:paraId="32D8C11B" w14:textId="5398AED7" w:rsidR="00794E48" w:rsidRPr="00794E48" w:rsidRDefault="00794E48" w:rsidP="00794E48">
      <w:pPr>
        <w:spacing w:line="480" w:lineRule="auto"/>
        <w:jc w:val="center"/>
        <w:rPr>
          <w:sz w:val="36"/>
          <w:szCs w:val="36"/>
        </w:rPr>
      </w:pPr>
      <w:r w:rsidRPr="00794E48">
        <w:rPr>
          <w:sz w:val="36"/>
          <w:szCs w:val="36"/>
        </w:rPr>
        <w:t>Digital Forensics and Human Behavior</w:t>
      </w:r>
    </w:p>
    <w:p w14:paraId="0EB274D0" w14:textId="59628016" w:rsidR="002A3E54" w:rsidRDefault="00794E48" w:rsidP="00794E48">
      <w:pPr>
        <w:spacing w:line="480" w:lineRule="auto"/>
      </w:pPr>
      <w:r>
        <w:t>After viewing Davin Teo's TEDx talk about digital forensics, I found myself captivated by the unique intersection of this field with the social sciences. Teo’s journey illustrates the essential combination of technical skills and an understanding of human behavior that is crucial in digital investigations.</w:t>
      </w:r>
      <w:r>
        <w:t xml:space="preserve"> </w:t>
      </w:r>
      <w:r>
        <w:t xml:space="preserve">Digital forensics is fundamentally about the careful analysis of digital devices to uncover evidence of cybercriminal activities. </w:t>
      </w:r>
      <w:r>
        <w:t>I</w:t>
      </w:r>
      <w:r>
        <w:t>t requires more than just technical expertise in data retrieval and analysis. A proficient digital forensics investigator must also grasp the complexities of human behavior, motivations, and societal influences. This is where the social sciences play a pivotal role. By integrating sociological and psychological perspectives, investigators can gain insights into the narratives underlying the data—such as the reasons behind cybercriminal actions and the ways individuals engage with technology.</w:t>
      </w:r>
      <w:r>
        <w:t xml:space="preserve"> </w:t>
      </w:r>
      <w:r>
        <w:t>Teo’s path into digital forensics appears to be shaped by a blend of curiosity, analytical thinking, and an interest in the effects of the digital landscape on society. His career highlights the importance of interdisciplinary knowledge, showing that understanding the</w:t>
      </w:r>
      <w:r>
        <w:t xml:space="preserve"> </w:t>
      </w:r>
      <w:r>
        <w:t>wh</w:t>
      </w:r>
      <w:r>
        <w:t>y</w:t>
      </w:r>
      <w:r>
        <w:t xml:space="preserve"> of cyber activities is just as vital as uncovering the</w:t>
      </w:r>
      <w:r>
        <w:t xml:space="preserve"> how.</w:t>
      </w:r>
      <w:r>
        <w:t xml:space="preserve"> Teo’s experience illustrates a growing acknowledgment of the necessity for digital forensics professionals to be educated in both technical and social sciences. This holistic approach not only enhances crime-solving capabilities but also aids in developing preventive measures by examining the broader social ramifications of digital interactions.</w:t>
      </w:r>
    </w:p>
    <w:sectPr w:rsidR="002A3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48"/>
    <w:rsid w:val="002A3E54"/>
    <w:rsid w:val="00794E48"/>
    <w:rsid w:val="0098609F"/>
    <w:rsid w:val="00CC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1EB71"/>
  <w15:chartTrackingRefBased/>
  <w15:docId w15:val="{4C3377A9-DB52-4A66-A543-6A417BD0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48"/>
  </w:style>
  <w:style w:type="paragraph" w:styleId="Heading1">
    <w:name w:val="heading 1"/>
    <w:basedOn w:val="Normal"/>
    <w:next w:val="Normal"/>
    <w:link w:val="Heading1Char"/>
    <w:uiPriority w:val="9"/>
    <w:qFormat/>
    <w:rsid w:val="00794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E48"/>
    <w:rPr>
      <w:rFonts w:eastAsiaTheme="majorEastAsia" w:cstheme="majorBidi"/>
      <w:color w:val="272727" w:themeColor="text1" w:themeTint="D8"/>
    </w:rPr>
  </w:style>
  <w:style w:type="paragraph" w:styleId="Title">
    <w:name w:val="Title"/>
    <w:basedOn w:val="Normal"/>
    <w:next w:val="Normal"/>
    <w:link w:val="TitleChar"/>
    <w:uiPriority w:val="10"/>
    <w:qFormat/>
    <w:rsid w:val="00794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E48"/>
    <w:pPr>
      <w:spacing w:before="160"/>
      <w:jc w:val="center"/>
    </w:pPr>
    <w:rPr>
      <w:i/>
      <w:iCs/>
      <w:color w:val="404040" w:themeColor="text1" w:themeTint="BF"/>
    </w:rPr>
  </w:style>
  <w:style w:type="character" w:customStyle="1" w:styleId="QuoteChar">
    <w:name w:val="Quote Char"/>
    <w:basedOn w:val="DefaultParagraphFont"/>
    <w:link w:val="Quote"/>
    <w:uiPriority w:val="29"/>
    <w:rsid w:val="00794E48"/>
    <w:rPr>
      <w:i/>
      <w:iCs/>
      <w:color w:val="404040" w:themeColor="text1" w:themeTint="BF"/>
    </w:rPr>
  </w:style>
  <w:style w:type="paragraph" w:styleId="ListParagraph">
    <w:name w:val="List Paragraph"/>
    <w:basedOn w:val="Normal"/>
    <w:uiPriority w:val="34"/>
    <w:qFormat/>
    <w:rsid w:val="00794E48"/>
    <w:pPr>
      <w:ind w:left="720"/>
      <w:contextualSpacing/>
    </w:pPr>
  </w:style>
  <w:style w:type="character" w:styleId="IntenseEmphasis">
    <w:name w:val="Intense Emphasis"/>
    <w:basedOn w:val="DefaultParagraphFont"/>
    <w:uiPriority w:val="21"/>
    <w:qFormat/>
    <w:rsid w:val="00794E48"/>
    <w:rPr>
      <w:i/>
      <w:iCs/>
      <w:color w:val="0F4761" w:themeColor="accent1" w:themeShade="BF"/>
    </w:rPr>
  </w:style>
  <w:style w:type="paragraph" w:styleId="IntenseQuote">
    <w:name w:val="Intense Quote"/>
    <w:basedOn w:val="Normal"/>
    <w:next w:val="Normal"/>
    <w:link w:val="IntenseQuoteChar"/>
    <w:uiPriority w:val="30"/>
    <w:qFormat/>
    <w:rsid w:val="00794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E48"/>
    <w:rPr>
      <w:i/>
      <w:iCs/>
      <w:color w:val="0F4761" w:themeColor="accent1" w:themeShade="BF"/>
    </w:rPr>
  </w:style>
  <w:style w:type="character" w:styleId="IntenseReference">
    <w:name w:val="Intense Reference"/>
    <w:basedOn w:val="DefaultParagraphFont"/>
    <w:uiPriority w:val="32"/>
    <w:qFormat/>
    <w:rsid w:val="00794E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1464</Characters>
  <Application>Microsoft Office Word</Application>
  <DocSecurity>0</DocSecurity>
  <Lines>23</Lines>
  <Paragraphs>5</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1</cp:revision>
  <dcterms:created xsi:type="dcterms:W3CDTF">2024-12-07T22:30:00Z</dcterms:created>
  <dcterms:modified xsi:type="dcterms:W3CDTF">2024-12-07T22:38:00Z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1933246b-9a90-4de7-8657-e81c479643ad</vt:lpwstr>
  </property>
</Properties>
</file>