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8FCEB" w14:textId="60746C04" w:rsidR="0005477E" w:rsidRDefault="0005477E" w:rsidP="0005477E">
      <w:pPr>
        <w:jc w:val="center"/>
        <w:rPr>
          <w:rFonts w:ascii="Times New Roman" w:hAnsi="Times New Roman" w:cs="Times New Roman"/>
          <w:b/>
          <w:bCs/>
          <w:i/>
          <w:iCs/>
        </w:rPr>
      </w:pPr>
      <w:r>
        <w:rPr>
          <w:rFonts w:ascii="Times New Roman" w:hAnsi="Times New Roman" w:cs="Times New Roman"/>
          <w:b/>
          <w:bCs/>
        </w:rPr>
        <w:t xml:space="preserve">Article Review #1: </w:t>
      </w:r>
      <w:r>
        <w:rPr>
          <w:rFonts w:ascii="Times New Roman" w:hAnsi="Times New Roman" w:cs="Times New Roman"/>
          <w:b/>
          <w:bCs/>
          <w:i/>
          <w:iCs/>
        </w:rPr>
        <w:t>Phishing and Malware Attacks on Online Banking Customers in the Netherlands: A Qualitative Analysis of Factors Leading to Victimization</w:t>
      </w:r>
    </w:p>
    <w:p w14:paraId="3517150B" w14:textId="77777777" w:rsidR="0005477E" w:rsidRDefault="0005477E" w:rsidP="0005477E">
      <w:pPr>
        <w:jc w:val="center"/>
        <w:rPr>
          <w:rFonts w:ascii="Times New Roman" w:hAnsi="Times New Roman" w:cs="Times New Roman"/>
          <w:b/>
          <w:bCs/>
          <w:i/>
          <w:iCs/>
        </w:rPr>
      </w:pPr>
    </w:p>
    <w:p w14:paraId="7947D64B" w14:textId="7D59A90C" w:rsidR="0005477E" w:rsidRDefault="0005477E" w:rsidP="0005477E">
      <w:pPr>
        <w:jc w:val="center"/>
        <w:rPr>
          <w:rFonts w:ascii="Times New Roman" w:hAnsi="Times New Roman" w:cs="Times New Roman"/>
        </w:rPr>
      </w:pPr>
      <w:r>
        <w:rPr>
          <w:rFonts w:ascii="Times New Roman" w:hAnsi="Times New Roman" w:cs="Times New Roman"/>
        </w:rPr>
        <w:t xml:space="preserve">Student Name: Justin </w:t>
      </w:r>
      <w:proofErr w:type="spellStart"/>
      <w:r>
        <w:rPr>
          <w:rFonts w:ascii="Times New Roman" w:hAnsi="Times New Roman" w:cs="Times New Roman"/>
        </w:rPr>
        <w:t>Barfield-Smith</w:t>
      </w:r>
      <w:proofErr w:type="spellEnd"/>
    </w:p>
    <w:p w14:paraId="55D8745A" w14:textId="6791FB8D" w:rsidR="0005477E" w:rsidRDefault="0005477E" w:rsidP="0005477E">
      <w:pPr>
        <w:jc w:val="center"/>
        <w:rPr>
          <w:rFonts w:ascii="Times New Roman" w:hAnsi="Times New Roman" w:cs="Times New Roman"/>
        </w:rPr>
      </w:pPr>
      <w:r>
        <w:rPr>
          <w:rFonts w:ascii="Times New Roman" w:hAnsi="Times New Roman" w:cs="Times New Roman"/>
        </w:rPr>
        <w:t>School of Cybersecurity, Old Dominion University</w:t>
      </w:r>
    </w:p>
    <w:p w14:paraId="63AF7EC5" w14:textId="3F4AB1D3" w:rsidR="0005477E" w:rsidRDefault="0005477E" w:rsidP="0005477E">
      <w:pPr>
        <w:jc w:val="center"/>
        <w:rPr>
          <w:rFonts w:ascii="Times New Roman" w:hAnsi="Times New Roman" w:cs="Times New Roman"/>
        </w:rPr>
      </w:pPr>
      <w:r>
        <w:rPr>
          <w:rFonts w:ascii="Times New Roman" w:hAnsi="Times New Roman" w:cs="Times New Roman"/>
        </w:rPr>
        <w:t xml:space="preserve">CYSE 201S: Cybersecurity and </w:t>
      </w:r>
      <w:proofErr w:type="gramStart"/>
      <w:r>
        <w:rPr>
          <w:rFonts w:ascii="Times New Roman" w:hAnsi="Times New Roman" w:cs="Times New Roman"/>
        </w:rPr>
        <w:t>the Social</w:t>
      </w:r>
      <w:proofErr w:type="gramEnd"/>
      <w:r>
        <w:rPr>
          <w:rFonts w:ascii="Times New Roman" w:hAnsi="Times New Roman" w:cs="Times New Roman"/>
        </w:rPr>
        <w:t xml:space="preserve"> Sciences</w:t>
      </w:r>
    </w:p>
    <w:p w14:paraId="77585C3D" w14:textId="68A83936" w:rsidR="0005477E" w:rsidRDefault="0005477E" w:rsidP="0005477E">
      <w:pPr>
        <w:jc w:val="center"/>
        <w:rPr>
          <w:rFonts w:ascii="Times New Roman" w:hAnsi="Times New Roman" w:cs="Times New Roman"/>
        </w:rPr>
      </w:pPr>
      <w:r>
        <w:rPr>
          <w:rFonts w:ascii="Times New Roman" w:hAnsi="Times New Roman" w:cs="Times New Roman"/>
        </w:rPr>
        <w:t>Instructor Name: Dr. Jordan Quinn</w:t>
      </w:r>
    </w:p>
    <w:p w14:paraId="75AC0583" w14:textId="2D8670D0" w:rsidR="0005477E" w:rsidRDefault="0005477E" w:rsidP="0005477E">
      <w:pPr>
        <w:jc w:val="center"/>
        <w:rPr>
          <w:rFonts w:ascii="Times New Roman" w:hAnsi="Times New Roman" w:cs="Times New Roman"/>
        </w:rPr>
      </w:pPr>
      <w:r>
        <w:rPr>
          <w:rFonts w:ascii="Times New Roman" w:hAnsi="Times New Roman" w:cs="Times New Roman"/>
        </w:rPr>
        <w:t>Date: February 3, 2026</w:t>
      </w:r>
    </w:p>
    <w:p w14:paraId="12D632EF" w14:textId="3E6CBFFC" w:rsidR="0005477E" w:rsidRDefault="0005477E">
      <w:pPr>
        <w:rPr>
          <w:rFonts w:ascii="Times New Roman" w:hAnsi="Times New Roman" w:cs="Times New Roman"/>
        </w:rPr>
      </w:pPr>
      <w:r>
        <w:rPr>
          <w:rFonts w:ascii="Times New Roman" w:hAnsi="Times New Roman" w:cs="Times New Roman"/>
        </w:rPr>
        <w:br w:type="page"/>
      </w:r>
    </w:p>
    <w:p w14:paraId="6D0DF31F" w14:textId="71747BDB" w:rsidR="0005477E" w:rsidRDefault="0005477E" w:rsidP="0005477E">
      <w:pPr>
        <w:jc w:val="center"/>
        <w:rPr>
          <w:rFonts w:ascii="Times New Roman" w:hAnsi="Times New Roman" w:cs="Times New Roman"/>
          <w:b/>
          <w:bCs/>
        </w:rPr>
      </w:pPr>
      <w:r>
        <w:rPr>
          <w:rFonts w:ascii="Times New Roman" w:hAnsi="Times New Roman" w:cs="Times New Roman"/>
          <w:b/>
          <w:bCs/>
        </w:rPr>
        <w:lastRenderedPageBreak/>
        <w:t>Introduction/BLUF</w:t>
      </w:r>
    </w:p>
    <w:p w14:paraId="208E6536" w14:textId="6FB07481" w:rsidR="0005477E" w:rsidRDefault="0005477E" w:rsidP="0005477E">
      <w:pPr>
        <w:rPr>
          <w:rFonts w:ascii="Times New Roman" w:hAnsi="Times New Roman" w:cs="Times New Roman"/>
        </w:rPr>
      </w:pPr>
      <w:r>
        <w:rPr>
          <w:rFonts w:ascii="Times New Roman" w:hAnsi="Times New Roman" w:cs="Times New Roman"/>
          <w:b/>
          <w:bCs/>
        </w:rPr>
        <w:tab/>
      </w:r>
      <w:r>
        <w:rPr>
          <w:rFonts w:ascii="Times New Roman" w:hAnsi="Times New Roman" w:cs="Times New Roman"/>
        </w:rPr>
        <w:t>This article examines human vulnerability to deception in cybercrime by analyzing the behavioral factors that contribute to victimization through phishing and malware attacks. Rather than focusing on technical failures, the authors emphasize how routine online behaviors, perceptions of trust, and decision-making under pressure shape individuals’ susceptibility to deceptive cyber tactics.</w:t>
      </w:r>
    </w:p>
    <w:p w14:paraId="41262657" w14:textId="12A91B0A" w:rsidR="0005477E" w:rsidRDefault="0005477E" w:rsidP="0005477E">
      <w:pPr>
        <w:rPr>
          <w:rFonts w:ascii="Times New Roman" w:hAnsi="Times New Roman" w:cs="Times New Roman"/>
        </w:rPr>
      </w:pPr>
      <w:r>
        <w:rPr>
          <w:rFonts w:ascii="Times New Roman" w:hAnsi="Times New Roman" w:cs="Times New Roman"/>
        </w:rPr>
        <w:tab/>
        <w:t xml:space="preserve">BLUF: The study finds that cybercrime victimization is strongly influenced by human behavior and contextual factors, demonstrating that deception-based attacks succeed not only because of technological weaknesses, but because attackers exploit predictable and specific psychological and social patterns in users’ online activity. </w:t>
      </w:r>
    </w:p>
    <w:p w14:paraId="5C8AFD90" w14:textId="0C297CCF" w:rsidR="005E65CA" w:rsidRDefault="005E65CA" w:rsidP="00551EC1">
      <w:pPr>
        <w:jc w:val="center"/>
        <w:rPr>
          <w:rFonts w:ascii="Times New Roman" w:hAnsi="Times New Roman" w:cs="Times New Roman"/>
          <w:b/>
          <w:bCs/>
        </w:rPr>
      </w:pPr>
      <w:r>
        <w:rPr>
          <w:rFonts w:ascii="Times New Roman" w:hAnsi="Times New Roman" w:cs="Times New Roman"/>
          <w:b/>
          <w:bCs/>
        </w:rPr>
        <w:t>Relation/Connection to Social Science Principles</w:t>
      </w:r>
    </w:p>
    <w:p w14:paraId="2A87DABA" w14:textId="37F94B9E" w:rsidR="005E65CA" w:rsidRDefault="005E65CA" w:rsidP="005E65CA">
      <w:pPr>
        <w:rPr>
          <w:rFonts w:ascii="Times New Roman" w:hAnsi="Times New Roman" w:cs="Times New Roman"/>
        </w:rPr>
      </w:pPr>
      <w:r>
        <w:rPr>
          <w:rFonts w:ascii="Times New Roman" w:hAnsi="Times New Roman" w:cs="Times New Roman"/>
        </w:rPr>
        <w:tab/>
        <w:t xml:space="preserve">This article closely </w:t>
      </w:r>
      <w:proofErr w:type="gramStart"/>
      <w:r>
        <w:rPr>
          <w:rFonts w:ascii="Times New Roman" w:hAnsi="Times New Roman" w:cs="Times New Roman"/>
        </w:rPr>
        <w:t>aligns with</w:t>
      </w:r>
      <w:proofErr w:type="gramEnd"/>
      <w:r>
        <w:rPr>
          <w:rFonts w:ascii="Times New Roman" w:hAnsi="Times New Roman" w:cs="Times New Roman"/>
        </w:rPr>
        <w:t xml:space="preserve"> several core principles of the social sciences, particularly empiricism, determinism, parsimony, and objectivity. The study is grounded</w:t>
      </w:r>
      <w:r w:rsidR="00551EC1">
        <w:rPr>
          <w:rFonts w:ascii="Times New Roman" w:hAnsi="Times New Roman" w:cs="Times New Roman"/>
        </w:rPr>
        <w:t xml:space="preserve"> in empiricism by relying on observable, real-world data drawn from victims’ experiences with phishing and malware attacks. Rather than speculating about why users fall for deception, the authors analyze real, tangible behaviors, routines, and situational factors that can be empirically examined.</w:t>
      </w:r>
    </w:p>
    <w:p w14:paraId="555ADC88" w14:textId="3DD5053C" w:rsidR="00551EC1" w:rsidRDefault="00551EC1" w:rsidP="005E65CA">
      <w:pPr>
        <w:rPr>
          <w:rFonts w:ascii="Times New Roman" w:hAnsi="Times New Roman" w:cs="Times New Roman"/>
        </w:rPr>
      </w:pPr>
      <w:r>
        <w:rPr>
          <w:rFonts w:ascii="Times New Roman" w:hAnsi="Times New Roman" w:cs="Times New Roman"/>
        </w:rPr>
        <w:tab/>
        <w:t>The article also reflects determinism, as it frames victimization as being influenced by preceding conditions such as habitual online behavior, perceived legitimacy of messages, and contextual pressures. Parsimony is evident in the author’s focus on a limited set of behavioral and situational explanations that keep the analysis accessible and testable. Finally, the study demonstrates objectivity by examining these deceptive behaviors without moral judgment, treating victim experiences as necessary data points for broader understanding of cybercrime.</w:t>
      </w:r>
    </w:p>
    <w:p w14:paraId="06059E87" w14:textId="4E08D5C6" w:rsidR="00551EC1" w:rsidRDefault="00551EC1" w:rsidP="00551EC1">
      <w:pPr>
        <w:jc w:val="center"/>
        <w:rPr>
          <w:rFonts w:ascii="Times New Roman" w:hAnsi="Times New Roman" w:cs="Times New Roman"/>
          <w:b/>
          <w:bCs/>
        </w:rPr>
      </w:pPr>
      <w:r>
        <w:rPr>
          <w:rFonts w:ascii="Times New Roman" w:hAnsi="Times New Roman" w:cs="Times New Roman"/>
          <w:b/>
          <w:bCs/>
        </w:rPr>
        <w:t>Research Question /Hypothesis/ Independent Variable/Dependent Variable</w:t>
      </w:r>
    </w:p>
    <w:p w14:paraId="7E8DC51B" w14:textId="0A167398" w:rsidR="00551EC1" w:rsidRDefault="00551EC1" w:rsidP="00551EC1">
      <w:pPr>
        <w:pStyle w:val="ListParagraph"/>
        <w:numPr>
          <w:ilvl w:val="0"/>
          <w:numId w:val="1"/>
        </w:numPr>
        <w:rPr>
          <w:rFonts w:ascii="Times New Roman" w:hAnsi="Times New Roman" w:cs="Times New Roman"/>
        </w:rPr>
      </w:pPr>
      <w:r>
        <w:rPr>
          <w:rFonts w:ascii="Times New Roman" w:hAnsi="Times New Roman" w:cs="Times New Roman"/>
        </w:rPr>
        <w:t>Research Question: How do human behavioral and situational factors contribute to individual’s vulnerability to deception-based cybercrime, such as phishing and malware attacks?</w:t>
      </w:r>
    </w:p>
    <w:p w14:paraId="04D0F0CF" w14:textId="3EEAD0ED" w:rsidR="00551EC1" w:rsidRDefault="00551EC1" w:rsidP="00551EC1">
      <w:pPr>
        <w:pStyle w:val="ListParagraph"/>
        <w:numPr>
          <w:ilvl w:val="0"/>
          <w:numId w:val="1"/>
        </w:numPr>
        <w:rPr>
          <w:rFonts w:ascii="Times New Roman" w:hAnsi="Times New Roman" w:cs="Times New Roman"/>
        </w:rPr>
      </w:pPr>
      <w:r>
        <w:rPr>
          <w:rFonts w:ascii="Times New Roman" w:hAnsi="Times New Roman" w:cs="Times New Roman"/>
        </w:rPr>
        <w:t>Hypothesis: The authors suggest that individuals are more likely to fall victim to deceptive cybercrime when specific psychological and situational conditions are present, such as routine online habits, perceived trust in digital communications, and contextual pressure during decision-making.</w:t>
      </w:r>
    </w:p>
    <w:p w14:paraId="1CCE32BB" w14:textId="1F482FCF" w:rsidR="00551EC1" w:rsidRDefault="00551EC1" w:rsidP="00551EC1">
      <w:pPr>
        <w:pStyle w:val="ListParagraph"/>
        <w:numPr>
          <w:ilvl w:val="0"/>
          <w:numId w:val="1"/>
        </w:numPr>
        <w:rPr>
          <w:rFonts w:ascii="Times New Roman" w:hAnsi="Times New Roman" w:cs="Times New Roman"/>
        </w:rPr>
      </w:pPr>
      <w:r>
        <w:rPr>
          <w:rFonts w:ascii="Times New Roman" w:hAnsi="Times New Roman" w:cs="Times New Roman"/>
        </w:rPr>
        <w:t>Independent Variables: The independent variables studied during the writing of the article include user behavioral patterns and routines, perceptions of trust and legitimacy, and situational and contextual factors influencing decision-making.</w:t>
      </w:r>
    </w:p>
    <w:p w14:paraId="6753087E" w14:textId="2DBD953A" w:rsidR="00551EC1" w:rsidRDefault="00551EC1" w:rsidP="00551EC1">
      <w:pPr>
        <w:pStyle w:val="ListParagraph"/>
        <w:numPr>
          <w:ilvl w:val="0"/>
          <w:numId w:val="1"/>
        </w:numPr>
        <w:rPr>
          <w:rFonts w:ascii="Times New Roman" w:hAnsi="Times New Roman" w:cs="Times New Roman"/>
        </w:rPr>
      </w:pPr>
      <w:r>
        <w:rPr>
          <w:rFonts w:ascii="Times New Roman" w:hAnsi="Times New Roman" w:cs="Times New Roman"/>
        </w:rPr>
        <w:t xml:space="preserve">Dependent Variables: The dependent variables studied during the writing of the article include susceptibility to deception-based cybercrime, measured through instances of phishing and malware victimization. </w:t>
      </w:r>
    </w:p>
    <w:p w14:paraId="1C66FE52" w14:textId="32805DC0" w:rsidR="00176A36" w:rsidRDefault="00176A36" w:rsidP="00176A36">
      <w:pPr>
        <w:jc w:val="center"/>
        <w:rPr>
          <w:rFonts w:ascii="Times New Roman" w:hAnsi="Times New Roman" w:cs="Times New Roman"/>
          <w:b/>
          <w:bCs/>
        </w:rPr>
      </w:pPr>
      <w:r>
        <w:rPr>
          <w:rFonts w:ascii="Times New Roman" w:hAnsi="Times New Roman" w:cs="Times New Roman"/>
          <w:b/>
          <w:bCs/>
        </w:rPr>
        <w:lastRenderedPageBreak/>
        <w:t>Types of Research Methods Used</w:t>
      </w:r>
    </w:p>
    <w:p w14:paraId="729F396F" w14:textId="01945E3A" w:rsidR="00176A36" w:rsidRDefault="00176A36" w:rsidP="00551F31">
      <w:pPr>
        <w:ind w:firstLine="720"/>
        <w:rPr>
          <w:rFonts w:ascii="Times New Roman" w:hAnsi="Times New Roman" w:cs="Times New Roman"/>
        </w:rPr>
      </w:pPr>
      <w:r>
        <w:rPr>
          <w:rFonts w:ascii="Times New Roman" w:hAnsi="Times New Roman" w:cs="Times New Roman"/>
        </w:rPr>
        <w:t>The study employs a qualitative research methodology to examine human vulnerability to deception in cybercrime. Rather than relying on large-scale statistical data</w:t>
      </w:r>
      <w:r w:rsidR="00551F31">
        <w:rPr>
          <w:rFonts w:ascii="Times New Roman" w:hAnsi="Times New Roman" w:cs="Times New Roman"/>
        </w:rPr>
        <w:t>, the authors focus on gaining in-depth insight into individual experiences with phishing and malware attacks. Data was collected through detailed interviews with individuals who had previously been victimized by deception-based cybercrime. These interviews allowed participants to describe their online behaviors, decision-making processes, and perceptions at the time of their personal incident.</w:t>
      </w:r>
    </w:p>
    <w:p w14:paraId="22EFDE36" w14:textId="2C0D4E11" w:rsidR="00551F31" w:rsidRDefault="00551F31" w:rsidP="00551F31">
      <w:pPr>
        <w:ind w:firstLine="720"/>
        <w:rPr>
          <w:rFonts w:ascii="Times New Roman" w:hAnsi="Times New Roman" w:cs="Times New Roman"/>
        </w:rPr>
      </w:pPr>
      <w:r>
        <w:rPr>
          <w:rFonts w:ascii="Times New Roman" w:hAnsi="Times New Roman" w:cs="Times New Roman"/>
        </w:rPr>
        <w:t>The qualitative approach enabled the researchers to identify recurring themes and patterns related to trust, routine activity, and situational context. By analyzing firsthand accounts, the study uses a complex combination of human behavior in cybersecurity incidents, which provides a rich understanding that would be difficult to obtain through purely quantitative methods.</w:t>
      </w:r>
    </w:p>
    <w:p w14:paraId="5205CBD1" w14:textId="6A6D9D1F" w:rsidR="00551F31" w:rsidRDefault="00551F31" w:rsidP="00551F31">
      <w:pPr>
        <w:jc w:val="center"/>
        <w:rPr>
          <w:rFonts w:ascii="Times New Roman" w:hAnsi="Times New Roman" w:cs="Times New Roman"/>
          <w:b/>
          <w:bCs/>
        </w:rPr>
      </w:pPr>
      <w:r>
        <w:rPr>
          <w:rFonts w:ascii="Times New Roman" w:hAnsi="Times New Roman" w:cs="Times New Roman"/>
          <w:b/>
          <w:bCs/>
        </w:rPr>
        <w:t>Types of Data Analysis Used</w:t>
      </w:r>
    </w:p>
    <w:p w14:paraId="2E7D82B9" w14:textId="1385ACB3" w:rsidR="00551F31" w:rsidRDefault="00551F31" w:rsidP="00551F31">
      <w:pPr>
        <w:rPr>
          <w:rFonts w:ascii="Times New Roman" w:hAnsi="Times New Roman" w:cs="Times New Roman"/>
        </w:rPr>
      </w:pPr>
      <w:r>
        <w:rPr>
          <w:rFonts w:ascii="Times New Roman" w:hAnsi="Times New Roman" w:cs="Times New Roman"/>
        </w:rPr>
        <w:tab/>
        <w:t>The researchers used qualitative data analysis techniques, specifically thematic analysis, to examine the information collected from participant interviews. After conducting the interviews, the authors reviewed the responses to identify recurring themes, patterns, and common decision-making processes associated with deception-based cybercrime victimization. This process involved coding participant statements and grouping them into broad categories related to trust, perceived legitimacy, routine online behavior, and situational pressure.</w:t>
      </w:r>
    </w:p>
    <w:p w14:paraId="30E7E2A9" w14:textId="20C2F797" w:rsidR="00551F31" w:rsidRPr="00551F31" w:rsidRDefault="00551F31" w:rsidP="00551F31">
      <w:pPr>
        <w:rPr>
          <w:rFonts w:ascii="Times New Roman" w:hAnsi="Times New Roman" w:cs="Times New Roman"/>
        </w:rPr>
      </w:pPr>
      <w:r>
        <w:rPr>
          <w:rFonts w:ascii="Times New Roman" w:hAnsi="Times New Roman" w:cs="Times New Roman"/>
        </w:rPr>
        <w:tab/>
        <w:t xml:space="preserve">By comparing themes across multiple interviews, the researchers were able to draw meaningful conclusions about how human behavior and contextual factors contribute to a person’s susceptibility to phishing and malware attacks. This form of analysis allowed for deeper interpretation of victim experiences and emphasized understanding as to why individuals were deceived rather than just identify how often these incidents occur. </w:t>
      </w:r>
    </w:p>
    <w:p w14:paraId="4870EF73" w14:textId="6C10EAB9" w:rsidR="00551EC1" w:rsidRDefault="00E83D11" w:rsidP="00E83D11">
      <w:pPr>
        <w:jc w:val="center"/>
        <w:rPr>
          <w:rFonts w:ascii="Times New Roman" w:hAnsi="Times New Roman" w:cs="Times New Roman"/>
          <w:b/>
          <w:bCs/>
        </w:rPr>
      </w:pPr>
      <w:r>
        <w:rPr>
          <w:rFonts w:ascii="Times New Roman" w:hAnsi="Times New Roman" w:cs="Times New Roman"/>
          <w:b/>
          <w:bCs/>
        </w:rPr>
        <w:t>Connections to other Course Concepts</w:t>
      </w:r>
    </w:p>
    <w:p w14:paraId="7075DC2B" w14:textId="7B7FB437" w:rsidR="00E83D11" w:rsidRDefault="00E83D11" w:rsidP="00E83D11">
      <w:pPr>
        <w:rPr>
          <w:rFonts w:ascii="Times New Roman" w:hAnsi="Times New Roman" w:cs="Times New Roman"/>
        </w:rPr>
      </w:pPr>
      <w:r>
        <w:rPr>
          <w:rFonts w:ascii="Times New Roman" w:hAnsi="Times New Roman" w:cs="Times New Roman"/>
        </w:rPr>
        <w:tab/>
        <w:t>This study reinforces several key concepts introduced in the course, particularly the application of social science principles to cybersecurity. The findings strongly support empiricism, as the researchers rely on real-world observations and firsthand accounts. By grounding their analysis in interview data, the study demonstrates how empirical research can uncover patterns that are not visible through technical analysis alone.</w:t>
      </w:r>
    </w:p>
    <w:p w14:paraId="24CE6F52" w14:textId="5B031A3F" w:rsidR="00E83D11" w:rsidRDefault="00E83D11" w:rsidP="00E83D11">
      <w:pPr>
        <w:rPr>
          <w:rFonts w:ascii="Times New Roman" w:hAnsi="Times New Roman" w:cs="Times New Roman"/>
        </w:rPr>
      </w:pPr>
      <w:r>
        <w:rPr>
          <w:rFonts w:ascii="Times New Roman" w:hAnsi="Times New Roman" w:cs="Times New Roman"/>
        </w:rPr>
        <w:tab/>
        <w:t>The article also reflects determinism, showing that cybercrime victimization is influenced by prior behaviors, situational context, and social cues rather than occurring randomly. This challenges the notion that individuals simply make poor choices online, instead framing behavior as shaped by predictable conditions. Additionally, the study aligns with parsimony by focusing on a limited number of factors, reinforcing the course concept that simpler, testable explanations can effectively explain complex issues without unnecessary complexity involved in the testing.</w:t>
      </w:r>
    </w:p>
    <w:p w14:paraId="67E77158" w14:textId="4B419387" w:rsidR="00E83D11" w:rsidRDefault="00E83D11" w:rsidP="00E83D11">
      <w:pPr>
        <w:jc w:val="center"/>
        <w:rPr>
          <w:rFonts w:ascii="Times New Roman" w:hAnsi="Times New Roman" w:cs="Times New Roman"/>
          <w:b/>
          <w:bCs/>
        </w:rPr>
      </w:pPr>
      <w:r>
        <w:rPr>
          <w:rFonts w:ascii="Times New Roman" w:hAnsi="Times New Roman" w:cs="Times New Roman"/>
          <w:b/>
          <w:bCs/>
        </w:rPr>
        <w:lastRenderedPageBreak/>
        <w:t>Connections to the Concerns or Contributions of Marginalized Groups</w:t>
      </w:r>
    </w:p>
    <w:p w14:paraId="0E816402" w14:textId="67344B7F" w:rsidR="00E83D11" w:rsidRDefault="00E83D11" w:rsidP="00E83D11">
      <w:pPr>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Although the study does not focus exclusively on marginalized groups, its findings have important implications for populations that may be disproportionately affected by deception-based cybercrime. Individuals with limited access to cybersecurity education, lower levels of digital literacy, or reduced exposure to security awareness training may face greater vulnerability to social engineering attacks. These sorts of conditions often intersect with socioeconomic status, age, and educational background. Age is likely the largest factor that connects with digital literacy to form a strong basis for specific groups more likely to be targeted by social engineering attacks, thus making those </w:t>
      </w:r>
      <w:proofErr w:type="gramStart"/>
      <w:r>
        <w:rPr>
          <w:rFonts w:ascii="Times New Roman" w:hAnsi="Times New Roman" w:cs="Times New Roman"/>
        </w:rPr>
        <w:t>groups</w:t>
      </w:r>
      <w:proofErr w:type="gramEnd"/>
      <w:r>
        <w:rPr>
          <w:rFonts w:ascii="Times New Roman" w:hAnsi="Times New Roman" w:cs="Times New Roman"/>
        </w:rPr>
        <w:t xml:space="preserve"> a higher risk for victimization.</w:t>
      </w:r>
    </w:p>
    <w:p w14:paraId="4F606605" w14:textId="4E2D2193" w:rsidR="00E83D11" w:rsidRDefault="00E83D11" w:rsidP="00E83D11">
      <w:pPr>
        <w:rPr>
          <w:rFonts w:ascii="Times New Roman" w:hAnsi="Times New Roman" w:cs="Times New Roman"/>
        </w:rPr>
      </w:pPr>
      <w:r>
        <w:rPr>
          <w:rFonts w:ascii="Times New Roman" w:hAnsi="Times New Roman" w:cs="Times New Roman"/>
        </w:rPr>
        <w:tab/>
        <w:t>The study highlights how attackers exploit universal human traits such as trust and compliance with perceived authority, but these tactics may have more severe consequences for marginalized communities that lack institutional support or resources to recover from a cyber security incident.</w:t>
      </w:r>
    </w:p>
    <w:p w14:paraId="7871E57B" w14:textId="204E4D66" w:rsidR="00E83D11" w:rsidRDefault="00E83D11" w:rsidP="00E83D11">
      <w:pPr>
        <w:jc w:val="center"/>
        <w:rPr>
          <w:rFonts w:ascii="Times New Roman" w:hAnsi="Times New Roman" w:cs="Times New Roman"/>
          <w:b/>
          <w:bCs/>
        </w:rPr>
      </w:pPr>
      <w:r>
        <w:rPr>
          <w:rFonts w:ascii="Times New Roman" w:hAnsi="Times New Roman" w:cs="Times New Roman"/>
          <w:b/>
          <w:bCs/>
        </w:rPr>
        <w:t>Overall Societal Contributions of the Study/Conclusion</w:t>
      </w:r>
    </w:p>
    <w:p w14:paraId="3B912DDF" w14:textId="143889A3" w:rsidR="00E83D11" w:rsidRDefault="00E83D11" w:rsidP="00E83D11">
      <w:pPr>
        <w:rPr>
          <w:rFonts w:ascii="Times New Roman" w:hAnsi="Times New Roman" w:cs="Times New Roman"/>
        </w:rPr>
      </w:pPr>
      <w:r>
        <w:rPr>
          <w:rFonts w:ascii="Times New Roman" w:hAnsi="Times New Roman" w:cs="Times New Roman"/>
        </w:rPr>
        <w:tab/>
        <w:t xml:space="preserve">In conclusion, this study makes a meaningful contribution to society by shifting the focus of cybersecurity from purely technical defense to the human behaviors that enable deception-based cybercrime. By identifying how trust, routine activities, and situational </w:t>
      </w:r>
      <w:proofErr w:type="gramStart"/>
      <w:r>
        <w:rPr>
          <w:rFonts w:ascii="Times New Roman" w:hAnsi="Times New Roman" w:cs="Times New Roman"/>
        </w:rPr>
        <w:t>pressured</w:t>
      </w:r>
      <w:proofErr w:type="gramEnd"/>
      <w:r>
        <w:rPr>
          <w:rFonts w:ascii="Times New Roman" w:hAnsi="Times New Roman" w:cs="Times New Roman"/>
        </w:rPr>
        <w:t xml:space="preserve"> influence victimization, the research encourages the development of more effective prevention strategies that address both human and technological factors. </w:t>
      </w:r>
    </w:p>
    <w:p w14:paraId="50007C8F" w14:textId="169F4E43" w:rsidR="00E83D11" w:rsidRDefault="00E83D11" w:rsidP="00E83D11">
      <w:pPr>
        <w:rPr>
          <w:rFonts w:ascii="Times New Roman" w:hAnsi="Times New Roman" w:cs="Times New Roman"/>
        </w:rPr>
      </w:pPr>
      <w:r>
        <w:rPr>
          <w:rFonts w:ascii="Times New Roman" w:hAnsi="Times New Roman" w:cs="Times New Roman"/>
        </w:rPr>
        <w:tab/>
        <w:t xml:space="preserve">Additionally, the study contributes to broader social science research by demonstrating how empirical, behavior-focused analysis can inform policy, education, and organizational practices. By framing cybercrime victimization as a systemic issue rather than an individual’s failure, the research promotes a more ethical and socially responsible approach to cybersecurity </w:t>
      </w:r>
      <w:r w:rsidR="006C4208">
        <w:rPr>
          <w:rFonts w:ascii="Times New Roman" w:hAnsi="Times New Roman" w:cs="Times New Roman"/>
        </w:rPr>
        <w:t>that</w:t>
      </w:r>
      <w:r>
        <w:rPr>
          <w:rFonts w:ascii="Times New Roman" w:hAnsi="Times New Roman" w:cs="Times New Roman"/>
        </w:rPr>
        <w:t xml:space="preserve"> will benefit individuals, organizations, and </w:t>
      </w:r>
      <w:r w:rsidR="006C4208">
        <w:rPr>
          <w:rFonts w:ascii="Times New Roman" w:hAnsi="Times New Roman" w:cs="Times New Roman"/>
        </w:rPr>
        <w:t>society</w:t>
      </w:r>
      <w:r>
        <w:rPr>
          <w:rFonts w:ascii="Times New Roman" w:hAnsi="Times New Roman" w:cs="Times New Roman"/>
        </w:rPr>
        <w:t xml:space="preserve">. </w:t>
      </w:r>
    </w:p>
    <w:p w14:paraId="3E0805EB" w14:textId="6B388FF3" w:rsidR="004008EC" w:rsidRDefault="004008EC">
      <w:pPr>
        <w:rPr>
          <w:rFonts w:ascii="Times New Roman" w:hAnsi="Times New Roman" w:cs="Times New Roman"/>
        </w:rPr>
      </w:pPr>
      <w:r>
        <w:rPr>
          <w:rFonts w:ascii="Times New Roman" w:hAnsi="Times New Roman" w:cs="Times New Roman"/>
        </w:rPr>
        <w:br w:type="page"/>
      </w:r>
    </w:p>
    <w:p w14:paraId="73F74247" w14:textId="3B509A48" w:rsidR="00265532" w:rsidRDefault="004008EC" w:rsidP="004008EC">
      <w:pPr>
        <w:jc w:val="center"/>
        <w:rPr>
          <w:rFonts w:ascii="Times New Roman" w:hAnsi="Times New Roman" w:cs="Times New Roman"/>
        </w:rPr>
      </w:pPr>
      <w:r>
        <w:rPr>
          <w:rFonts w:ascii="Times New Roman" w:hAnsi="Times New Roman" w:cs="Times New Roman"/>
        </w:rPr>
        <w:lastRenderedPageBreak/>
        <w:t>Reference</w:t>
      </w:r>
    </w:p>
    <w:p w14:paraId="30E3612F" w14:textId="77777777" w:rsidR="00472489" w:rsidRDefault="004008EC" w:rsidP="004008EC">
      <w:pPr>
        <w:rPr>
          <w:rFonts w:ascii="Times New Roman" w:hAnsi="Times New Roman" w:cs="Times New Roman"/>
        </w:rPr>
      </w:pPr>
      <w:r>
        <w:rPr>
          <w:rFonts w:ascii="Times New Roman" w:hAnsi="Times New Roman" w:cs="Times New Roman"/>
        </w:rPr>
        <w:t xml:space="preserve">Jansen, J., &amp; </w:t>
      </w:r>
      <w:proofErr w:type="spellStart"/>
      <w:r>
        <w:rPr>
          <w:rFonts w:ascii="Times New Roman" w:hAnsi="Times New Roman" w:cs="Times New Roman"/>
        </w:rPr>
        <w:t>Leukfeldt</w:t>
      </w:r>
      <w:proofErr w:type="spellEnd"/>
      <w:r>
        <w:rPr>
          <w:rFonts w:ascii="Times New Roman" w:hAnsi="Times New Roman" w:cs="Times New Roman"/>
        </w:rPr>
        <w:t xml:space="preserve">, R. (2016). </w:t>
      </w:r>
      <w:r>
        <w:rPr>
          <w:rFonts w:ascii="Times New Roman" w:hAnsi="Times New Roman" w:cs="Times New Roman"/>
          <w:i/>
          <w:iCs/>
        </w:rPr>
        <w:t xml:space="preserve">Phishing and malware attacks on online banking customers in the Netherlands: A qualitative analysis of factors leading to victimization. </w:t>
      </w:r>
      <w:r>
        <w:rPr>
          <w:rFonts w:ascii="Times New Roman" w:hAnsi="Times New Roman" w:cs="Times New Roman"/>
        </w:rPr>
        <w:t xml:space="preserve">International Journal of Cyber Criminology, 10(1), 308-333. </w:t>
      </w:r>
    </w:p>
    <w:p w14:paraId="6CBFE2C9" w14:textId="1E141C39" w:rsidR="004008EC" w:rsidRPr="004008EC" w:rsidRDefault="00472489" w:rsidP="004008EC">
      <w:pPr>
        <w:rPr>
          <w:rFonts w:ascii="Times New Roman" w:hAnsi="Times New Roman" w:cs="Times New Roman"/>
        </w:rPr>
      </w:pPr>
      <w:r w:rsidRPr="00472489">
        <w:rPr>
          <w:rFonts w:ascii="Times New Roman" w:hAnsi="Times New Roman" w:cs="Times New Roman"/>
          <w:b/>
          <w:bCs/>
        </w:rPr>
        <w:t>Article Link:</w:t>
      </w:r>
      <w:r>
        <w:rPr>
          <w:rFonts w:ascii="Times New Roman" w:hAnsi="Times New Roman" w:cs="Times New Roman"/>
        </w:rPr>
        <w:t xml:space="preserve"> </w:t>
      </w:r>
      <w:r w:rsidR="004008EC">
        <w:rPr>
          <w:rFonts w:ascii="Times New Roman" w:hAnsi="Times New Roman" w:cs="Times New Roman"/>
        </w:rPr>
        <w:t>https://www.cybercrimejournal.com/pdf/Jansen%26Leukfeldtvol10issue1IJCC2016.pdf</w:t>
      </w:r>
    </w:p>
    <w:sectPr w:rsidR="004008EC" w:rsidRPr="004008E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07093" w14:textId="77777777" w:rsidR="00412555" w:rsidRDefault="00412555" w:rsidP="0005477E">
      <w:pPr>
        <w:spacing w:after="0" w:line="240" w:lineRule="auto"/>
      </w:pPr>
      <w:r>
        <w:separator/>
      </w:r>
    </w:p>
  </w:endnote>
  <w:endnote w:type="continuationSeparator" w:id="0">
    <w:p w14:paraId="5E7314E4" w14:textId="77777777" w:rsidR="00412555" w:rsidRDefault="00412555" w:rsidP="00054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3B13D" w14:textId="77777777" w:rsidR="00412555" w:rsidRDefault="00412555" w:rsidP="0005477E">
      <w:pPr>
        <w:spacing w:after="0" w:line="240" w:lineRule="auto"/>
      </w:pPr>
      <w:r>
        <w:separator/>
      </w:r>
    </w:p>
  </w:footnote>
  <w:footnote w:type="continuationSeparator" w:id="0">
    <w:p w14:paraId="40AA0BB5" w14:textId="77777777" w:rsidR="00412555" w:rsidRDefault="00412555" w:rsidP="00054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047432"/>
      <w:docPartObj>
        <w:docPartGallery w:val="Page Numbers (Top of Page)"/>
        <w:docPartUnique/>
      </w:docPartObj>
    </w:sdtPr>
    <w:sdtEndPr>
      <w:rPr>
        <w:noProof/>
      </w:rPr>
    </w:sdtEndPr>
    <w:sdtContent>
      <w:p w14:paraId="19304A36" w14:textId="2DAAD39B" w:rsidR="0005477E" w:rsidRDefault="0005477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DD6F71F" w14:textId="77777777" w:rsidR="0005477E" w:rsidRDefault="000547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8BB"/>
    <w:multiLevelType w:val="hybridMultilevel"/>
    <w:tmpl w:val="FA52D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3690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77E"/>
    <w:rsid w:val="0005477E"/>
    <w:rsid w:val="00176A36"/>
    <w:rsid w:val="00265532"/>
    <w:rsid w:val="004008EC"/>
    <w:rsid w:val="00412555"/>
    <w:rsid w:val="00472489"/>
    <w:rsid w:val="004E6C10"/>
    <w:rsid w:val="00551EC1"/>
    <w:rsid w:val="00551F31"/>
    <w:rsid w:val="00553599"/>
    <w:rsid w:val="005E65CA"/>
    <w:rsid w:val="006C4208"/>
    <w:rsid w:val="00781D07"/>
    <w:rsid w:val="00E83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543D"/>
  <w15:chartTrackingRefBased/>
  <w15:docId w15:val="{263C8B52-1338-4B2D-A2A8-382BDA4CD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7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7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7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7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7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7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7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7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7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7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7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7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7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7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7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7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7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77E"/>
    <w:rPr>
      <w:rFonts w:eastAsiaTheme="majorEastAsia" w:cstheme="majorBidi"/>
      <w:color w:val="272727" w:themeColor="text1" w:themeTint="D8"/>
    </w:rPr>
  </w:style>
  <w:style w:type="paragraph" w:styleId="Title">
    <w:name w:val="Title"/>
    <w:basedOn w:val="Normal"/>
    <w:next w:val="Normal"/>
    <w:link w:val="TitleChar"/>
    <w:uiPriority w:val="10"/>
    <w:qFormat/>
    <w:rsid w:val="000547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7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7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7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77E"/>
    <w:pPr>
      <w:spacing w:before="160"/>
      <w:jc w:val="center"/>
    </w:pPr>
    <w:rPr>
      <w:i/>
      <w:iCs/>
      <w:color w:val="404040" w:themeColor="text1" w:themeTint="BF"/>
    </w:rPr>
  </w:style>
  <w:style w:type="character" w:customStyle="1" w:styleId="QuoteChar">
    <w:name w:val="Quote Char"/>
    <w:basedOn w:val="DefaultParagraphFont"/>
    <w:link w:val="Quote"/>
    <w:uiPriority w:val="29"/>
    <w:rsid w:val="0005477E"/>
    <w:rPr>
      <w:i/>
      <w:iCs/>
      <w:color w:val="404040" w:themeColor="text1" w:themeTint="BF"/>
    </w:rPr>
  </w:style>
  <w:style w:type="paragraph" w:styleId="ListParagraph">
    <w:name w:val="List Paragraph"/>
    <w:basedOn w:val="Normal"/>
    <w:uiPriority w:val="34"/>
    <w:qFormat/>
    <w:rsid w:val="0005477E"/>
    <w:pPr>
      <w:ind w:left="720"/>
      <w:contextualSpacing/>
    </w:pPr>
  </w:style>
  <w:style w:type="character" w:styleId="IntenseEmphasis">
    <w:name w:val="Intense Emphasis"/>
    <w:basedOn w:val="DefaultParagraphFont"/>
    <w:uiPriority w:val="21"/>
    <w:qFormat/>
    <w:rsid w:val="0005477E"/>
    <w:rPr>
      <w:i/>
      <w:iCs/>
      <w:color w:val="0F4761" w:themeColor="accent1" w:themeShade="BF"/>
    </w:rPr>
  </w:style>
  <w:style w:type="paragraph" w:styleId="IntenseQuote">
    <w:name w:val="Intense Quote"/>
    <w:basedOn w:val="Normal"/>
    <w:next w:val="Normal"/>
    <w:link w:val="IntenseQuoteChar"/>
    <w:uiPriority w:val="30"/>
    <w:qFormat/>
    <w:rsid w:val="000547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77E"/>
    <w:rPr>
      <w:i/>
      <w:iCs/>
      <w:color w:val="0F4761" w:themeColor="accent1" w:themeShade="BF"/>
    </w:rPr>
  </w:style>
  <w:style w:type="character" w:styleId="IntenseReference">
    <w:name w:val="Intense Reference"/>
    <w:basedOn w:val="DefaultParagraphFont"/>
    <w:uiPriority w:val="32"/>
    <w:qFormat/>
    <w:rsid w:val="0005477E"/>
    <w:rPr>
      <w:b/>
      <w:bCs/>
      <w:smallCaps/>
      <w:color w:val="0F4761" w:themeColor="accent1" w:themeShade="BF"/>
      <w:spacing w:val="5"/>
    </w:rPr>
  </w:style>
  <w:style w:type="paragraph" w:styleId="Header">
    <w:name w:val="header"/>
    <w:basedOn w:val="Normal"/>
    <w:link w:val="HeaderChar"/>
    <w:uiPriority w:val="99"/>
    <w:unhideWhenUsed/>
    <w:rsid w:val="000547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77E"/>
  </w:style>
  <w:style w:type="paragraph" w:styleId="Footer">
    <w:name w:val="footer"/>
    <w:basedOn w:val="Normal"/>
    <w:link w:val="FooterChar"/>
    <w:uiPriority w:val="99"/>
    <w:unhideWhenUsed/>
    <w:rsid w:val="00054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5</Pages>
  <Words>1271</Words>
  <Characters>7248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BARFIELD-SMITH, JUSTIN</dc:creator>
  <cp:keywords/>
  <dc:description/>
  <cp:lastModifiedBy>BARFIELD-SMITH, JUSTIN</cp:lastModifiedBy>
  <cp:revision>7</cp:revision>
  <dcterms:created xsi:type="dcterms:W3CDTF">2026-02-03T13:32:00Z</dcterms:created>
  <dcterms:modified xsi:type="dcterms:W3CDTF">2026-02-03T16:25:00Z</dcterms:modified>
</cp:coreProperties>
</file>