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6FC84" w14:textId="2D1B22D9" w:rsidR="00D82195" w:rsidRPr="002421CC" w:rsidRDefault="001C54A8" w:rsidP="00615B71">
      <w:pPr>
        <w:spacing w:line="240" w:lineRule="auto"/>
        <w:rPr>
          <w:rFonts w:ascii="Times New Roman" w:hAnsi="Times New Roman" w:cs="Times New Roman"/>
          <w:sz w:val="24"/>
          <w:szCs w:val="24"/>
        </w:rPr>
      </w:pPr>
      <w:r w:rsidRPr="002421CC">
        <w:rPr>
          <w:rFonts w:ascii="Times New Roman" w:hAnsi="Times New Roman" w:cs="Times New Roman"/>
          <w:sz w:val="24"/>
          <w:szCs w:val="24"/>
        </w:rPr>
        <w:t xml:space="preserve">Kristin May </w:t>
      </w:r>
      <w:r w:rsidRPr="002421CC">
        <w:rPr>
          <w:rFonts w:ascii="Times New Roman" w:hAnsi="Times New Roman" w:cs="Times New Roman"/>
          <w:sz w:val="24"/>
          <w:szCs w:val="24"/>
        </w:rPr>
        <w:br/>
        <w:t>Bio 294</w:t>
      </w:r>
      <w:r w:rsidRPr="002421CC">
        <w:rPr>
          <w:rFonts w:ascii="Times New Roman" w:hAnsi="Times New Roman" w:cs="Times New Roman"/>
          <w:sz w:val="24"/>
          <w:szCs w:val="24"/>
        </w:rPr>
        <w:br/>
        <w:t xml:space="preserve">Assignment #3 </w:t>
      </w:r>
    </w:p>
    <w:p w14:paraId="0514A8B7" w14:textId="2E3FF01A" w:rsidR="001C54A8" w:rsidRPr="002421CC" w:rsidRDefault="001C54A8" w:rsidP="00615B71">
      <w:pPr>
        <w:spacing w:line="240" w:lineRule="auto"/>
        <w:jc w:val="center"/>
        <w:rPr>
          <w:rFonts w:ascii="Times New Roman" w:hAnsi="Times New Roman" w:cs="Times New Roman"/>
          <w:sz w:val="24"/>
          <w:szCs w:val="24"/>
        </w:rPr>
      </w:pPr>
      <w:r w:rsidRPr="002421CC">
        <w:rPr>
          <w:rFonts w:ascii="Times New Roman" w:hAnsi="Times New Roman" w:cs="Times New Roman"/>
          <w:sz w:val="24"/>
          <w:szCs w:val="24"/>
        </w:rPr>
        <w:t xml:space="preserve">Review: </w:t>
      </w:r>
      <w:r w:rsidRPr="002421CC">
        <w:rPr>
          <w:rFonts w:ascii="Times New Roman" w:hAnsi="Times New Roman" w:cs="Times New Roman"/>
          <w:sz w:val="24"/>
          <w:szCs w:val="24"/>
        </w:rPr>
        <w:t>Role of Second-Trimester Genetic Sonography After Down Syndrome Screening</w:t>
      </w:r>
    </w:p>
    <w:p w14:paraId="65EADB6D" w14:textId="56A1F500" w:rsidR="001C54A8" w:rsidRDefault="001C54A8" w:rsidP="00615B71">
      <w:pPr>
        <w:spacing w:line="240" w:lineRule="auto"/>
        <w:rPr>
          <w:rFonts w:ascii="Times New Roman" w:hAnsi="Times New Roman" w:cs="Times New Roman"/>
          <w:sz w:val="24"/>
          <w:szCs w:val="24"/>
        </w:rPr>
      </w:pPr>
      <w:r w:rsidRPr="002421CC">
        <w:rPr>
          <w:rFonts w:ascii="Times New Roman" w:hAnsi="Times New Roman" w:cs="Times New Roman"/>
          <w:sz w:val="24"/>
          <w:szCs w:val="24"/>
        </w:rPr>
        <w:tab/>
        <w:t xml:space="preserve">The objective of this study was to </w:t>
      </w:r>
      <w:r w:rsidRPr="002421CC">
        <w:rPr>
          <w:rFonts w:ascii="Times New Roman" w:hAnsi="Times New Roman" w:cs="Times New Roman"/>
          <w:sz w:val="24"/>
          <w:szCs w:val="24"/>
        </w:rPr>
        <w:t>estimate the effectiveness of second-trimester genetic sonography in modifying Down syndrome screening test results</w:t>
      </w:r>
      <w:r w:rsidRPr="002421CC">
        <w:rPr>
          <w:rFonts w:ascii="Times New Roman" w:hAnsi="Times New Roman" w:cs="Times New Roman"/>
          <w:sz w:val="24"/>
          <w:szCs w:val="24"/>
        </w:rPr>
        <w:t xml:space="preserve">, hoping to determine </w:t>
      </w:r>
      <w:r w:rsidR="00604885" w:rsidRPr="002421CC">
        <w:rPr>
          <w:rFonts w:ascii="Times New Roman" w:hAnsi="Times New Roman" w:cs="Times New Roman"/>
          <w:sz w:val="24"/>
          <w:szCs w:val="24"/>
        </w:rPr>
        <w:t xml:space="preserve">if sonography could increase detection rates beyond the current genetic screening processes. </w:t>
      </w:r>
      <w:r w:rsidR="00F03BBF" w:rsidRPr="002421CC">
        <w:rPr>
          <w:rFonts w:ascii="Times New Roman" w:hAnsi="Times New Roman" w:cs="Times New Roman"/>
          <w:sz w:val="24"/>
          <w:szCs w:val="24"/>
        </w:rPr>
        <w:t>Midtrimester Down syndrome risks were estimated for five screening test policies: first-trimester combined, second-trimester quadruple, and testing sequentially by integrated, stepwise, or contingent protocols.</w:t>
      </w:r>
      <w:r w:rsidR="00F03BBF" w:rsidRPr="002421CC">
        <w:rPr>
          <w:rFonts w:ascii="Times New Roman" w:hAnsi="Times New Roman" w:cs="Times New Roman"/>
          <w:sz w:val="24"/>
          <w:szCs w:val="24"/>
        </w:rPr>
        <w:t xml:space="preserve"> When the results of these</w:t>
      </w:r>
      <w:r w:rsidR="0033299C" w:rsidRPr="002421CC">
        <w:rPr>
          <w:rFonts w:ascii="Times New Roman" w:hAnsi="Times New Roman" w:cs="Times New Roman"/>
          <w:sz w:val="24"/>
          <w:szCs w:val="24"/>
        </w:rPr>
        <w:t xml:space="preserve"> five screening</w:t>
      </w:r>
      <w:r w:rsidR="00F03BBF" w:rsidRPr="002421CC">
        <w:rPr>
          <w:rFonts w:ascii="Times New Roman" w:hAnsi="Times New Roman" w:cs="Times New Roman"/>
          <w:sz w:val="24"/>
          <w:szCs w:val="24"/>
        </w:rPr>
        <w:t xml:space="preserve"> tests come back, if they’re significantly concerning there is generally the next step of invasive procedures to determine if the fetus does indeed have down syndrome. The purpose of this study was to estimate h</w:t>
      </w:r>
      <w:r w:rsidR="0033299C" w:rsidRPr="002421CC">
        <w:rPr>
          <w:rFonts w:ascii="Times New Roman" w:hAnsi="Times New Roman" w:cs="Times New Roman"/>
          <w:sz w:val="24"/>
          <w:szCs w:val="24"/>
        </w:rPr>
        <w:t xml:space="preserve">ow much more effective the second-trimester sonography could be so that there wouldn’t be a need to jump to invasive procedures. </w:t>
      </w:r>
    </w:p>
    <w:p w14:paraId="1E40D931" w14:textId="5894BE14" w:rsidR="000B5B6E" w:rsidRPr="002421CC" w:rsidRDefault="000B5B6E" w:rsidP="00615B71">
      <w:pPr>
        <w:spacing w:line="240" w:lineRule="auto"/>
        <w:rPr>
          <w:rFonts w:ascii="Times New Roman" w:hAnsi="Times New Roman" w:cs="Times New Roman"/>
          <w:sz w:val="24"/>
          <w:szCs w:val="24"/>
        </w:rPr>
      </w:pPr>
      <w:r>
        <w:rPr>
          <w:rFonts w:ascii="Times New Roman" w:hAnsi="Times New Roman" w:cs="Times New Roman"/>
          <w:sz w:val="24"/>
          <w:szCs w:val="24"/>
        </w:rPr>
        <w:tab/>
        <w:t>To determine the significance of adding sonography to the screening process the</w:t>
      </w:r>
      <w:r w:rsidRPr="000B5B6E">
        <w:rPr>
          <w:rFonts w:ascii="Times New Roman" w:hAnsi="Times New Roman" w:cs="Times New Roman"/>
          <w:sz w:val="24"/>
          <w:szCs w:val="24"/>
        </w:rPr>
        <w:t xml:space="preserve"> trial participants were studied from 13 centers where a 15- to 23-week genetic sonogram was performed in the same center. Midtrimester Down syndrome risks were estimated for five screening test policies: first-trimester combined, second-trimester quadruple, and testing sequentially by integrated, stepwise, or contingent protocols. The maternal age-specific risk and the screening test risk were modified using likelihood ratios derived from the ultrasound findings. Separate likelihood ratios were obtained for the presence or absence of at least one major fetal structural malformation and for each “soft” sonographic marker statistically significant at the P&lt;.005 level. Detection and false-positive rate were calculated for the genetic sonogram alone and for each test before and after risk modification.</w:t>
      </w:r>
    </w:p>
    <w:p w14:paraId="0FDE3626" w14:textId="019A8089" w:rsidR="0033299C" w:rsidRPr="002421CC" w:rsidRDefault="0033299C" w:rsidP="00615B71">
      <w:pPr>
        <w:spacing w:line="240" w:lineRule="auto"/>
        <w:rPr>
          <w:rFonts w:ascii="Times New Roman" w:hAnsi="Times New Roman" w:cs="Times New Roman"/>
          <w:sz w:val="24"/>
          <w:szCs w:val="24"/>
        </w:rPr>
      </w:pPr>
      <w:r w:rsidRPr="002421CC">
        <w:rPr>
          <w:rFonts w:ascii="Times New Roman" w:hAnsi="Times New Roman" w:cs="Times New Roman"/>
          <w:sz w:val="24"/>
          <w:szCs w:val="24"/>
        </w:rPr>
        <w:tab/>
        <w:t>Throughout their trials they used sonography and data collected from those sonograms to identify any abnormalities and soft markers f</w:t>
      </w:r>
      <w:r w:rsidR="00C864E1" w:rsidRPr="002421CC">
        <w:rPr>
          <w:rFonts w:ascii="Times New Roman" w:hAnsi="Times New Roman" w:cs="Times New Roman"/>
          <w:sz w:val="24"/>
          <w:szCs w:val="24"/>
        </w:rPr>
        <w:t>rom</w:t>
      </w:r>
      <w:r w:rsidRPr="002421CC">
        <w:rPr>
          <w:rFonts w:ascii="Times New Roman" w:hAnsi="Times New Roman" w:cs="Times New Roman"/>
          <w:sz w:val="24"/>
          <w:szCs w:val="24"/>
        </w:rPr>
        <w:t xml:space="preserve"> Down Syndrome</w:t>
      </w:r>
      <w:r w:rsidR="00C864E1" w:rsidRPr="002421CC">
        <w:rPr>
          <w:rFonts w:ascii="Times New Roman" w:hAnsi="Times New Roman" w:cs="Times New Roman"/>
          <w:sz w:val="24"/>
          <w:szCs w:val="24"/>
        </w:rPr>
        <w:t xml:space="preserve"> tests to determine if there was substantial evidence </w:t>
      </w:r>
      <w:r w:rsidR="002421CC">
        <w:rPr>
          <w:rFonts w:ascii="Times New Roman" w:hAnsi="Times New Roman" w:cs="Times New Roman"/>
          <w:sz w:val="24"/>
          <w:szCs w:val="24"/>
        </w:rPr>
        <w:t>to verify the presence of the syndrome</w:t>
      </w:r>
      <w:r w:rsidR="00C864E1" w:rsidRPr="002421CC">
        <w:rPr>
          <w:rFonts w:ascii="Times New Roman" w:hAnsi="Times New Roman" w:cs="Times New Roman"/>
          <w:sz w:val="24"/>
          <w:szCs w:val="24"/>
        </w:rPr>
        <w:t>.</w:t>
      </w:r>
      <w:r w:rsidR="00A06A15" w:rsidRPr="002421CC">
        <w:rPr>
          <w:rFonts w:ascii="Times New Roman" w:hAnsi="Times New Roman" w:cs="Times New Roman"/>
          <w:sz w:val="24"/>
          <w:szCs w:val="24"/>
        </w:rPr>
        <w:t xml:space="preserve"> They then compared that to the results from the previously mentioned screening tests to see how accurately they were detecting the syndrome.</w:t>
      </w:r>
      <w:r w:rsidR="00C864E1" w:rsidRPr="002421CC">
        <w:rPr>
          <w:rFonts w:ascii="Times New Roman" w:hAnsi="Times New Roman" w:cs="Times New Roman"/>
          <w:sz w:val="24"/>
          <w:szCs w:val="24"/>
        </w:rPr>
        <w:t xml:space="preserve"> Through this they found that</w:t>
      </w:r>
      <w:r w:rsidRPr="002421CC">
        <w:rPr>
          <w:rFonts w:ascii="Times New Roman" w:hAnsi="Times New Roman" w:cs="Times New Roman"/>
          <w:sz w:val="24"/>
          <w:szCs w:val="24"/>
        </w:rPr>
        <w:t xml:space="preserve"> </w:t>
      </w:r>
      <w:r w:rsidR="00C864E1" w:rsidRPr="002421CC">
        <w:rPr>
          <w:rFonts w:ascii="Times New Roman" w:hAnsi="Times New Roman" w:cs="Times New Roman"/>
          <w:sz w:val="24"/>
          <w:szCs w:val="24"/>
        </w:rPr>
        <w:t xml:space="preserve">the use of the genetic sonogram to </w:t>
      </w:r>
      <w:r w:rsidR="00A06A15" w:rsidRPr="002421CC">
        <w:rPr>
          <w:rFonts w:ascii="Times New Roman" w:hAnsi="Times New Roman" w:cs="Times New Roman"/>
          <w:sz w:val="24"/>
          <w:szCs w:val="24"/>
        </w:rPr>
        <w:t>look for</w:t>
      </w:r>
      <w:r w:rsidR="00C864E1" w:rsidRPr="002421CC">
        <w:rPr>
          <w:rFonts w:ascii="Times New Roman" w:hAnsi="Times New Roman" w:cs="Times New Roman"/>
          <w:sz w:val="24"/>
          <w:szCs w:val="24"/>
        </w:rPr>
        <w:t xml:space="preserve"> Down syndrome risk after a second-trimester quadruple test can substantially increase the detection rate</w:t>
      </w:r>
      <w:r w:rsidR="00A06A15" w:rsidRPr="002421CC">
        <w:rPr>
          <w:rFonts w:ascii="Times New Roman" w:hAnsi="Times New Roman" w:cs="Times New Roman"/>
          <w:sz w:val="24"/>
          <w:szCs w:val="24"/>
        </w:rPr>
        <w:t xml:space="preserve">, reducing the need for invasive procedures. They also showed that </w:t>
      </w:r>
      <w:r w:rsidR="00615B71" w:rsidRPr="002421CC">
        <w:rPr>
          <w:rFonts w:ascii="Times New Roman" w:hAnsi="Times New Roman" w:cs="Times New Roman"/>
          <w:sz w:val="24"/>
          <w:szCs w:val="24"/>
        </w:rPr>
        <w:t>t</w:t>
      </w:r>
      <w:r w:rsidR="00A06A15" w:rsidRPr="002421CC">
        <w:rPr>
          <w:rFonts w:ascii="Times New Roman" w:hAnsi="Times New Roman" w:cs="Times New Roman"/>
          <w:sz w:val="24"/>
          <w:szCs w:val="24"/>
        </w:rPr>
        <w:t>he first-trimester combined test results can be substantially improved even when only women with borderline risks have the procedure</w:t>
      </w:r>
      <w:r w:rsidR="00615B71" w:rsidRPr="002421CC">
        <w:rPr>
          <w:rFonts w:ascii="Times New Roman" w:hAnsi="Times New Roman" w:cs="Times New Roman"/>
          <w:sz w:val="24"/>
          <w:szCs w:val="24"/>
        </w:rPr>
        <w:t xml:space="preserve">. </w:t>
      </w:r>
      <w:r w:rsidR="002421CC" w:rsidRPr="002421CC">
        <w:rPr>
          <w:rFonts w:ascii="Times New Roman" w:hAnsi="Times New Roman" w:cs="Times New Roman"/>
          <w:sz w:val="24"/>
          <w:szCs w:val="24"/>
        </w:rPr>
        <w:t>In contrast, the sequential screening results were only modestly improved with the addition of the genetic sonogram</w:t>
      </w:r>
      <w:r w:rsidR="002421CC">
        <w:rPr>
          <w:rFonts w:ascii="Times New Roman" w:hAnsi="Times New Roman" w:cs="Times New Roman"/>
          <w:sz w:val="24"/>
          <w:szCs w:val="24"/>
        </w:rPr>
        <w:t>.</w:t>
      </w:r>
    </w:p>
    <w:p w14:paraId="782B4E0E" w14:textId="7E3823BA" w:rsidR="00615B71" w:rsidRPr="002421CC" w:rsidRDefault="00615B71" w:rsidP="00615B71">
      <w:pPr>
        <w:spacing w:line="240" w:lineRule="auto"/>
        <w:ind w:firstLine="720"/>
        <w:rPr>
          <w:rFonts w:ascii="Times New Roman" w:hAnsi="Times New Roman" w:cs="Times New Roman"/>
          <w:sz w:val="24"/>
          <w:szCs w:val="24"/>
        </w:rPr>
      </w:pPr>
      <w:r w:rsidRPr="002421CC">
        <w:rPr>
          <w:rFonts w:ascii="Times New Roman" w:hAnsi="Times New Roman" w:cs="Times New Roman"/>
          <w:sz w:val="24"/>
          <w:szCs w:val="24"/>
        </w:rPr>
        <w:t xml:space="preserve">Their study concludes that each person’s pregnancy should be looked at individually, but that the data supports combing sonograms with the screenings to draw conclusions without the need for invasive testing in a considerable number of cases. </w:t>
      </w:r>
      <w:r w:rsidR="002421CC">
        <w:rPr>
          <w:rFonts w:ascii="Times New Roman" w:hAnsi="Times New Roman" w:cs="Times New Roman"/>
          <w:sz w:val="24"/>
          <w:szCs w:val="24"/>
        </w:rPr>
        <w:t xml:space="preserve">They caution though that the sonograms should only be done at proper facilities, and that they should always be combined with the screenings as well to ensure accurate prognoses without use of the invasive procedures. </w:t>
      </w:r>
    </w:p>
    <w:p w14:paraId="36818F6A" w14:textId="77777777" w:rsidR="00615B71" w:rsidRPr="002421CC" w:rsidRDefault="00615B71" w:rsidP="00615B71">
      <w:pPr>
        <w:spacing w:line="240" w:lineRule="auto"/>
        <w:rPr>
          <w:rFonts w:ascii="Times New Roman" w:hAnsi="Times New Roman" w:cs="Times New Roman"/>
          <w:sz w:val="24"/>
          <w:szCs w:val="24"/>
        </w:rPr>
      </w:pPr>
    </w:p>
    <w:p w14:paraId="5D00AC85" w14:textId="77777777" w:rsidR="00615B71" w:rsidRPr="002421CC" w:rsidRDefault="00615B71" w:rsidP="00615B71">
      <w:pPr>
        <w:spacing w:line="240" w:lineRule="auto"/>
        <w:rPr>
          <w:rFonts w:ascii="Times New Roman" w:hAnsi="Times New Roman" w:cs="Times New Roman"/>
          <w:sz w:val="24"/>
          <w:szCs w:val="24"/>
        </w:rPr>
      </w:pPr>
    </w:p>
    <w:p w14:paraId="6F5727A2" w14:textId="7835C0B5" w:rsidR="00615B71" w:rsidRPr="002421CC" w:rsidRDefault="00615B71" w:rsidP="00615B71">
      <w:pPr>
        <w:spacing w:line="240" w:lineRule="auto"/>
        <w:rPr>
          <w:rFonts w:ascii="Times New Roman" w:hAnsi="Times New Roman" w:cs="Times New Roman"/>
          <w:sz w:val="24"/>
          <w:szCs w:val="24"/>
        </w:rPr>
      </w:pPr>
      <w:r w:rsidRPr="002421CC">
        <w:rPr>
          <w:rFonts w:ascii="Times New Roman" w:hAnsi="Times New Roman" w:cs="Times New Roman"/>
          <w:sz w:val="24"/>
          <w:szCs w:val="24"/>
        </w:rPr>
        <w:lastRenderedPageBreak/>
        <w:t xml:space="preserve">Citation: </w:t>
      </w:r>
      <w:r w:rsidRPr="002421CC">
        <w:rPr>
          <w:rFonts w:ascii="Times New Roman" w:hAnsi="Times New Roman" w:cs="Times New Roman"/>
          <w:sz w:val="24"/>
          <w:szCs w:val="24"/>
        </w:rPr>
        <w:br/>
      </w:r>
      <w:r w:rsidRPr="002421CC">
        <w:rPr>
          <w:rFonts w:ascii="Times New Roman" w:hAnsi="Times New Roman" w:cs="Times New Roman"/>
          <w:sz w:val="24"/>
          <w:szCs w:val="24"/>
        </w:rPr>
        <w:t xml:space="preserve">Aagaard-Tillery, K. M. et al. Role of second-trimester genetic sonography after Down syndrome screening. </w:t>
      </w:r>
      <w:r w:rsidRPr="002421CC">
        <w:rPr>
          <w:rFonts w:ascii="Times New Roman" w:hAnsi="Times New Roman" w:cs="Times New Roman"/>
          <w:i/>
          <w:iCs/>
          <w:sz w:val="24"/>
          <w:szCs w:val="24"/>
        </w:rPr>
        <w:t>Obstet Gynecol</w:t>
      </w:r>
      <w:r w:rsidRPr="002421CC">
        <w:rPr>
          <w:rFonts w:ascii="Times New Roman" w:hAnsi="Times New Roman" w:cs="Times New Roman"/>
          <w:sz w:val="24"/>
          <w:szCs w:val="24"/>
        </w:rPr>
        <w:t xml:space="preserve"> 114, 1189–1196 (2009). https://www.ncbi.nlm.nih.gov/pmc/articles/PMC4824304/</w:t>
      </w:r>
    </w:p>
    <w:sectPr w:rsidR="00615B71" w:rsidRPr="00242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A8"/>
    <w:rsid w:val="000B5B6E"/>
    <w:rsid w:val="001C54A8"/>
    <w:rsid w:val="002421CC"/>
    <w:rsid w:val="0033299C"/>
    <w:rsid w:val="00604885"/>
    <w:rsid w:val="00615B71"/>
    <w:rsid w:val="00A06A15"/>
    <w:rsid w:val="00C864E1"/>
    <w:rsid w:val="00D82195"/>
    <w:rsid w:val="00F03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15D8"/>
  <w15:chartTrackingRefBased/>
  <w15:docId w15:val="{EEEAF83A-0A8C-4FE0-9792-883F4D74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May</dc:creator>
  <cp:keywords/>
  <dc:description/>
  <cp:lastModifiedBy>Kristin May</cp:lastModifiedBy>
  <cp:revision>4</cp:revision>
  <dcterms:created xsi:type="dcterms:W3CDTF">2022-09-29T15:37:00Z</dcterms:created>
  <dcterms:modified xsi:type="dcterms:W3CDTF">2022-09-30T00:15:00Z</dcterms:modified>
</cp:coreProperties>
</file>