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10A09" w14:textId="5E273D57" w:rsidR="00C5525C" w:rsidRDefault="00C5525C"/>
    <w:p w14:paraId="226922B3" w14:textId="3664FCAD" w:rsidR="009E382A" w:rsidRDefault="009E382A"/>
    <w:p w14:paraId="5B3E55E8" w14:textId="0172960D" w:rsidR="009E382A" w:rsidRDefault="009E382A"/>
    <w:p w14:paraId="178CA77D" w14:textId="0A022D5F" w:rsidR="000C49C6" w:rsidRPr="009C79F6" w:rsidRDefault="000C49C6" w:rsidP="00103666">
      <w:pPr>
        <w:spacing w:after="0" w:line="480" w:lineRule="auto"/>
        <w:ind w:left="720" w:hanging="720"/>
        <w:jc w:val="center"/>
        <w:rPr>
          <w:rFonts w:ascii="Tahoma" w:hAnsi="Tahoma" w:cs="Tahoma"/>
          <w:sz w:val="24"/>
          <w:szCs w:val="24"/>
        </w:rPr>
      </w:pPr>
    </w:p>
    <w:p w14:paraId="10934984" w14:textId="7D7802AC" w:rsidR="000C49C6" w:rsidRPr="009C79F6" w:rsidRDefault="000C49C6" w:rsidP="00103666">
      <w:pPr>
        <w:spacing w:after="0" w:line="480" w:lineRule="auto"/>
        <w:ind w:left="720" w:hanging="720"/>
        <w:jc w:val="center"/>
        <w:rPr>
          <w:rFonts w:ascii="Tahoma" w:hAnsi="Tahoma" w:cs="Tahoma"/>
          <w:sz w:val="24"/>
          <w:szCs w:val="24"/>
        </w:rPr>
      </w:pPr>
    </w:p>
    <w:p w14:paraId="5E0BCEDA" w14:textId="77777777" w:rsidR="00424AAF" w:rsidRPr="00E17BB9" w:rsidRDefault="00424AAF" w:rsidP="00424AAF">
      <w:pPr>
        <w:spacing w:after="0" w:line="480" w:lineRule="auto"/>
        <w:ind w:left="720" w:hanging="720"/>
        <w:jc w:val="center"/>
        <w:rPr>
          <w:rFonts w:ascii="Tahoma" w:hAnsi="Tahoma" w:cs="Tahoma"/>
          <w:b/>
          <w:bCs/>
          <w:sz w:val="24"/>
          <w:szCs w:val="24"/>
        </w:rPr>
      </w:pPr>
      <w:r w:rsidRPr="00E17BB9">
        <w:rPr>
          <w:rFonts w:ascii="Tahoma" w:hAnsi="Tahoma" w:cs="Tahoma"/>
          <w:b/>
          <w:bCs/>
          <w:sz w:val="24"/>
          <w:szCs w:val="24"/>
        </w:rPr>
        <w:t>Benchmarking Comparison of Local Hospitals</w:t>
      </w:r>
    </w:p>
    <w:p w14:paraId="060B6800" w14:textId="77777777" w:rsidR="00424AAF" w:rsidRPr="00E17BB9" w:rsidRDefault="00424AAF" w:rsidP="00424AAF">
      <w:pPr>
        <w:spacing w:after="0" w:line="480" w:lineRule="auto"/>
        <w:ind w:left="720" w:hanging="720"/>
        <w:jc w:val="center"/>
        <w:rPr>
          <w:rFonts w:ascii="Tahoma" w:hAnsi="Tahoma" w:cs="Tahoma"/>
          <w:sz w:val="24"/>
          <w:szCs w:val="24"/>
        </w:rPr>
      </w:pPr>
    </w:p>
    <w:p w14:paraId="7EA18391" w14:textId="77777777" w:rsidR="00424AAF" w:rsidRPr="00E17BB9" w:rsidRDefault="00424AAF" w:rsidP="00424AAF">
      <w:pPr>
        <w:spacing w:after="0" w:line="480" w:lineRule="auto"/>
        <w:ind w:left="720" w:hanging="720"/>
        <w:jc w:val="center"/>
        <w:rPr>
          <w:rFonts w:ascii="Tahoma" w:hAnsi="Tahoma" w:cs="Tahoma"/>
          <w:sz w:val="24"/>
          <w:szCs w:val="24"/>
        </w:rPr>
      </w:pPr>
      <w:r w:rsidRPr="00E17BB9">
        <w:rPr>
          <w:rFonts w:ascii="Tahoma" w:hAnsi="Tahoma" w:cs="Tahoma"/>
          <w:sz w:val="24"/>
          <w:szCs w:val="24"/>
        </w:rPr>
        <w:t>Tina D. Leatherbury</w:t>
      </w:r>
    </w:p>
    <w:p w14:paraId="15413B07" w14:textId="77777777" w:rsidR="00424AAF" w:rsidRPr="00E17BB9" w:rsidRDefault="00424AAF" w:rsidP="00424AAF">
      <w:pPr>
        <w:spacing w:after="0" w:line="480" w:lineRule="auto"/>
        <w:ind w:left="720" w:hanging="720"/>
        <w:jc w:val="center"/>
        <w:rPr>
          <w:rFonts w:ascii="Tahoma" w:hAnsi="Tahoma" w:cs="Tahoma"/>
          <w:sz w:val="24"/>
          <w:szCs w:val="24"/>
        </w:rPr>
      </w:pPr>
      <w:r w:rsidRPr="00E17BB9">
        <w:rPr>
          <w:rFonts w:ascii="Tahoma" w:hAnsi="Tahoma" w:cs="Tahoma"/>
          <w:sz w:val="24"/>
          <w:szCs w:val="24"/>
        </w:rPr>
        <w:t>Old Dominion University School of Nursing</w:t>
      </w:r>
    </w:p>
    <w:p w14:paraId="02823E02" w14:textId="77777777" w:rsidR="00424AAF" w:rsidRPr="00E17BB9" w:rsidRDefault="00424AAF" w:rsidP="00424AAF">
      <w:pPr>
        <w:spacing w:after="0" w:line="480" w:lineRule="auto"/>
        <w:ind w:left="720" w:hanging="720"/>
        <w:jc w:val="center"/>
        <w:rPr>
          <w:rFonts w:ascii="Tahoma" w:hAnsi="Tahoma" w:cs="Tahoma"/>
          <w:sz w:val="24"/>
          <w:szCs w:val="24"/>
        </w:rPr>
      </w:pPr>
      <w:r w:rsidRPr="00E17BB9">
        <w:rPr>
          <w:rFonts w:ascii="Tahoma" w:hAnsi="Tahoma" w:cs="Tahoma"/>
          <w:sz w:val="24"/>
          <w:szCs w:val="24"/>
        </w:rPr>
        <w:t>NUR 417:  Nursing Informatics</w:t>
      </w:r>
    </w:p>
    <w:p w14:paraId="59918A9F" w14:textId="77777777" w:rsidR="00424AAF" w:rsidRPr="00E17BB9" w:rsidRDefault="00424AAF" w:rsidP="00424AAF">
      <w:pPr>
        <w:spacing w:after="0" w:line="480" w:lineRule="auto"/>
        <w:ind w:left="720" w:hanging="720"/>
        <w:jc w:val="center"/>
        <w:rPr>
          <w:rFonts w:ascii="Tahoma" w:hAnsi="Tahoma" w:cs="Tahoma"/>
          <w:sz w:val="24"/>
          <w:szCs w:val="24"/>
        </w:rPr>
      </w:pPr>
      <w:r w:rsidRPr="00E17BB9">
        <w:rPr>
          <w:rFonts w:ascii="Tahoma" w:hAnsi="Tahoma" w:cs="Tahoma"/>
          <w:sz w:val="24"/>
          <w:szCs w:val="24"/>
        </w:rPr>
        <w:t>Dr. Lynn Wiles</w:t>
      </w:r>
    </w:p>
    <w:p w14:paraId="3F7FE2EF" w14:textId="77777777" w:rsidR="00424AAF" w:rsidRPr="00E17BB9" w:rsidRDefault="00424AAF" w:rsidP="00424AAF">
      <w:pPr>
        <w:spacing w:after="0" w:line="480" w:lineRule="auto"/>
        <w:ind w:left="720" w:hanging="720"/>
        <w:jc w:val="center"/>
        <w:rPr>
          <w:rFonts w:ascii="Tahoma" w:hAnsi="Tahoma" w:cs="Tahoma"/>
          <w:sz w:val="24"/>
          <w:szCs w:val="24"/>
        </w:rPr>
      </w:pPr>
      <w:r w:rsidRPr="00E17BB9">
        <w:rPr>
          <w:rFonts w:ascii="Tahoma" w:hAnsi="Tahoma" w:cs="Tahoma"/>
          <w:sz w:val="24"/>
          <w:szCs w:val="24"/>
        </w:rPr>
        <w:t>Ms. Sabrina Wyche</w:t>
      </w:r>
    </w:p>
    <w:p w14:paraId="2831CE41" w14:textId="77777777" w:rsidR="00424AAF" w:rsidRPr="00E17BB9" w:rsidRDefault="00424AAF" w:rsidP="00424AAF">
      <w:pPr>
        <w:spacing w:after="0" w:line="480" w:lineRule="auto"/>
        <w:ind w:left="720" w:hanging="720"/>
        <w:jc w:val="center"/>
        <w:rPr>
          <w:rFonts w:ascii="Tahoma" w:hAnsi="Tahoma" w:cs="Tahoma"/>
          <w:sz w:val="24"/>
          <w:szCs w:val="24"/>
        </w:rPr>
      </w:pPr>
      <w:r w:rsidRPr="00E17BB9">
        <w:rPr>
          <w:rFonts w:ascii="Tahoma" w:hAnsi="Tahoma" w:cs="Tahoma"/>
          <w:sz w:val="24"/>
          <w:szCs w:val="24"/>
        </w:rPr>
        <w:t>March 12, 2021</w:t>
      </w:r>
    </w:p>
    <w:p w14:paraId="000B89C2" w14:textId="55B081F6" w:rsidR="000C49C6" w:rsidRDefault="000C49C6" w:rsidP="00103666">
      <w:pPr>
        <w:spacing w:after="0" w:line="480" w:lineRule="auto"/>
        <w:ind w:left="720" w:hanging="720"/>
        <w:jc w:val="center"/>
        <w:rPr>
          <w:rFonts w:ascii="Tahoma" w:hAnsi="Tahoma" w:cs="Tahoma"/>
          <w:sz w:val="24"/>
          <w:szCs w:val="24"/>
        </w:rPr>
      </w:pPr>
    </w:p>
    <w:p w14:paraId="283BAB35" w14:textId="77777777" w:rsidR="00424AAF" w:rsidRPr="009C79F6" w:rsidRDefault="00424AAF" w:rsidP="00103666">
      <w:pPr>
        <w:spacing w:after="0" w:line="480" w:lineRule="auto"/>
        <w:ind w:left="720" w:hanging="720"/>
        <w:jc w:val="center"/>
        <w:rPr>
          <w:rFonts w:ascii="Tahoma" w:hAnsi="Tahoma" w:cs="Tahoma"/>
          <w:sz w:val="24"/>
          <w:szCs w:val="24"/>
        </w:rPr>
      </w:pPr>
    </w:p>
    <w:p w14:paraId="6F7693D5" w14:textId="33123536" w:rsidR="000C49C6" w:rsidRPr="009C79F6" w:rsidRDefault="000C49C6" w:rsidP="00103666">
      <w:pPr>
        <w:spacing w:after="0" w:line="480" w:lineRule="auto"/>
        <w:ind w:left="720" w:hanging="720"/>
        <w:jc w:val="center"/>
        <w:rPr>
          <w:rFonts w:ascii="Tahoma" w:hAnsi="Tahoma" w:cs="Tahoma"/>
          <w:sz w:val="24"/>
          <w:szCs w:val="24"/>
        </w:rPr>
      </w:pPr>
    </w:p>
    <w:p w14:paraId="5C902292" w14:textId="208B1F98" w:rsidR="000C49C6" w:rsidRPr="009C79F6" w:rsidRDefault="000C49C6" w:rsidP="00103666">
      <w:pPr>
        <w:spacing w:after="0" w:line="480" w:lineRule="auto"/>
        <w:ind w:left="720" w:hanging="720"/>
        <w:jc w:val="center"/>
        <w:rPr>
          <w:rFonts w:ascii="Tahoma" w:hAnsi="Tahoma" w:cs="Tahoma"/>
          <w:sz w:val="24"/>
          <w:szCs w:val="24"/>
        </w:rPr>
      </w:pPr>
    </w:p>
    <w:p w14:paraId="1447DAEB" w14:textId="23A634E7" w:rsidR="000C49C6" w:rsidRPr="009C79F6" w:rsidRDefault="000C49C6" w:rsidP="00103666">
      <w:pPr>
        <w:spacing w:after="0" w:line="480" w:lineRule="auto"/>
        <w:ind w:left="720" w:hanging="720"/>
        <w:jc w:val="center"/>
        <w:rPr>
          <w:rFonts w:ascii="Tahoma" w:hAnsi="Tahoma" w:cs="Tahoma"/>
          <w:sz w:val="24"/>
          <w:szCs w:val="24"/>
        </w:rPr>
      </w:pPr>
    </w:p>
    <w:p w14:paraId="3A4838FE" w14:textId="7FBF2F27" w:rsidR="000C49C6" w:rsidRPr="009C79F6" w:rsidRDefault="000C49C6" w:rsidP="00103666">
      <w:pPr>
        <w:spacing w:after="0" w:line="480" w:lineRule="auto"/>
        <w:ind w:left="720" w:hanging="720"/>
        <w:jc w:val="center"/>
        <w:rPr>
          <w:rFonts w:ascii="Tahoma" w:hAnsi="Tahoma" w:cs="Tahoma"/>
          <w:sz w:val="24"/>
          <w:szCs w:val="24"/>
        </w:rPr>
      </w:pPr>
    </w:p>
    <w:p w14:paraId="6480E4ED" w14:textId="3FDB3861" w:rsidR="000C49C6" w:rsidRPr="009C79F6" w:rsidRDefault="000C49C6" w:rsidP="00103666">
      <w:pPr>
        <w:spacing w:after="0" w:line="480" w:lineRule="auto"/>
        <w:ind w:left="720" w:hanging="720"/>
        <w:jc w:val="center"/>
        <w:rPr>
          <w:rFonts w:ascii="Tahoma" w:hAnsi="Tahoma" w:cs="Tahoma"/>
          <w:sz w:val="24"/>
          <w:szCs w:val="24"/>
        </w:rPr>
      </w:pPr>
    </w:p>
    <w:p w14:paraId="580ECABC" w14:textId="4A8484E8" w:rsidR="000C49C6" w:rsidRPr="009C79F6" w:rsidRDefault="000C49C6" w:rsidP="00103666">
      <w:pPr>
        <w:spacing w:after="0" w:line="480" w:lineRule="auto"/>
        <w:ind w:left="720" w:hanging="720"/>
        <w:jc w:val="center"/>
        <w:rPr>
          <w:rFonts w:ascii="Tahoma" w:hAnsi="Tahoma" w:cs="Tahoma"/>
          <w:sz w:val="24"/>
          <w:szCs w:val="24"/>
        </w:rPr>
      </w:pPr>
    </w:p>
    <w:p w14:paraId="58EBA6B9" w14:textId="6367FD5E" w:rsidR="000C49C6" w:rsidRPr="009C79F6" w:rsidRDefault="000C49C6" w:rsidP="00103666">
      <w:pPr>
        <w:spacing w:after="0" w:line="480" w:lineRule="auto"/>
        <w:ind w:left="720" w:hanging="720"/>
        <w:jc w:val="center"/>
        <w:rPr>
          <w:rFonts w:ascii="Tahoma" w:hAnsi="Tahoma" w:cs="Tahoma"/>
          <w:sz w:val="24"/>
          <w:szCs w:val="24"/>
        </w:rPr>
      </w:pPr>
    </w:p>
    <w:p w14:paraId="276FEA26" w14:textId="0B7675F8" w:rsidR="000C49C6" w:rsidRPr="009C79F6" w:rsidRDefault="000C49C6" w:rsidP="00103666">
      <w:pPr>
        <w:spacing w:after="0" w:line="480" w:lineRule="auto"/>
        <w:ind w:left="720" w:hanging="720"/>
        <w:jc w:val="center"/>
        <w:rPr>
          <w:rFonts w:ascii="Tahoma" w:hAnsi="Tahoma" w:cs="Tahoma"/>
          <w:sz w:val="24"/>
          <w:szCs w:val="24"/>
        </w:rPr>
      </w:pPr>
    </w:p>
    <w:p w14:paraId="2A970D97" w14:textId="45717CCC" w:rsidR="00ED519E" w:rsidRPr="009C79F6" w:rsidRDefault="007A7B65" w:rsidP="00103666">
      <w:pPr>
        <w:spacing w:after="0" w:line="480" w:lineRule="auto"/>
        <w:ind w:left="720" w:hanging="720"/>
        <w:jc w:val="center"/>
        <w:rPr>
          <w:rFonts w:ascii="Tahoma" w:hAnsi="Tahoma" w:cs="Tahoma"/>
          <w:b/>
          <w:bCs/>
          <w:sz w:val="24"/>
          <w:szCs w:val="24"/>
        </w:rPr>
      </w:pPr>
      <w:r w:rsidRPr="009C79F6">
        <w:rPr>
          <w:rFonts w:ascii="Tahoma" w:hAnsi="Tahoma" w:cs="Tahoma"/>
          <w:b/>
          <w:bCs/>
          <w:sz w:val="24"/>
          <w:szCs w:val="24"/>
        </w:rPr>
        <w:lastRenderedPageBreak/>
        <w:t>Benchmarking Comparison of Local Hospitals</w:t>
      </w:r>
    </w:p>
    <w:p w14:paraId="05211861" w14:textId="0B55DE83" w:rsidR="00BC1238" w:rsidRPr="009C79F6" w:rsidRDefault="00926C97" w:rsidP="00E752CE">
      <w:pPr>
        <w:spacing w:after="0" w:line="480" w:lineRule="auto"/>
        <w:ind w:firstLine="720"/>
        <w:jc w:val="both"/>
        <w:rPr>
          <w:rFonts w:ascii="Tahoma" w:hAnsi="Tahoma" w:cs="Tahoma"/>
          <w:sz w:val="24"/>
          <w:szCs w:val="24"/>
        </w:rPr>
      </w:pPr>
      <w:r w:rsidRPr="009C79F6">
        <w:rPr>
          <w:rFonts w:ascii="Tahoma" w:hAnsi="Tahoma" w:cs="Tahoma"/>
          <w:sz w:val="24"/>
          <w:szCs w:val="24"/>
        </w:rPr>
        <w:t xml:space="preserve">Benchmark scores and ratings between three local hospitals </w:t>
      </w:r>
      <w:r w:rsidR="00F842C2" w:rsidRPr="009C79F6">
        <w:rPr>
          <w:rFonts w:ascii="Tahoma" w:hAnsi="Tahoma" w:cs="Tahoma"/>
          <w:sz w:val="24"/>
          <w:szCs w:val="24"/>
        </w:rPr>
        <w:t xml:space="preserve">I chose were among facilities that I </w:t>
      </w:r>
      <w:r w:rsidR="00EA4807" w:rsidRPr="009C79F6">
        <w:rPr>
          <w:rFonts w:ascii="Tahoma" w:hAnsi="Tahoma" w:cs="Tahoma"/>
          <w:sz w:val="24"/>
          <w:szCs w:val="24"/>
        </w:rPr>
        <w:t>have either worked</w:t>
      </w:r>
      <w:r w:rsidR="003040E6" w:rsidRPr="009C79F6">
        <w:rPr>
          <w:rFonts w:ascii="Tahoma" w:hAnsi="Tahoma" w:cs="Tahoma"/>
          <w:sz w:val="24"/>
          <w:szCs w:val="24"/>
        </w:rPr>
        <w:t xml:space="preserve"> for or have been affiliated with in some wa</w:t>
      </w:r>
      <w:r w:rsidR="00315B45" w:rsidRPr="009C79F6">
        <w:rPr>
          <w:rFonts w:ascii="Tahoma" w:hAnsi="Tahoma" w:cs="Tahoma"/>
          <w:sz w:val="24"/>
          <w:szCs w:val="24"/>
        </w:rPr>
        <w:t>y.</w:t>
      </w:r>
      <w:r w:rsidR="00EA4807" w:rsidRPr="009C79F6">
        <w:rPr>
          <w:rFonts w:ascii="Tahoma" w:hAnsi="Tahoma" w:cs="Tahoma"/>
          <w:sz w:val="24"/>
          <w:szCs w:val="24"/>
        </w:rPr>
        <w:t xml:space="preserve"> </w:t>
      </w:r>
      <w:r w:rsidR="00F87507" w:rsidRPr="009C79F6">
        <w:rPr>
          <w:rFonts w:ascii="Tahoma" w:hAnsi="Tahoma" w:cs="Tahoma"/>
          <w:sz w:val="24"/>
          <w:szCs w:val="24"/>
        </w:rPr>
        <w:t>The hospitals chosen were Riverside Regional Medical Center (RRMC), Sentara Norfolk General Hospital (SNGH) and Mary Immaculate Hospital (MIH)</w:t>
      </w:r>
      <w:r w:rsidR="004A1F76" w:rsidRPr="009C79F6">
        <w:rPr>
          <w:rFonts w:ascii="Tahoma" w:hAnsi="Tahoma" w:cs="Tahoma"/>
          <w:sz w:val="24"/>
          <w:szCs w:val="24"/>
        </w:rPr>
        <w:t xml:space="preserve">. </w:t>
      </w:r>
      <w:r w:rsidR="009E4F82" w:rsidRPr="009C79F6">
        <w:rPr>
          <w:rFonts w:ascii="Tahoma" w:hAnsi="Tahoma" w:cs="Tahoma"/>
          <w:sz w:val="24"/>
          <w:szCs w:val="24"/>
        </w:rPr>
        <w:t xml:space="preserve">The results gathered were from four areas </w:t>
      </w:r>
      <w:r w:rsidR="00960DE2" w:rsidRPr="009C79F6">
        <w:rPr>
          <w:rFonts w:ascii="Tahoma" w:hAnsi="Tahoma" w:cs="Tahoma"/>
          <w:sz w:val="24"/>
          <w:szCs w:val="24"/>
        </w:rPr>
        <w:t xml:space="preserve">that </w:t>
      </w:r>
      <w:r w:rsidR="00FA0FB0" w:rsidRPr="009C79F6">
        <w:rPr>
          <w:rFonts w:ascii="Tahoma" w:hAnsi="Tahoma" w:cs="Tahoma"/>
          <w:sz w:val="24"/>
          <w:szCs w:val="24"/>
        </w:rPr>
        <w:t>composed of Surgical Care Improvement</w:t>
      </w:r>
      <w:r w:rsidR="002C216A" w:rsidRPr="009C79F6">
        <w:rPr>
          <w:rFonts w:ascii="Tahoma" w:hAnsi="Tahoma" w:cs="Tahoma"/>
          <w:sz w:val="24"/>
          <w:szCs w:val="24"/>
        </w:rPr>
        <w:t>/Surgical Infection Prevention</w:t>
      </w:r>
      <w:r w:rsidR="00FA0FB0" w:rsidRPr="009C79F6">
        <w:rPr>
          <w:rFonts w:ascii="Tahoma" w:hAnsi="Tahoma" w:cs="Tahoma"/>
          <w:sz w:val="24"/>
          <w:szCs w:val="24"/>
        </w:rPr>
        <w:t>, HCAHPS</w:t>
      </w:r>
      <w:r w:rsidR="004E2B38" w:rsidRPr="009C79F6">
        <w:rPr>
          <w:rFonts w:ascii="Tahoma" w:hAnsi="Tahoma" w:cs="Tahoma"/>
          <w:sz w:val="24"/>
          <w:szCs w:val="24"/>
        </w:rPr>
        <w:t xml:space="preserve"> (patient survey)</w:t>
      </w:r>
      <w:r w:rsidR="00FA0FB0" w:rsidRPr="009C79F6">
        <w:rPr>
          <w:rFonts w:ascii="Tahoma" w:hAnsi="Tahoma" w:cs="Tahoma"/>
          <w:sz w:val="24"/>
          <w:szCs w:val="24"/>
        </w:rPr>
        <w:t xml:space="preserve">, </w:t>
      </w:r>
      <w:r w:rsidR="00F0689C" w:rsidRPr="009C79F6">
        <w:rPr>
          <w:rFonts w:ascii="Tahoma" w:hAnsi="Tahoma" w:cs="Tahoma"/>
          <w:sz w:val="24"/>
          <w:szCs w:val="24"/>
        </w:rPr>
        <w:t>P</w:t>
      </w:r>
      <w:r w:rsidR="00FA0FB0" w:rsidRPr="009C79F6">
        <w:rPr>
          <w:rFonts w:ascii="Tahoma" w:hAnsi="Tahoma" w:cs="Tahoma"/>
          <w:sz w:val="24"/>
          <w:szCs w:val="24"/>
        </w:rPr>
        <w:t>neumonia, and ED wait times</w:t>
      </w:r>
      <w:r w:rsidR="004A1F76" w:rsidRPr="009C79F6">
        <w:rPr>
          <w:rFonts w:ascii="Tahoma" w:hAnsi="Tahoma" w:cs="Tahoma"/>
          <w:sz w:val="24"/>
          <w:szCs w:val="24"/>
        </w:rPr>
        <w:t xml:space="preserve">. </w:t>
      </w:r>
      <w:r w:rsidR="00765883" w:rsidRPr="009C79F6">
        <w:rPr>
          <w:rFonts w:ascii="Tahoma" w:hAnsi="Tahoma" w:cs="Tahoma"/>
          <w:sz w:val="24"/>
          <w:szCs w:val="24"/>
        </w:rPr>
        <w:t xml:space="preserve">All data was received from </w:t>
      </w:r>
      <w:r w:rsidR="00772356" w:rsidRPr="009C79F6">
        <w:rPr>
          <w:rFonts w:ascii="Tahoma" w:hAnsi="Tahoma" w:cs="Tahoma"/>
          <w:sz w:val="24"/>
          <w:szCs w:val="24"/>
        </w:rPr>
        <w:t xml:space="preserve">Centers for </w:t>
      </w:r>
      <w:r w:rsidR="00361232" w:rsidRPr="009C79F6">
        <w:rPr>
          <w:rFonts w:ascii="Tahoma" w:hAnsi="Tahoma" w:cs="Tahoma"/>
          <w:sz w:val="24"/>
          <w:szCs w:val="24"/>
        </w:rPr>
        <w:t xml:space="preserve">Medicare </w:t>
      </w:r>
      <w:r w:rsidR="00772356" w:rsidRPr="009C79F6">
        <w:rPr>
          <w:rFonts w:ascii="Tahoma" w:hAnsi="Tahoma" w:cs="Tahoma"/>
          <w:sz w:val="24"/>
          <w:szCs w:val="24"/>
        </w:rPr>
        <w:t>and Medicaid Services Hospital Co</w:t>
      </w:r>
      <w:r w:rsidR="00F27A4F" w:rsidRPr="009C79F6">
        <w:rPr>
          <w:rFonts w:ascii="Tahoma" w:hAnsi="Tahoma" w:cs="Tahoma"/>
          <w:sz w:val="24"/>
          <w:szCs w:val="24"/>
        </w:rPr>
        <w:t>mpare</w:t>
      </w:r>
      <w:r w:rsidR="00EB28B3" w:rsidRPr="009C79F6">
        <w:rPr>
          <w:rFonts w:ascii="Tahoma" w:hAnsi="Tahoma" w:cs="Tahoma"/>
          <w:sz w:val="24"/>
          <w:szCs w:val="24"/>
        </w:rPr>
        <w:t>, Hospital Care Data</w:t>
      </w:r>
      <w:r w:rsidR="00EE0E34" w:rsidRPr="009C79F6">
        <w:rPr>
          <w:rFonts w:ascii="Tahoma" w:hAnsi="Tahoma" w:cs="Tahoma"/>
          <w:sz w:val="24"/>
          <w:szCs w:val="24"/>
        </w:rPr>
        <w:t xml:space="preserve">, </w:t>
      </w:r>
      <w:r w:rsidR="004C1986" w:rsidRPr="009C79F6">
        <w:rPr>
          <w:rFonts w:ascii="Tahoma" w:hAnsi="Tahoma" w:cs="Tahoma"/>
          <w:sz w:val="24"/>
          <w:szCs w:val="24"/>
        </w:rPr>
        <w:t>and</w:t>
      </w:r>
      <w:r w:rsidR="00CA28E1" w:rsidRPr="009C79F6">
        <w:rPr>
          <w:rFonts w:ascii="Tahoma" w:hAnsi="Tahoma" w:cs="Tahoma"/>
          <w:sz w:val="24"/>
          <w:szCs w:val="24"/>
        </w:rPr>
        <w:t xml:space="preserve"> </w:t>
      </w:r>
      <w:r w:rsidR="003B5425">
        <w:rPr>
          <w:rFonts w:ascii="Tahoma" w:hAnsi="Tahoma" w:cs="Tahoma"/>
          <w:sz w:val="24"/>
          <w:szCs w:val="24"/>
        </w:rPr>
        <w:t>Medicare.gov.</w:t>
      </w:r>
    </w:p>
    <w:p w14:paraId="62FA299A" w14:textId="031D5C3B" w:rsidR="00ED519E" w:rsidRPr="009C79F6" w:rsidRDefault="002A7960" w:rsidP="00E752CE">
      <w:pPr>
        <w:spacing w:after="0" w:line="480" w:lineRule="auto"/>
        <w:ind w:firstLine="720"/>
        <w:jc w:val="both"/>
        <w:rPr>
          <w:rFonts w:ascii="Tahoma" w:hAnsi="Tahoma" w:cs="Tahoma"/>
          <w:sz w:val="24"/>
          <w:szCs w:val="24"/>
        </w:rPr>
      </w:pPr>
      <w:r w:rsidRPr="009C79F6">
        <w:rPr>
          <w:rFonts w:ascii="Tahoma" w:hAnsi="Tahoma" w:cs="Tahoma"/>
          <w:sz w:val="24"/>
          <w:szCs w:val="24"/>
        </w:rPr>
        <w:t>Scores for Mary Immaculate Hospital</w:t>
      </w:r>
      <w:r w:rsidR="00323175" w:rsidRPr="009C79F6">
        <w:rPr>
          <w:rFonts w:ascii="Tahoma" w:hAnsi="Tahoma" w:cs="Tahoma"/>
          <w:sz w:val="24"/>
          <w:szCs w:val="24"/>
        </w:rPr>
        <w:t xml:space="preserve"> </w:t>
      </w:r>
      <w:r w:rsidR="00EC0C17" w:rsidRPr="009C79F6">
        <w:rPr>
          <w:rFonts w:ascii="Tahoma" w:hAnsi="Tahoma" w:cs="Tahoma"/>
          <w:sz w:val="24"/>
          <w:szCs w:val="24"/>
        </w:rPr>
        <w:t xml:space="preserve">(MIH) </w:t>
      </w:r>
      <w:r w:rsidR="00323175" w:rsidRPr="009C79F6">
        <w:rPr>
          <w:rFonts w:ascii="Tahoma" w:hAnsi="Tahoma" w:cs="Tahoma"/>
          <w:sz w:val="24"/>
          <w:szCs w:val="24"/>
        </w:rPr>
        <w:t>were highest in all categories</w:t>
      </w:r>
      <w:r w:rsidR="00EC0C17" w:rsidRPr="009C79F6">
        <w:rPr>
          <w:rFonts w:ascii="Tahoma" w:hAnsi="Tahoma" w:cs="Tahoma"/>
          <w:sz w:val="24"/>
          <w:szCs w:val="24"/>
        </w:rPr>
        <w:t>, with Riverside Regi</w:t>
      </w:r>
      <w:r w:rsidR="007E77B8" w:rsidRPr="009C79F6">
        <w:rPr>
          <w:rFonts w:ascii="Tahoma" w:hAnsi="Tahoma" w:cs="Tahoma"/>
          <w:sz w:val="24"/>
          <w:szCs w:val="24"/>
        </w:rPr>
        <w:t xml:space="preserve">onal Medical Center (RRMC) and Sentara Norfolk General Hospital (SNGH) </w:t>
      </w:r>
      <w:r w:rsidR="00BC66AA" w:rsidRPr="009C79F6">
        <w:rPr>
          <w:rFonts w:ascii="Tahoma" w:hAnsi="Tahoma" w:cs="Tahoma"/>
          <w:sz w:val="24"/>
          <w:szCs w:val="24"/>
        </w:rPr>
        <w:t>weighing comparable to one another</w:t>
      </w:r>
      <w:r w:rsidR="004A1F76" w:rsidRPr="009C79F6">
        <w:rPr>
          <w:rFonts w:ascii="Tahoma" w:hAnsi="Tahoma" w:cs="Tahoma"/>
          <w:sz w:val="24"/>
          <w:szCs w:val="24"/>
        </w:rPr>
        <w:t xml:space="preserve">. </w:t>
      </w:r>
      <w:r w:rsidR="000D06C7" w:rsidRPr="009C79F6">
        <w:rPr>
          <w:rFonts w:ascii="Tahoma" w:hAnsi="Tahoma" w:cs="Tahoma"/>
          <w:sz w:val="24"/>
          <w:szCs w:val="24"/>
        </w:rPr>
        <w:t xml:space="preserve">Of the three, </w:t>
      </w:r>
      <w:r w:rsidR="00381B7A" w:rsidRPr="009C79F6">
        <w:rPr>
          <w:rFonts w:ascii="Tahoma" w:hAnsi="Tahoma" w:cs="Tahoma"/>
          <w:sz w:val="24"/>
          <w:szCs w:val="24"/>
        </w:rPr>
        <w:t>MIH scored the highes</w:t>
      </w:r>
      <w:r w:rsidR="00AE6F1C" w:rsidRPr="009C79F6">
        <w:rPr>
          <w:rFonts w:ascii="Tahoma" w:hAnsi="Tahoma" w:cs="Tahoma"/>
          <w:sz w:val="24"/>
          <w:szCs w:val="24"/>
        </w:rPr>
        <w:t xml:space="preserve">t in </w:t>
      </w:r>
      <w:r w:rsidR="000D06C7" w:rsidRPr="009C79F6">
        <w:rPr>
          <w:rFonts w:ascii="Tahoma" w:hAnsi="Tahoma" w:cs="Tahoma"/>
          <w:sz w:val="24"/>
          <w:szCs w:val="24"/>
        </w:rPr>
        <w:t>HCAHPS</w:t>
      </w:r>
      <w:r w:rsidR="001359F5" w:rsidRPr="009C79F6">
        <w:rPr>
          <w:rFonts w:ascii="Tahoma" w:hAnsi="Tahoma" w:cs="Tahoma"/>
          <w:sz w:val="24"/>
          <w:szCs w:val="24"/>
        </w:rPr>
        <w:t xml:space="preserve"> with </w:t>
      </w:r>
      <w:r w:rsidR="005925C2" w:rsidRPr="009C79F6">
        <w:rPr>
          <w:rFonts w:ascii="Tahoma" w:hAnsi="Tahoma" w:cs="Tahoma"/>
          <w:sz w:val="24"/>
          <w:szCs w:val="24"/>
        </w:rPr>
        <w:t xml:space="preserve">an average of </w:t>
      </w:r>
      <w:r w:rsidR="00CC2A53">
        <w:rPr>
          <w:rFonts w:ascii="Tahoma" w:hAnsi="Tahoma" w:cs="Tahoma"/>
          <w:sz w:val="24"/>
          <w:szCs w:val="24"/>
        </w:rPr>
        <w:t xml:space="preserve">four </w:t>
      </w:r>
      <w:r w:rsidR="001359F5" w:rsidRPr="009C79F6">
        <w:rPr>
          <w:rFonts w:ascii="Tahoma" w:hAnsi="Tahoma" w:cs="Tahoma"/>
          <w:sz w:val="24"/>
          <w:szCs w:val="24"/>
        </w:rPr>
        <w:t xml:space="preserve">out of </w:t>
      </w:r>
      <w:r w:rsidR="00CC2A53">
        <w:rPr>
          <w:rFonts w:ascii="Tahoma" w:hAnsi="Tahoma" w:cs="Tahoma"/>
          <w:sz w:val="24"/>
          <w:szCs w:val="24"/>
        </w:rPr>
        <w:t>five</w:t>
      </w:r>
      <w:r w:rsidR="001359F5" w:rsidRPr="009C79F6">
        <w:rPr>
          <w:rFonts w:ascii="Tahoma" w:hAnsi="Tahoma" w:cs="Tahoma"/>
          <w:sz w:val="24"/>
          <w:szCs w:val="24"/>
        </w:rPr>
        <w:t xml:space="preserve"> stars</w:t>
      </w:r>
      <w:r w:rsidR="00AE6F1C" w:rsidRPr="009C79F6">
        <w:rPr>
          <w:rFonts w:ascii="Tahoma" w:hAnsi="Tahoma" w:cs="Tahoma"/>
          <w:sz w:val="24"/>
          <w:szCs w:val="24"/>
        </w:rPr>
        <w:t xml:space="preserve">, while RRMC and SNGH </w:t>
      </w:r>
      <w:r w:rsidR="005925C2" w:rsidRPr="009C79F6">
        <w:rPr>
          <w:rFonts w:ascii="Tahoma" w:hAnsi="Tahoma" w:cs="Tahoma"/>
          <w:sz w:val="24"/>
          <w:szCs w:val="24"/>
        </w:rPr>
        <w:t xml:space="preserve">scored an average of </w:t>
      </w:r>
      <w:r w:rsidR="00CC2A53">
        <w:rPr>
          <w:rFonts w:ascii="Tahoma" w:hAnsi="Tahoma" w:cs="Tahoma"/>
          <w:sz w:val="24"/>
          <w:szCs w:val="24"/>
        </w:rPr>
        <w:t xml:space="preserve">three </w:t>
      </w:r>
      <w:r w:rsidR="005925C2" w:rsidRPr="009C79F6">
        <w:rPr>
          <w:rFonts w:ascii="Tahoma" w:hAnsi="Tahoma" w:cs="Tahoma"/>
          <w:sz w:val="24"/>
          <w:szCs w:val="24"/>
        </w:rPr>
        <w:t xml:space="preserve">out of </w:t>
      </w:r>
      <w:r w:rsidR="00CC2A53">
        <w:rPr>
          <w:rFonts w:ascii="Tahoma" w:hAnsi="Tahoma" w:cs="Tahoma"/>
          <w:sz w:val="24"/>
          <w:szCs w:val="24"/>
        </w:rPr>
        <w:t>five</w:t>
      </w:r>
      <w:r w:rsidR="004A1F76" w:rsidRPr="009C79F6">
        <w:rPr>
          <w:rFonts w:ascii="Tahoma" w:hAnsi="Tahoma" w:cs="Tahoma"/>
          <w:sz w:val="24"/>
          <w:szCs w:val="24"/>
        </w:rPr>
        <w:t xml:space="preserve">. </w:t>
      </w:r>
      <w:r w:rsidR="004F6384" w:rsidRPr="009C79F6">
        <w:rPr>
          <w:rFonts w:ascii="Tahoma" w:hAnsi="Tahoma" w:cs="Tahoma"/>
          <w:sz w:val="24"/>
          <w:szCs w:val="24"/>
        </w:rPr>
        <w:t xml:space="preserve">All three hospitals </w:t>
      </w:r>
      <w:r w:rsidR="00862907" w:rsidRPr="009C79F6">
        <w:rPr>
          <w:rFonts w:ascii="Tahoma" w:hAnsi="Tahoma" w:cs="Tahoma"/>
          <w:sz w:val="24"/>
          <w:szCs w:val="24"/>
        </w:rPr>
        <w:t>had</w:t>
      </w:r>
      <w:r w:rsidR="00C04057" w:rsidRPr="009C79F6">
        <w:rPr>
          <w:rFonts w:ascii="Tahoma" w:hAnsi="Tahoma" w:cs="Tahoma"/>
          <w:sz w:val="24"/>
          <w:szCs w:val="24"/>
        </w:rPr>
        <w:t xml:space="preserve"> 100% of </w:t>
      </w:r>
      <w:r w:rsidR="00F05B6D" w:rsidRPr="009C79F6">
        <w:rPr>
          <w:rFonts w:ascii="Tahoma" w:hAnsi="Tahoma" w:cs="Tahoma"/>
          <w:sz w:val="24"/>
          <w:szCs w:val="24"/>
        </w:rPr>
        <w:t>pneumonia patients being treated with antibiotics</w:t>
      </w:r>
      <w:r w:rsidR="00862907" w:rsidRPr="009C79F6">
        <w:rPr>
          <w:rFonts w:ascii="Tahoma" w:hAnsi="Tahoma" w:cs="Tahoma"/>
          <w:sz w:val="24"/>
          <w:szCs w:val="24"/>
        </w:rPr>
        <w:t xml:space="preserve"> compared to 98% </w:t>
      </w:r>
      <w:r w:rsidR="00254670" w:rsidRPr="009C79F6">
        <w:rPr>
          <w:rFonts w:ascii="Tahoma" w:hAnsi="Tahoma" w:cs="Tahoma"/>
          <w:sz w:val="24"/>
          <w:szCs w:val="24"/>
        </w:rPr>
        <w:t>for the Virginia average</w:t>
      </w:r>
      <w:r w:rsidR="004A1F76" w:rsidRPr="009C79F6">
        <w:rPr>
          <w:rFonts w:ascii="Tahoma" w:hAnsi="Tahoma" w:cs="Tahoma"/>
          <w:sz w:val="24"/>
          <w:szCs w:val="24"/>
        </w:rPr>
        <w:t xml:space="preserve">. </w:t>
      </w:r>
      <w:r w:rsidR="00716422" w:rsidRPr="009C79F6">
        <w:rPr>
          <w:rFonts w:ascii="Tahoma" w:hAnsi="Tahoma" w:cs="Tahoma"/>
          <w:sz w:val="24"/>
          <w:szCs w:val="24"/>
        </w:rPr>
        <w:t xml:space="preserve">The category of surgical care improvement program </w:t>
      </w:r>
      <w:r w:rsidR="00EC182B" w:rsidRPr="009C79F6">
        <w:rPr>
          <w:rFonts w:ascii="Tahoma" w:hAnsi="Tahoma" w:cs="Tahoma"/>
          <w:sz w:val="24"/>
          <w:szCs w:val="24"/>
        </w:rPr>
        <w:t>was 100% unanimously amongst the three hospital</w:t>
      </w:r>
      <w:r w:rsidR="00224029" w:rsidRPr="009C79F6">
        <w:rPr>
          <w:rFonts w:ascii="Tahoma" w:hAnsi="Tahoma" w:cs="Tahoma"/>
          <w:sz w:val="24"/>
          <w:szCs w:val="24"/>
        </w:rPr>
        <w:t>s</w:t>
      </w:r>
      <w:r w:rsidR="00EC182B" w:rsidRPr="009C79F6">
        <w:rPr>
          <w:rFonts w:ascii="Tahoma" w:hAnsi="Tahoma" w:cs="Tahoma"/>
          <w:sz w:val="24"/>
          <w:szCs w:val="24"/>
        </w:rPr>
        <w:t xml:space="preserve"> compared to 99% </w:t>
      </w:r>
      <w:r w:rsidR="004B59FD" w:rsidRPr="009C79F6">
        <w:rPr>
          <w:rFonts w:ascii="Tahoma" w:hAnsi="Tahoma" w:cs="Tahoma"/>
          <w:sz w:val="24"/>
          <w:szCs w:val="24"/>
        </w:rPr>
        <w:t>for Virginia</w:t>
      </w:r>
      <w:r w:rsidR="004A1F76" w:rsidRPr="009C79F6">
        <w:rPr>
          <w:rFonts w:ascii="Tahoma" w:hAnsi="Tahoma" w:cs="Tahoma"/>
          <w:sz w:val="24"/>
          <w:szCs w:val="24"/>
        </w:rPr>
        <w:t xml:space="preserve">. </w:t>
      </w:r>
      <w:r w:rsidR="004B59FD" w:rsidRPr="009C79F6">
        <w:rPr>
          <w:rFonts w:ascii="Tahoma" w:hAnsi="Tahoma" w:cs="Tahoma"/>
          <w:sz w:val="24"/>
          <w:szCs w:val="24"/>
        </w:rPr>
        <w:t xml:space="preserve">ED wait times varied </w:t>
      </w:r>
      <w:r w:rsidR="000D3357" w:rsidRPr="009C79F6">
        <w:rPr>
          <w:rFonts w:ascii="Tahoma" w:hAnsi="Tahoma" w:cs="Tahoma"/>
          <w:sz w:val="24"/>
          <w:szCs w:val="24"/>
        </w:rPr>
        <w:t xml:space="preserve">among the hospitals with </w:t>
      </w:r>
      <w:r w:rsidR="00224029" w:rsidRPr="009C79F6">
        <w:rPr>
          <w:rFonts w:ascii="Tahoma" w:hAnsi="Tahoma" w:cs="Tahoma"/>
          <w:sz w:val="24"/>
          <w:szCs w:val="24"/>
        </w:rPr>
        <w:t xml:space="preserve">SNGH </w:t>
      </w:r>
      <w:r w:rsidR="00CB390D" w:rsidRPr="009C79F6">
        <w:rPr>
          <w:rFonts w:ascii="Tahoma" w:hAnsi="Tahoma" w:cs="Tahoma"/>
          <w:sz w:val="24"/>
          <w:szCs w:val="24"/>
        </w:rPr>
        <w:t xml:space="preserve">at </w:t>
      </w:r>
      <w:r w:rsidR="00E63120">
        <w:rPr>
          <w:rFonts w:ascii="Tahoma" w:hAnsi="Tahoma" w:cs="Tahoma"/>
          <w:sz w:val="24"/>
          <w:szCs w:val="24"/>
        </w:rPr>
        <w:t>240</w:t>
      </w:r>
      <w:r w:rsidR="00CB390D" w:rsidRPr="009C79F6">
        <w:rPr>
          <w:rFonts w:ascii="Tahoma" w:hAnsi="Tahoma" w:cs="Tahoma"/>
          <w:sz w:val="24"/>
          <w:szCs w:val="24"/>
        </w:rPr>
        <w:t xml:space="preserve"> minutes to discharge, MIH </w:t>
      </w:r>
      <w:r w:rsidR="004C650C">
        <w:rPr>
          <w:rFonts w:ascii="Tahoma" w:hAnsi="Tahoma" w:cs="Tahoma"/>
          <w:sz w:val="24"/>
          <w:szCs w:val="24"/>
        </w:rPr>
        <w:t>134</w:t>
      </w:r>
      <w:r w:rsidR="00017F51" w:rsidRPr="009C79F6">
        <w:rPr>
          <w:rFonts w:ascii="Tahoma" w:hAnsi="Tahoma" w:cs="Tahoma"/>
          <w:sz w:val="24"/>
          <w:szCs w:val="24"/>
        </w:rPr>
        <w:t xml:space="preserve"> minutes to discharge, and RRMC at </w:t>
      </w:r>
      <w:r w:rsidR="00E63120">
        <w:rPr>
          <w:rFonts w:ascii="Tahoma" w:hAnsi="Tahoma" w:cs="Tahoma"/>
          <w:sz w:val="24"/>
          <w:szCs w:val="24"/>
        </w:rPr>
        <w:t>194</w:t>
      </w:r>
      <w:r w:rsidR="00017F51" w:rsidRPr="009C79F6">
        <w:rPr>
          <w:rFonts w:ascii="Tahoma" w:hAnsi="Tahoma" w:cs="Tahoma"/>
          <w:sz w:val="24"/>
          <w:szCs w:val="24"/>
        </w:rPr>
        <w:t xml:space="preserve"> minutes to discharge.</w:t>
      </w:r>
    </w:p>
    <w:p w14:paraId="63A7B589" w14:textId="6091414B" w:rsidR="00601681" w:rsidRDefault="00C54746" w:rsidP="00E752CE">
      <w:pPr>
        <w:spacing w:after="0" w:line="480" w:lineRule="auto"/>
        <w:ind w:firstLine="720"/>
        <w:jc w:val="both"/>
        <w:rPr>
          <w:rFonts w:ascii="Tahoma" w:hAnsi="Tahoma" w:cs="Tahoma"/>
          <w:sz w:val="24"/>
          <w:szCs w:val="24"/>
        </w:rPr>
      </w:pPr>
      <w:r w:rsidRPr="009C79F6">
        <w:rPr>
          <w:rFonts w:ascii="Tahoma" w:hAnsi="Tahoma" w:cs="Tahoma"/>
          <w:sz w:val="24"/>
          <w:szCs w:val="24"/>
        </w:rPr>
        <w:t xml:space="preserve">Throughout this research I learned that it is important to </w:t>
      </w:r>
      <w:r w:rsidR="00AB0BE0" w:rsidRPr="009C79F6">
        <w:rPr>
          <w:rFonts w:ascii="Tahoma" w:hAnsi="Tahoma" w:cs="Tahoma"/>
          <w:sz w:val="24"/>
          <w:szCs w:val="24"/>
        </w:rPr>
        <w:t>know how your local hospital</w:t>
      </w:r>
      <w:r w:rsidR="00412A9A">
        <w:rPr>
          <w:rFonts w:ascii="Tahoma" w:hAnsi="Tahoma" w:cs="Tahoma"/>
          <w:sz w:val="24"/>
          <w:szCs w:val="24"/>
        </w:rPr>
        <w:t>s</w:t>
      </w:r>
      <w:r w:rsidR="00AB0BE0" w:rsidRPr="009C79F6">
        <w:rPr>
          <w:rFonts w:ascii="Tahoma" w:hAnsi="Tahoma" w:cs="Tahoma"/>
          <w:sz w:val="24"/>
          <w:szCs w:val="24"/>
        </w:rPr>
        <w:t xml:space="preserve"> score </w:t>
      </w:r>
      <w:r w:rsidR="003727D4" w:rsidRPr="009C79F6">
        <w:rPr>
          <w:rFonts w:ascii="Tahoma" w:hAnsi="Tahoma" w:cs="Tahoma"/>
          <w:sz w:val="24"/>
          <w:szCs w:val="24"/>
        </w:rPr>
        <w:t xml:space="preserve">in terms of patient </w:t>
      </w:r>
      <w:r w:rsidR="00DE4BEB" w:rsidRPr="009C79F6">
        <w:rPr>
          <w:rFonts w:ascii="Tahoma" w:hAnsi="Tahoma" w:cs="Tahoma"/>
          <w:sz w:val="24"/>
          <w:szCs w:val="24"/>
        </w:rPr>
        <w:t>surveys</w:t>
      </w:r>
      <w:r w:rsidR="003727D4" w:rsidRPr="009C79F6">
        <w:rPr>
          <w:rFonts w:ascii="Tahoma" w:hAnsi="Tahoma" w:cs="Tahoma"/>
          <w:sz w:val="24"/>
          <w:szCs w:val="24"/>
        </w:rPr>
        <w:t>, ED wait times</w:t>
      </w:r>
      <w:r w:rsidR="00DE4BEB" w:rsidRPr="009C79F6">
        <w:rPr>
          <w:rFonts w:ascii="Tahoma" w:hAnsi="Tahoma" w:cs="Tahoma"/>
          <w:sz w:val="24"/>
          <w:szCs w:val="24"/>
        </w:rPr>
        <w:t xml:space="preserve">, </w:t>
      </w:r>
      <w:r w:rsidR="00E00882">
        <w:rPr>
          <w:rFonts w:ascii="Tahoma" w:hAnsi="Tahoma" w:cs="Tahoma"/>
          <w:sz w:val="24"/>
          <w:szCs w:val="24"/>
        </w:rPr>
        <w:t xml:space="preserve">surgeries, </w:t>
      </w:r>
      <w:r w:rsidR="00DE4BEB" w:rsidRPr="009C79F6">
        <w:rPr>
          <w:rFonts w:ascii="Tahoma" w:hAnsi="Tahoma" w:cs="Tahoma"/>
          <w:sz w:val="24"/>
          <w:szCs w:val="24"/>
        </w:rPr>
        <w:t xml:space="preserve">infections, </w:t>
      </w:r>
      <w:r w:rsidR="004A1F76" w:rsidRPr="009C79F6">
        <w:rPr>
          <w:rFonts w:ascii="Tahoma" w:hAnsi="Tahoma" w:cs="Tahoma"/>
          <w:sz w:val="24"/>
          <w:szCs w:val="24"/>
        </w:rPr>
        <w:t xml:space="preserve">etc. </w:t>
      </w:r>
      <w:r w:rsidR="00DE4BEB" w:rsidRPr="009C79F6">
        <w:rPr>
          <w:rFonts w:ascii="Tahoma" w:hAnsi="Tahoma" w:cs="Tahoma"/>
          <w:sz w:val="24"/>
          <w:szCs w:val="24"/>
        </w:rPr>
        <w:t>This information is not only important as an employee, but also as a consumer</w:t>
      </w:r>
      <w:r w:rsidR="004A1F76" w:rsidRPr="009C79F6">
        <w:rPr>
          <w:rFonts w:ascii="Tahoma" w:hAnsi="Tahoma" w:cs="Tahoma"/>
          <w:sz w:val="24"/>
          <w:szCs w:val="24"/>
        </w:rPr>
        <w:t xml:space="preserve">. </w:t>
      </w:r>
      <w:r w:rsidR="00106D29" w:rsidRPr="009C79F6">
        <w:rPr>
          <w:rFonts w:ascii="Tahoma" w:hAnsi="Tahoma" w:cs="Tahoma"/>
          <w:sz w:val="24"/>
          <w:szCs w:val="24"/>
        </w:rPr>
        <w:t xml:space="preserve">Having a better understanding and awareness of the </w:t>
      </w:r>
      <w:r w:rsidR="00B15087" w:rsidRPr="009C79F6">
        <w:rPr>
          <w:rFonts w:ascii="Tahoma" w:hAnsi="Tahoma" w:cs="Tahoma"/>
          <w:sz w:val="24"/>
          <w:szCs w:val="24"/>
        </w:rPr>
        <w:t xml:space="preserve">hospital ratings will allow a consumer the ability to </w:t>
      </w:r>
      <w:r w:rsidR="00B15087" w:rsidRPr="009C79F6">
        <w:rPr>
          <w:rFonts w:ascii="Tahoma" w:hAnsi="Tahoma" w:cs="Tahoma"/>
          <w:sz w:val="24"/>
          <w:szCs w:val="24"/>
        </w:rPr>
        <w:lastRenderedPageBreak/>
        <w:t xml:space="preserve">make a fair selection when </w:t>
      </w:r>
      <w:r w:rsidR="001F0C2D" w:rsidRPr="009C79F6">
        <w:rPr>
          <w:rFonts w:ascii="Tahoma" w:hAnsi="Tahoma" w:cs="Tahoma"/>
          <w:sz w:val="24"/>
          <w:szCs w:val="24"/>
        </w:rPr>
        <w:t>deciding on where to receive treatment or even where to work</w:t>
      </w:r>
      <w:r w:rsidR="004A1F76" w:rsidRPr="009C79F6">
        <w:rPr>
          <w:rFonts w:ascii="Tahoma" w:hAnsi="Tahoma" w:cs="Tahoma"/>
          <w:sz w:val="24"/>
          <w:szCs w:val="24"/>
        </w:rPr>
        <w:t>.</w:t>
      </w:r>
      <w:r w:rsidR="004A1F76">
        <w:rPr>
          <w:rFonts w:ascii="Tahoma" w:hAnsi="Tahoma" w:cs="Tahoma"/>
          <w:sz w:val="24"/>
          <w:szCs w:val="24"/>
        </w:rPr>
        <w:t xml:space="preserve"> </w:t>
      </w:r>
      <w:r w:rsidR="00E83164">
        <w:rPr>
          <w:rFonts w:ascii="Tahoma" w:hAnsi="Tahoma" w:cs="Tahoma"/>
          <w:sz w:val="24"/>
          <w:szCs w:val="24"/>
        </w:rPr>
        <w:t>Trying to find the “right” hospital to receive care is hard enough</w:t>
      </w:r>
      <w:r w:rsidR="00CC5A62">
        <w:rPr>
          <w:rFonts w:ascii="Tahoma" w:hAnsi="Tahoma" w:cs="Tahoma"/>
          <w:sz w:val="24"/>
          <w:szCs w:val="24"/>
        </w:rPr>
        <w:t xml:space="preserve">; </w:t>
      </w:r>
      <w:r w:rsidR="00601681">
        <w:rPr>
          <w:rFonts w:ascii="Tahoma" w:hAnsi="Tahoma" w:cs="Tahoma"/>
          <w:sz w:val="24"/>
          <w:szCs w:val="24"/>
        </w:rPr>
        <w:t>therefore,</w:t>
      </w:r>
      <w:r w:rsidR="00CC5A62">
        <w:rPr>
          <w:rFonts w:ascii="Tahoma" w:hAnsi="Tahoma" w:cs="Tahoma"/>
          <w:sz w:val="24"/>
          <w:szCs w:val="24"/>
        </w:rPr>
        <w:t xml:space="preserve"> knowing and understanding benchmark </w:t>
      </w:r>
      <w:r w:rsidR="006343BB">
        <w:rPr>
          <w:rFonts w:ascii="Tahoma" w:hAnsi="Tahoma" w:cs="Tahoma"/>
          <w:sz w:val="24"/>
          <w:szCs w:val="24"/>
        </w:rPr>
        <w:t>scores is important</w:t>
      </w:r>
      <w:r w:rsidR="004A1F76">
        <w:rPr>
          <w:rFonts w:ascii="Tahoma" w:hAnsi="Tahoma" w:cs="Tahoma"/>
          <w:sz w:val="24"/>
          <w:szCs w:val="24"/>
        </w:rPr>
        <w:t xml:space="preserve">. </w:t>
      </w:r>
      <w:proofErr w:type="gramStart"/>
      <w:r w:rsidR="00514B4F">
        <w:rPr>
          <w:rFonts w:ascii="Tahoma" w:hAnsi="Tahoma" w:cs="Tahoma"/>
          <w:sz w:val="24"/>
          <w:szCs w:val="24"/>
        </w:rPr>
        <w:t>Above all, benchmarking</w:t>
      </w:r>
      <w:proofErr w:type="gramEnd"/>
      <w:r w:rsidR="00514B4F">
        <w:rPr>
          <w:rFonts w:ascii="Tahoma" w:hAnsi="Tahoma" w:cs="Tahoma"/>
          <w:sz w:val="24"/>
          <w:szCs w:val="24"/>
        </w:rPr>
        <w:t xml:space="preserve"> is used to determine where hospitals </w:t>
      </w:r>
      <w:r w:rsidR="00E35D05">
        <w:rPr>
          <w:rFonts w:ascii="Tahoma" w:hAnsi="Tahoma" w:cs="Tahoma"/>
          <w:sz w:val="24"/>
          <w:szCs w:val="24"/>
        </w:rPr>
        <w:t xml:space="preserve">need improvement. </w:t>
      </w:r>
    </w:p>
    <w:p w14:paraId="0048A21B" w14:textId="6952F52A" w:rsidR="00801DAE" w:rsidRDefault="00E35D05" w:rsidP="00E752CE">
      <w:pPr>
        <w:spacing w:after="0" w:line="480" w:lineRule="auto"/>
        <w:ind w:firstLine="720"/>
        <w:jc w:val="both"/>
        <w:rPr>
          <w:rFonts w:ascii="Tahoma" w:hAnsi="Tahoma" w:cs="Tahoma"/>
          <w:sz w:val="24"/>
          <w:szCs w:val="24"/>
        </w:rPr>
      </w:pPr>
      <w:r>
        <w:rPr>
          <w:rFonts w:ascii="Tahoma" w:hAnsi="Tahoma" w:cs="Tahoma"/>
          <w:sz w:val="24"/>
          <w:szCs w:val="24"/>
        </w:rPr>
        <w:t xml:space="preserve"> </w:t>
      </w:r>
      <w:r w:rsidR="00277D38">
        <w:rPr>
          <w:rFonts w:ascii="Tahoma" w:hAnsi="Tahoma" w:cs="Tahoma"/>
          <w:sz w:val="24"/>
          <w:szCs w:val="24"/>
        </w:rPr>
        <w:t>According to Gaille</w:t>
      </w:r>
      <w:r w:rsidR="001D5814">
        <w:rPr>
          <w:rFonts w:ascii="Tahoma" w:hAnsi="Tahoma" w:cs="Tahoma"/>
          <w:sz w:val="24"/>
          <w:szCs w:val="24"/>
        </w:rPr>
        <w:t xml:space="preserve"> (2017), benchmarking forces you to set </w:t>
      </w:r>
      <w:r w:rsidR="000343EF">
        <w:rPr>
          <w:rFonts w:ascii="Tahoma" w:hAnsi="Tahoma" w:cs="Tahoma"/>
          <w:sz w:val="24"/>
          <w:szCs w:val="24"/>
        </w:rPr>
        <w:t>and then follow a minimum standard of excellence</w:t>
      </w:r>
      <w:r w:rsidR="004A1F76">
        <w:rPr>
          <w:rFonts w:ascii="Tahoma" w:hAnsi="Tahoma" w:cs="Tahoma"/>
          <w:sz w:val="24"/>
          <w:szCs w:val="24"/>
        </w:rPr>
        <w:t xml:space="preserve">. </w:t>
      </w:r>
      <w:r w:rsidR="00CE0160">
        <w:rPr>
          <w:rFonts w:ascii="Tahoma" w:hAnsi="Tahoma" w:cs="Tahoma"/>
          <w:sz w:val="24"/>
          <w:szCs w:val="24"/>
        </w:rPr>
        <w:t xml:space="preserve">This focus on change </w:t>
      </w:r>
      <w:r w:rsidR="00234B47">
        <w:rPr>
          <w:rFonts w:ascii="Tahoma" w:hAnsi="Tahoma" w:cs="Tahoma"/>
          <w:sz w:val="24"/>
          <w:szCs w:val="24"/>
        </w:rPr>
        <w:t>encourages ongoing learning at every level of the organization</w:t>
      </w:r>
      <w:r w:rsidR="004A1F76">
        <w:rPr>
          <w:rFonts w:ascii="Tahoma" w:hAnsi="Tahoma" w:cs="Tahoma"/>
          <w:sz w:val="24"/>
          <w:szCs w:val="24"/>
        </w:rPr>
        <w:t xml:space="preserve">. </w:t>
      </w:r>
      <w:r w:rsidR="005E6CEE">
        <w:rPr>
          <w:rFonts w:ascii="Tahoma" w:hAnsi="Tahoma" w:cs="Tahoma"/>
          <w:sz w:val="24"/>
          <w:szCs w:val="24"/>
        </w:rPr>
        <w:t>Benchmarking also allows you to locate areas where you might be inefficient</w:t>
      </w:r>
      <w:r w:rsidR="004A1F76">
        <w:rPr>
          <w:rFonts w:ascii="Tahoma" w:hAnsi="Tahoma" w:cs="Tahoma"/>
          <w:sz w:val="24"/>
          <w:szCs w:val="24"/>
        </w:rPr>
        <w:t xml:space="preserve">. </w:t>
      </w:r>
      <w:r w:rsidR="00AE3010">
        <w:rPr>
          <w:rFonts w:ascii="Tahoma" w:hAnsi="Tahoma" w:cs="Tahoma"/>
          <w:sz w:val="24"/>
          <w:szCs w:val="24"/>
        </w:rPr>
        <w:t>Since this information is comparable to others in your industry</w:t>
      </w:r>
      <w:r w:rsidR="00795234">
        <w:rPr>
          <w:rFonts w:ascii="Tahoma" w:hAnsi="Tahoma" w:cs="Tahoma"/>
          <w:sz w:val="24"/>
          <w:szCs w:val="24"/>
        </w:rPr>
        <w:t>, it gives you the data you will need for your organization’s basic survival needs (Gaille, 2017).</w:t>
      </w:r>
    </w:p>
    <w:p w14:paraId="1E465B1E" w14:textId="54E5E0B5" w:rsidR="0070771C" w:rsidRDefault="00A95B7D" w:rsidP="00E752CE">
      <w:pPr>
        <w:spacing w:after="0" w:line="480" w:lineRule="auto"/>
        <w:ind w:firstLine="720"/>
        <w:jc w:val="both"/>
        <w:rPr>
          <w:rFonts w:ascii="Tahoma" w:hAnsi="Tahoma" w:cs="Tahoma"/>
          <w:sz w:val="24"/>
          <w:szCs w:val="24"/>
        </w:rPr>
      </w:pPr>
      <w:r>
        <w:rPr>
          <w:rFonts w:ascii="Tahoma" w:hAnsi="Tahoma" w:cs="Tahoma"/>
          <w:sz w:val="24"/>
          <w:szCs w:val="24"/>
        </w:rPr>
        <w:t xml:space="preserve">Benchmarking is important, but it can not be the only thing a business does </w:t>
      </w:r>
      <w:r w:rsidR="004D7AEA">
        <w:rPr>
          <w:rFonts w:ascii="Tahoma" w:hAnsi="Tahoma" w:cs="Tahoma"/>
          <w:sz w:val="24"/>
          <w:szCs w:val="24"/>
        </w:rPr>
        <w:t>to</w:t>
      </w:r>
      <w:r>
        <w:rPr>
          <w:rFonts w:ascii="Tahoma" w:hAnsi="Tahoma" w:cs="Tahoma"/>
          <w:sz w:val="24"/>
          <w:szCs w:val="24"/>
        </w:rPr>
        <w:t xml:space="preserve"> institute change</w:t>
      </w:r>
      <w:r w:rsidR="004A1F76">
        <w:rPr>
          <w:rFonts w:ascii="Tahoma" w:hAnsi="Tahoma" w:cs="Tahoma"/>
          <w:sz w:val="24"/>
          <w:szCs w:val="24"/>
        </w:rPr>
        <w:t xml:space="preserve">. </w:t>
      </w:r>
      <w:r>
        <w:rPr>
          <w:rFonts w:ascii="Tahoma" w:hAnsi="Tahoma" w:cs="Tahoma"/>
          <w:sz w:val="24"/>
          <w:szCs w:val="24"/>
        </w:rPr>
        <w:t xml:space="preserve">This is a drawback to </w:t>
      </w:r>
      <w:r w:rsidR="0014004B">
        <w:rPr>
          <w:rFonts w:ascii="Tahoma" w:hAnsi="Tahoma" w:cs="Tahoma"/>
          <w:sz w:val="24"/>
          <w:szCs w:val="24"/>
        </w:rPr>
        <w:t>benchmarking</w:t>
      </w:r>
      <w:r w:rsidR="004A1F76">
        <w:rPr>
          <w:rFonts w:ascii="Tahoma" w:hAnsi="Tahoma" w:cs="Tahoma"/>
          <w:sz w:val="24"/>
          <w:szCs w:val="24"/>
        </w:rPr>
        <w:t xml:space="preserve">. </w:t>
      </w:r>
      <w:r w:rsidR="0014004B">
        <w:rPr>
          <w:rFonts w:ascii="Tahoma" w:hAnsi="Tahoma" w:cs="Tahoma"/>
          <w:sz w:val="24"/>
          <w:szCs w:val="24"/>
        </w:rPr>
        <w:t xml:space="preserve">Scores </w:t>
      </w:r>
      <w:r w:rsidR="00C92398">
        <w:rPr>
          <w:rFonts w:ascii="Tahoma" w:hAnsi="Tahoma" w:cs="Tahoma"/>
          <w:sz w:val="24"/>
          <w:szCs w:val="24"/>
        </w:rPr>
        <w:t xml:space="preserve">will tell you where you are failing, but </w:t>
      </w:r>
      <w:r w:rsidR="00D852B1">
        <w:rPr>
          <w:rFonts w:ascii="Tahoma" w:hAnsi="Tahoma" w:cs="Tahoma"/>
          <w:sz w:val="24"/>
          <w:szCs w:val="24"/>
        </w:rPr>
        <w:t>without a vision in place</w:t>
      </w:r>
      <w:r w:rsidR="00470D85">
        <w:rPr>
          <w:rFonts w:ascii="Tahoma" w:hAnsi="Tahoma" w:cs="Tahoma"/>
          <w:sz w:val="24"/>
          <w:szCs w:val="24"/>
        </w:rPr>
        <w:t>, then the benchmarking is not going to do much good</w:t>
      </w:r>
      <w:r w:rsidR="004D7AEA">
        <w:rPr>
          <w:rFonts w:ascii="Tahoma" w:hAnsi="Tahoma" w:cs="Tahoma"/>
          <w:sz w:val="24"/>
          <w:szCs w:val="24"/>
        </w:rPr>
        <w:t xml:space="preserve"> (Gaille, 2017)</w:t>
      </w:r>
      <w:r w:rsidR="004A1F76">
        <w:rPr>
          <w:rFonts w:ascii="Tahoma" w:hAnsi="Tahoma" w:cs="Tahoma"/>
          <w:sz w:val="24"/>
          <w:szCs w:val="24"/>
        </w:rPr>
        <w:t xml:space="preserve">. </w:t>
      </w:r>
      <w:r w:rsidR="00642753">
        <w:rPr>
          <w:rFonts w:ascii="Tahoma" w:hAnsi="Tahoma" w:cs="Tahoma"/>
          <w:sz w:val="24"/>
          <w:szCs w:val="24"/>
        </w:rPr>
        <w:t>Another drawback to benchmarking is complacency</w:t>
      </w:r>
      <w:r w:rsidR="004A1F76">
        <w:rPr>
          <w:rFonts w:ascii="Tahoma" w:hAnsi="Tahoma" w:cs="Tahoma"/>
          <w:sz w:val="24"/>
          <w:szCs w:val="24"/>
        </w:rPr>
        <w:t xml:space="preserve">. </w:t>
      </w:r>
      <w:r w:rsidR="001302A4">
        <w:rPr>
          <w:rFonts w:ascii="Tahoma" w:hAnsi="Tahoma" w:cs="Tahoma"/>
          <w:sz w:val="24"/>
          <w:szCs w:val="24"/>
        </w:rPr>
        <w:t xml:space="preserve">Once a business </w:t>
      </w:r>
      <w:r w:rsidR="00592C3B">
        <w:rPr>
          <w:rFonts w:ascii="Tahoma" w:hAnsi="Tahoma" w:cs="Tahoma"/>
          <w:sz w:val="24"/>
          <w:szCs w:val="24"/>
        </w:rPr>
        <w:t>can</w:t>
      </w:r>
      <w:r w:rsidR="00163CF2">
        <w:rPr>
          <w:rFonts w:ascii="Tahoma" w:hAnsi="Tahoma" w:cs="Tahoma"/>
          <w:sz w:val="24"/>
          <w:szCs w:val="24"/>
        </w:rPr>
        <w:t xml:space="preserve"> </w:t>
      </w:r>
      <w:r w:rsidR="001302A4">
        <w:rPr>
          <w:rFonts w:ascii="Tahoma" w:hAnsi="Tahoma" w:cs="Tahoma"/>
          <w:sz w:val="24"/>
          <w:szCs w:val="24"/>
        </w:rPr>
        <w:t>exceed the standards of their competition they stop stri</w:t>
      </w:r>
      <w:r w:rsidR="00E13E0A">
        <w:rPr>
          <w:rFonts w:ascii="Tahoma" w:hAnsi="Tahoma" w:cs="Tahoma"/>
          <w:sz w:val="24"/>
          <w:szCs w:val="24"/>
        </w:rPr>
        <w:t>ving for more innovation because there is a feeling lik</w:t>
      </w:r>
      <w:r w:rsidR="004436E7">
        <w:rPr>
          <w:rFonts w:ascii="Tahoma" w:hAnsi="Tahoma" w:cs="Tahoma"/>
          <w:sz w:val="24"/>
          <w:szCs w:val="24"/>
        </w:rPr>
        <w:t>e they are the best in the industry</w:t>
      </w:r>
      <w:r w:rsidR="004A1F76">
        <w:rPr>
          <w:rFonts w:ascii="Tahoma" w:hAnsi="Tahoma" w:cs="Tahoma"/>
          <w:sz w:val="24"/>
          <w:szCs w:val="24"/>
        </w:rPr>
        <w:t xml:space="preserve">. </w:t>
      </w:r>
      <w:r w:rsidR="008917B7">
        <w:rPr>
          <w:rFonts w:ascii="Tahoma" w:hAnsi="Tahoma" w:cs="Tahoma"/>
          <w:sz w:val="24"/>
          <w:szCs w:val="24"/>
        </w:rPr>
        <w:t>To</w:t>
      </w:r>
      <w:r w:rsidR="00C3147F">
        <w:rPr>
          <w:rFonts w:ascii="Tahoma" w:hAnsi="Tahoma" w:cs="Tahoma"/>
          <w:sz w:val="24"/>
          <w:szCs w:val="24"/>
        </w:rPr>
        <w:t xml:space="preserve"> maintain that status, one must continually </w:t>
      </w:r>
      <w:r w:rsidR="007276A3">
        <w:rPr>
          <w:rFonts w:ascii="Tahoma" w:hAnsi="Tahoma" w:cs="Tahoma"/>
          <w:sz w:val="24"/>
          <w:szCs w:val="24"/>
        </w:rPr>
        <w:t>innovate, and the arrogance of a “win” can stop that from happening (Gaille, 2017).</w:t>
      </w:r>
    </w:p>
    <w:p w14:paraId="072BBC57" w14:textId="370AC23B" w:rsidR="009A0E00" w:rsidRDefault="00D6054D" w:rsidP="00E752CE">
      <w:pPr>
        <w:spacing w:after="0" w:line="480" w:lineRule="auto"/>
        <w:ind w:firstLine="720"/>
        <w:jc w:val="both"/>
        <w:rPr>
          <w:rFonts w:ascii="Tahoma" w:hAnsi="Tahoma" w:cs="Tahoma"/>
          <w:sz w:val="24"/>
          <w:szCs w:val="24"/>
        </w:rPr>
      </w:pPr>
      <w:r>
        <w:rPr>
          <w:rFonts w:ascii="Tahoma" w:hAnsi="Tahoma" w:cs="Tahoma"/>
          <w:sz w:val="24"/>
          <w:szCs w:val="24"/>
        </w:rPr>
        <w:t xml:space="preserve">I am currently employed with </w:t>
      </w:r>
      <w:r w:rsidR="004A1F76">
        <w:rPr>
          <w:rFonts w:ascii="Tahoma" w:hAnsi="Tahoma" w:cs="Tahoma"/>
          <w:sz w:val="24"/>
          <w:szCs w:val="24"/>
        </w:rPr>
        <w:t>RRMC,</w:t>
      </w:r>
      <w:r>
        <w:rPr>
          <w:rFonts w:ascii="Tahoma" w:hAnsi="Tahoma" w:cs="Tahoma"/>
          <w:sz w:val="24"/>
          <w:szCs w:val="24"/>
        </w:rPr>
        <w:t xml:space="preserve"> and I was surprised to find out that </w:t>
      </w:r>
      <w:r w:rsidR="00145F77">
        <w:rPr>
          <w:rFonts w:ascii="Tahoma" w:hAnsi="Tahoma" w:cs="Tahoma"/>
          <w:sz w:val="24"/>
          <w:szCs w:val="24"/>
        </w:rPr>
        <w:t>they scored lowe</w:t>
      </w:r>
      <w:r w:rsidR="00933482">
        <w:rPr>
          <w:rFonts w:ascii="Tahoma" w:hAnsi="Tahoma" w:cs="Tahoma"/>
          <w:sz w:val="24"/>
          <w:szCs w:val="24"/>
        </w:rPr>
        <w:t xml:space="preserve">r </w:t>
      </w:r>
      <w:r w:rsidR="00A61FD2">
        <w:rPr>
          <w:rFonts w:ascii="Tahoma" w:hAnsi="Tahoma" w:cs="Tahoma"/>
          <w:sz w:val="24"/>
          <w:szCs w:val="24"/>
        </w:rPr>
        <w:t>in terms of HCAHP</w:t>
      </w:r>
      <w:r w:rsidR="003B294D">
        <w:rPr>
          <w:rFonts w:ascii="Tahoma" w:hAnsi="Tahoma" w:cs="Tahoma"/>
          <w:sz w:val="24"/>
          <w:szCs w:val="24"/>
        </w:rPr>
        <w:t>S (patient satisfaction)</w:t>
      </w:r>
      <w:r w:rsidR="00A61FD2">
        <w:rPr>
          <w:rFonts w:ascii="Tahoma" w:hAnsi="Tahoma" w:cs="Tahoma"/>
          <w:sz w:val="24"/>
          <w:szCs w:val="24"/>
        </w:rPr>
        <w:t xml:space="preserve"> than </w:t>
      </w:r>
      <w:r w:rsidR="00933482">
        <w:rPr>
          <w:rFonts w:ascii="Tahoma" w:hAnsi="Tahoma" w:cs="Tahoma"/>
          <w:sz w:val="24"/>
          <w:szCs w:val="24"/>
        </w:rPr>
        <w:t xml:space="preserve">that </w:t>
      </w:r>
      <w:r w:rsidR="00A61FD2">
        <w:rPr>
          <w:rFonts w:ascii="Tahoma" w:hAnsi="Tahoma" w:cs="Tahoma"/>
          <w:sz w:val="24"/>
          <w:szCs w:val="24"/>
        </w:rPr>
        <w:t xml:space="preserve">of </w:t>
      </w:r>
      <w:r w:rsidR="00933482">
        <w:rPr>
          <w:rFonts w:ascii="Tahoma" w:hAnsi="Tahoma" w:cs="Tahoma"/>
          <w:sz w:val="24"/>
          <w:szCs w:val="24"/>
        </w:rPr>
        <w:t>SNGH</w:t>
      </w:r>
      <w:r w:rsidR="001614FD">
        <w:rPr>
          <w:rFonts w:ascii="Tahoma" w:hAnsi="Tahoma" w:cs="Tahoma"/>
          <w:sz w:val="24"/>
          <w:szCs w:val="24"/>
        </w:rPr>
        <w:t>;</w:t>
      </w:r>
      <w:r w:rsidR="00933482">
        <w:rPr>
          <w:rFonts w:ascii="Tahoma" w:hAnsi="Tahoma" w:cs="Tahoma"/>
          <w:sz w:val="24"/>
          <w:szCs w:val="24"/>
        </w:rPr>
        <w:t xml:space="preserve"> w</w:t>
      </w:r>
      <w:r w:rsidR="00B43F3C">
        <w:rPr>
          <w:rFonts w:ascii="Tahoma" w:hAnsi="Tahoma" w:cs="Tahoma"/>
          <w:sz w:val="24"/>
          <w:szCs w:val="24"/>
        </w:rPr>
        <w:t xml:space="preserve">hich is a bigger </w:t>
      </w:r>
      <w:r w:rsidR="000E5868">
        <w:rPr>
          <w:rFonts w:ascii="Tahoma" w:hAnsi="Tahoma" w:cs="Tahoma"/>
          <w:sz w:val="24"/>
          <w:szCs w:val="24"/>
        </w:rPr>
        <w:t>hospital</w:t>
      </w:r>
      <w:r w:rsidR="004A1F76">
        <w:rPr>
          <w:rFonts w:ascii="Tahoma" w:hAnsi="Tahoma" w:cs="Tahoma"/>
          <w:sz w:val="24"/>
          <w:szCs w:val="24"/>
        </w:rPr>
        <w:t xml:space="preserve">. </w:t>
      </w:r>
      <w:r w:rsidR="00C513FA">
        <w:rPr>
          <w:rFonts w:ascii="Tahoma" w:hAnsi="Tahoma" w:cs="Tahoma"/>
          <w:sz w:val="24"/>
          <w:szCs w:val="24"/>
        </w:rPr>
        <w:t>However, RRMC scored exceptionally well in stroke care, surgical care, and pneumonia care</w:t>
      </w:r>
      <w:r w:rsidR="004A1F76">
        <w:rPr>
          <w:rFonts w:ascii="Tahoma" w:hAnsi="Tahoma" w:cs="Tahoma"/>
          <w:sz w:val="24"/>
          <w:szCs w:val="24"/>
        </w:rPr>
        <w:t xml:space="preserve">. </w:t>
      </w:r>
      <w:r w:rsidR="00411ABC">
        <w:rPr>
          <w:rFonts w:ascii="Tahoma" w:hAnsi="Tahoma" w:cs="Tahoma"/>
          <w:sz w:val="24"/>
          <w:szCs w:val="24"/>
        </w:rPr>
        <w:t>RRMC is</w:t>
      </w:r>
      <w:r w:rsidR="00672151">
        <w:rPr>
          <w:rFonts w:ascii="Tahoma" w:hAnsi="Tahoma" w:cs="Tahoma"/>
          <w:sz w:val="24"/>
          <w:szCs w:val="24"/>
        </w:rPr>
        <w:t xml:space="preserve"> </w:t>
      </w:r>
      <w:r w:rsidR="005866D0">
        <w:rPr>
          <w:rFonts w:ascii="Tahoma" w:hAnsi="Tahoma" w:cs="Tahoma"/>
          <w:sz w:val="24"/>
          <w:szCs w:val="24"/>
        </w:rPr>
        <w:t xml:space="preserve">recognized as a </w:t>
      </w:r>
      <w:r w:rsidR="00526850">
        <w:rPr>
          <w:rFonts w:ascii="Tahoma" w:hAnsi="Tahoma" w:cs="Tahoma"/>
          <w:sz w:val="24"/>
          <w:szCs w:val="24"/>
        </w:rPr>
        <w:t>Chest Pa</w:t>
      </w:r>
      <w:r w:rsidR="005866D0">
        <w:rPr>
          <w:rFonts w:ascii="Tahoma" w:hAnsi="Tahoma" w:cs="Tahoma"/>
          <w:sz w:val="24"/>
          <w:szCs w:val="24"/>
        </w:rPr>
        <w:t xml:space="preserve">in </w:t>
      </w:r>
      <w:r w:rsidR="00526850">
        <w:rPr>
          <w:rFonts w:ascii="Tahoma" w:hAnsi="Tahoma" w:cs="Tahoma"/>
          <w:sz w:val="24"/>
          <w:szCs w:val="24"/>
        </w:rPr>
        <w:t>C</w:t>
      </w:r>
      <w:r w:rsidR="0049243E">
        <w:rPr>
          <w:rFonts w:ascii="Tahoma" w:hAnsi="Tahoma" w:cs="Tahoma"/>
          <w:sz w:val="24"/>
          <w:szCs w:val="24"/>
        </w:rPr>
        <w:t xml:space="preserve">enter and Comprehensive </w:t>
      </w:r>
      <w:r w:rsidR="0049243E">
        <w:rPr>
          <w:rFonts w:ascii="Tahoma" w:hAnsi="Tahoma" w:cs="Tahoma"/>
          <w:sz w:val="24"/>
          <w:szCs w:val="24"/>
        </w:rPr>
        <w:lastRenderedPageBreak/>
        <w:t xml:space="preserve">Stroke Center therefore </w:t>
      </w:r>
      <w:r w:rsidR="00F64CE0">
        <w:rPr>
          <w:rFonts w:ascii="Tahoma" w:hAnsi="Tahoma" w:cs="Tahoma"/>
          <w:sz w:val="24"/>
          <w:szCs w:val="24"/>
        </w:rPr>
        <w:t>scoring high in stroke care would be expected</w:t>
      </w:r>
      <w:r w:rsidR="004A1F76">
        <w:rPr>
          <w:rFonts w:ascii="Tahoma" w:hAnsi="Tahoma" w:cs="Tahoma"/>
          <w:sz w:val="24"/>
          <w:szCs w:val="24"/>
        </w:rPr>
        <w:t xml:space="preserve">. </w:t>
      </w:r>
      <w:r w:rsidR="00526850">
        <w:rPr>
          <w:rFonts w:ascii="Tahoma" w:hAnsi="Tahoma" w:cs="Tahoma"/>
          <w:sz w:val="24"/>
          <w:szCs w:val="24"/>
        </w:rPr>
        <w:t xml:space="preserve">The ED wait times </w:t>
      </w:r>
      <w:r w:rsidR="00E32814">
        <w:rPr>
          <w:rFonts w:ascii="Tahoma" w:hAnsi="Tahoma" w:cs="Tahoma"/>
          <w:sz w:val="24"/>
          <w:szCs w:val="24"/>
        </w:rPr>
        <w:t>at RRMC are atrocious</w:t>
      </w:r>
      <w:r w:rsidR="00B27D35">
        <w:rPr>
          <w:rFonts w:ascii="Tahoma" w:hAnsi="Tahoma" w:cs="Tahoma"/>
          <w:sz w:val="24"/>
          <w:szCs w:val="24"/>
        </w:rPr>
        <w:t>, but not as bad as SNGH</w:t>
      </w:r>
      <w:r w:rsidR="004A1F76">
        <w:rPr>
          <w:rFonts w:ascii="Tahoma" w:hAnsi="Tahoma" w:cs="Tahoma"/>
          <w:sz w:val="24"/>
          <w:szCs w:val="24"/>
        </w:rPr>
        <w:t xml:space="preserve">. </w:t>
      </w:r>
      <w:r w:rsidR="003F5A2E">
        <w:rPr>
          <w:rFonts w:ascii="Tahoma" w:hAnsi="Tahoma" w:cs="Tahoma"/>
          <w:sz w:val="24"/>
          <w:szCs w:val="24"/>
        </w:rPr>
        <w:t xml:space="preserve">When comparing </w:t>
      </w:r>
      <w:r w:rsidR="00573FAD">
        <w:rPr>
          <w:rFonts w:ascii="Tahoma" w:hAnsi="Tahoma" w:cs="Tahoma"/>
          <w:sz w:val="24"/>
          <w:szCs w:val="24"/>
        </w:rPr>
        <w:t xml:space="preserve">each </w:t>
      </w:r>
      <w:r w:rsidR="00986FE9">
        <w:rPr>
          <w:rFonts w:ascii="Tahoma" w:hAnsi="Tahoma" w:cs="Tahoma"/>
          <w:sz w:val="24"/>
          <w:szCs w:val="24"/>
        </w:rPr>
        <w:t>hospital,</w:t>
      </w:r>
      <w:r w:rsidR="00573FAD">
        <w:rPr>
          <w:rFonts w:ascii="Tahoma" w:hAnsi="Tahoma" w:cs="Tahoma"/>
          <w:sz w:val="24"/>
          <w:szCs w:val="24"/>
        </w:rPr>
        <w:t xml:space="preserve"> </w:t>
      </w:r>
      <w:r w:rsidR="00F21E74">
        <w:rPr>
          <w:rFonts w:ascii="Tahoma" w:hAnsi="Tahoma" w:cs="Tahoma"/>
          <w:sz w:val="24"/>
          <w:szCs w:val="24"/>
        </w:rPr>
        <w:t xml:space="preserve">it seemed unfair to compare RRMC’s ED wait times to MIH’s ED wait times as </w:t>
      </w:r>
      <w:r w:rsidR="00233C29">
        <w:rPr>
          <w:rFonts w:ascii="Tahoma" w:hAnsi="Tahoma" w:cs="Tahoma"/>
          <w:sz w:val="24"/>
          <w:szCs w:val="24"/>
        </w:rPr>
        <w:t xml:space="preserve">RRMC is a much bigger facility </w:t>
      </w:r>
      <w:r w:rsidR="00871BB8">
        <w:rPr>
          <w:rFonts w:ascii="Tahoma" w:hAnsi="Tahoma" w:cs="Tahoma"/>
          <w:sz w:val="24"/>
          <w:szCs w:val="24"/>
        </w:rPr>
        <w:t>with 450 beds versus MIH and 123 beds</w:t>
      </w:r>
      <w:r w:rsidR="004A1F76">
        <w:rPr>
          <w:rFonts w:ascii="Tahoma" w:hAnsi="Tahoma" w:cs="Tahoma"/>
          <w:sz w:val="24"/>
          <w:szCs w:val="24"/>
        </w:rPr>
        <w:t xml:space="preserve">. </w:t>
      </w:r>
      <w:r w:rsidR="001B0A25">
        <w:rPr>
          <w:rFonts w:ascii="Tahoma" w:hAnsi="Tahoma" w:cs="Tahoma"/>
          <w:sz w:val="24"/>
          <w:szCs w:val="24"/>
        </w:rPr>
        <w:t>SNGH ED wait times were ex</w:t>
      </w:r>
      <w:r w:rsidR="00B74013">
        <w:rPr>
          <w:rFonts w:ascii="Tahoma" w:hAnsi="Tahoma" w:cs="Tahoma"/>
          <w:sz w:val="24"/>
          <w:szCs w:val="24"/>
        </w:rPr>
        <w:t xml:space="preserve">pected to be higher </w:t>
      </w:r>
      <w:r w:rsidR="001B0A25">
        <w:rPr>
          <w:rFonts w:ascii="Tahoma" w:hAnsi="Tahoma" w:cs="Tahoma"/>
          <w:sz w:val="24"/>
          <w:szCs w:val="24"/>
        </w:rPr>
        <w:t xml:space="preserve">considering this is a level </w:t>
      </w:r>
      <w:r w:rsidR="00986FE9">
        <w:rPr>
          <w:rFonts w:ascii="Tahoma" w:hAnsi="Tahoma" w:cs="Tahoma"/>
          <w:sz w:val="24"/>
          <w:szCs w:val="24"/>
        </w:rPr>
        <w:t>one trauma center with 525 beds.</w:t>
      </w:r>
    </w:p>
    <w:p w14:paraId="0E57B668" w14:textId="3FDD11EA" w:rsidR="00A268ED" w:rsidRDefault="00B479A5" w:rsidP="00B943CD">
      <w:pPr>
        <w:spacing w:after="0" w:line="480" w:lineRule="auto"/>
        <w:ind w:firstLine="720"/>
        <w:jc w:val="both"/>
        <w:rPr>
          <w:rFonts w:ascii="Tahoma" w:hAnsi="Tahoma" w:cs="Tahoma"/>
          <w:sz w:val="24"/>
          <w:szCs w:val="24"/>
        </w:rPr>
      </w:pPr>
      <w:r>
        <w:rPr>
          <w:rFonts w:ascii="Tahoma" w:hAnsi="Tahoma" w:cs="Tahoma"/>
          <w:sz w:val="24"/>
          <w:szCs w:val="24"/>
        </w:rPr>
        <w:t xml:space="preserve">As far as improvement is concerned, all facilities need </w:t>
      </w:r>
      <w:r w:rsidR="00FB67A6">
        <w:rPr>
          <w:rFonts w:ascii="Tahoma" w:hAnsi="Tahoma" w:cs="Tahoma"/>
          <w:sz w:val="24"/>
          <w:szCs w:val="24"/>
        </w:rPr>
        <w:t>it</w:t>
      </w:r>
      <w:r w:rsidR="004A1F76">
        <w:rPr>
          <w:rFonts w:ascii="Tahoma" w:hAnsi="Tahoma" w:cs="Tahoma"/>
          <w:sz w:val="24"/>
          <w:szCs w:val="24"/>
        </w:rPr>
        <w:t xml:space="preserve">. </w:t>
      </w:r>
      <w:r w:rsidR="00FB67A6">
        <w:rPr>
          <w:rFonts w:ascii="Tahoma" w:hAnsi="Tahoma" w:cs="Tahoma"/>
          <w:sz w:val="24"/>
          <w:szCs w:val="24"/>
        </w:rPr>
        <w:t xml:space="preserve">I do not believe that there is a single hospital </w:t>
      </w:r>
      <w:r w:rsidR="00315629">
        <w:rPr>
          <w:rFonts w:ascii="Tahoma" w:hAnsi="Tahoma" w:cs="Tahoma"/>
          <w:sz w:val="24"/>
          <w:szCs w:val="24"/>
        </w:rPr>
        <w:t>out there that is perfect</w:t>
      </w:r>
      <w:r w:rsidR="004A1F76">
        <w:rPr>
          <w:rFonts w:ascii="Tahoma" w:hAnsi="Tahoma" w:cs="Tahoma"/>
          <w:sz w:val="24"/>
          <w:szCs w:val="24"/>
        </w:rPr>
        <w:t xml:space="preserve">. </w:t>
      </w:r>
      <w:r w:rsidR="00315629">
        <w:rPr>
          <w:rFonts w:ascii="Tahoma" w:hAnsi="Tahoma" w:cs="Tahoma"/>
          <w:sz w:val="24"/>
          <w:szCs w:val="24"/>
        </w:rPr>
        <w:t>There is always room to grow and improve</w:t>
      </w:r>
      <w:r w:rsidR="004A1F76">
        <w:rPr>
          <w:rFonts w:ascii="Tahoma" w:hAnsi="Tahoma" w:cs="Tahoma"/>
          <w:sz w:val="24"/>
          <w:szCs w:val="24"/>
        </w:rPr>
        <w:t xml:space="preserve">. </w:t>
      </w:r>
      <w:r w:rsidR="00315629">
        <w:rPr>
          <w:rFonts w:ascii="Tahoma" w:hAnsi="Tahoma" w:cs="Tahoma"/>
          <w:sz w:val="24"/>
          <w:szCs w:val="24"/>
        </w:rPr>
        <w:t xml:space="preserve">Education </w:t>
      </w:r>
      <w:r w:rsidR="00E430E4">
        <w:rPr>
          <w:rFonts w:ascii="Tahoma" w:hAnsi="Tahoma" w:cs="Tahoma"/>
          <w:sz w:val="24"/>
          <w:szCs w:val="24"/>
        </w:rPr>
        <w:t>is the way to improvement</w:t>
      </w:r>
      <w:r w:rsidR="004A1F76">
        <w:rPr>
          <w:rFonts w:ascii="Tahoma" w:hAnsi="Tahoma" w:cs="Tahoma"/>
          <w:sz w:val="24"/>
          <w:szCs w:val="24"/>
        </w:rPr>
        <w:t xml:space="preserve">. </w:t>
      </w:r>
      <w:r w:rsidR="00E430E4">
        <w:rPr>
          <w:rFonts w:ascii="Tahoma" w:hAnsi="Tahoma" w:cs="Tahoma"/>
          <w:sz w:val="24"/>
          <w:szCs w:val="24"/>
        </w:rPr>
        <w:t>With anything, the more educated one is then the better the outcome and understanding</w:t>
      </w:r>
      <w:r w:rsidR="004A1F76">
        <w:rPr>
          <w:rFonts w:ascii="Tahoma" w:hAnsi="Tahoma" w:cs="Tahoma"/>
          <w:sz w:val="24"/>
          <w:szCs w:val="24"/>
        </w:rPr>
        <w:t xml:space="preserve">. </w:t>
      </w:r>
      <w:r w:rsidR="00DA128C">
        <w:rPr>
          <w:rFonts w:ascii="Tahoma" w:hAnsi="Tahoma" w:cs="Tahoma"/>
          <w:sz w:val="24"/>
          <w:szCs w:val="24"/>
        </w:rPr>
        <w:t>Healthcare is ever changing</w:t>
      </w:r>
      <w:r w:rsidR="004A1F76">
        <w:rPr>
          <w:rFonts w:ascii="Tahoma" w:hAnsi="Tahoma" w:cs="Tahoma"/>
          <w:sz w:val="24"/>
          <w:szCs w:val="24"/>
        </w:rPr>
        <w:t xml:space="preserve">. </w:t>
      </w:r>
      <w:r w:rsidR="00DA128C">
        <w:rPr>
          <w:rFonts w:ascii="Tahoma" w:hAnsi="Tahoma" w:cs="Tahoma"/>
          <w:sz w:val="24"/>
          <w:szCs w:val="24"/>
        </w:rPr>
        <w:t xml:space="preserve">This is the number one </w:t>
      </w:r>
      <w:r w:rsidR="001658E8">
        <w:rPr>
          <w:rFonts w:ascii="Tahoma" w:hAnsi="Tahoma" w:cs="Tahoma"/>
          <w:sz w:val="24"/>
          <w:szCs w:val="24"/>
        </w:rPr>
        <w:t>reason</w:t>
      </w:r>
      <w:r w:rsidR="00DA128C">
        <w:rPr>
          <w:rFonts w:ascii="Tahoma" w:hAnsi="Tahoma" w:cs="Tahoma"/>
          <w:sz w:val="24"/>
          <w:szCs w:val="24"/>
        </w:rPr>
        <w:t xml:space="preserve"> continuing education is important. </w:t>
      </w:r>
      <w:r w:rsidR="00287137">
        <w:rPr>
          <w:rFonts w:ascii="Tahoma" w:hAnsi="Tahoma" w:cs="Tahoma"/>
          <w:sz w:val="24"/>
          <w:szCs w:val="24"/>
        </w:rPr>
        <w:t>HCAHPS scori</w:t>
      </w:r>
      <w:r w:rsidR="004F4672">
        <w:rPr>
          <w:rFonts w:ascii="Tahoma" w:hAnsi="Tahoma" w:cs="Tahoma"/>
          <w:sz w:val="24"/>
          <w:szCs w:val="24"/>
        </w:rPr>
        <w:t>ng is an area of improvement needed at RRMC</w:t>
      </w:r>
      <w:r w:rsidR="004A1F76">
        <w:rPr>
          <w:rFonts w:ascii="Tahoma" w:hAnsi="Tahoma" w:cs="Tahoma"/>
          <w:sz w:val="24"/>
          <w:szCs w:val="24"/>
        </w:rPr>
        <w:t xml:space="preserve">. </w:t>
      </w:r>
      <w:r w:rsidR="00B943CD" w:rsidRPr="00B943CD">
        <w:rPr>
          <w:rFonts w:ascii="Tahoma" w:hAnsi="Tahoma" w:cs="Tahoma"/>
          <w:sz w:val="24"/>
          <w:szCs w:val="24"/>
        </w:rPr>
        <w:t>In a journal article written by Dempsey et al. (2014), it</w:t>
      </w:r>
      <w:r w:rsidR="00A13D96">
        <w:rPr>
          <w:rFonts w:ascii="Tahoma" w:hAnsi="Tahoma" w:cs="Tahoma"/>
          <w:sz w:val="24"/>
          <w:szCs w:val="24"/>
        </w:rPr>
        <w:t xml:space="preserve"> </w:t>
      </w:r>
      <w:r w:rsidR="00B943CD" w:rsidRPr="00B943CD">
        <w:rPr>
          <w:rFonts w:ascii="Tahoma" w:hAnsi="Tahoma" w:cs="Tahoma"/>
          <w:sz w:val="24"/>
          <w:szCs w:val="24"/>
        </w:rPr>
        <w:t>was found that in 2013, the HCAHPS survey drove 30% of value-based purchasing (VBP) scores</w:t>
      </w:r>
      <w:r w:rsidR="00A13D96">
        <w:rPr>
          <w:rFonts w:ascii="Tahoma" w:hAnsi="Tahoma" w:cs="Tahoma"/>
          <w:sz w:val="24"/>
          <w:szCs w:val="24"/>
        </w:rPr>
        <w:t xml:space="preserve"> </w:t>
      </w:r>
      <w:r w:rsidR="00B943CD" w:rsidRPr="00B943CD">
        <w:rPr>
          <w:rFonts w:ascii="Tahoma" w:hAnsi="Tahoma" w:cs="Tahoma"/>
          <w:sz w:val="24"/>
          <w:szCs w:val="24"/>
        </w:rPr>
        <w:t>and performance on process of care (POC) counted for 70%. The outcomes of HCAHPS scoring</w:t>
      </w:r>
      <w:r w:rsidR="00A13D96">
        <w:rPr>
          <w:rFonts w:ascii="Tahoma" w:hAnsi="Tahoma" w:cs="Tahoma"/>
          <w:sz w:val="24"/>
          <w:szCs w:val="24"/>
        </w:rPr>
        <w:t xml:space="preserve"> </w:t>
      </w:r>
      <w:r w:rsidR="00B943CD" w:rsidRPr="00B943CD">
        <w:rPr>
          <w:rFonts w:ascii="Tahoma" w:hAnsi="Tahoma" w:cs="Tahoma"/>
          <w:sz w:val="24"/>
          <w:szCs w:val="24"/>
        </w:rPr>
        <w:t>benefits in many ways such as gains in profitability (Dempsey et al., 2014).</w:t>
      </w:r>
    </w:p>
    <w:p w14:paraId="0B6DF432" w14:textId="24B8CDD0" w:rsidR="007D7800" w:rsidRDefault="00493F95" w:rsidP="007D7800">
      <w:pPr>
        <w:spacing w:after="0" w:line="480" w:lineRule="auto"/>
        <w:ind w:firstLine="720"/>
        <w:jc w:val="both"/>
        <w:rPr>
          <w:rFonts w:ascii="Tahoma" w:hAnsi="Tahoma" w:cs="Tahoma"/>
          <w:sz w:val="24"/>
          <w:szCs w:val="24"/>
        </w:rPr>
      </w:pPr>
      <w:r>
        <w:rPr>
          <w:rFonts w:ascii="Tahoma" w:hAnsi="Tahoma" w:cs="Tahoma"/>
          <w:sz w:val="24"/>
          <w:szCs w:val="24"/>
        </w:rPr>
        <w:t xml:space="preserve">The reality is </w:t>
      </w:r>
      <w:r w:rsidR="00FD74A2">
        <w:rPr>
          <w:rFonts w:ascii="Tahoma" w:hAnsi="Tahoma" w:cs="Tahoma"/>
          <w:sz w:val="24"/>
          <w:szCs w:val="24"/>
        </w:rPr>
        <w:t>t</w:t>
      </w:r>
      <w:r w:rsidR="007D7800" w:rsidRPr="007D7800">
        <w:rPr>
          <w:rFonts w:ascii="Tahoma" w:hAnsi="Tahoma" w:cs="Tahoma"/>
          <w:sz w:val="24"/>
          <w:szCs w:val="24"/>
        </w:rPr>
        <w:t>here is always room for improvement</w:t>
      </w:r>
      <w:r w:rsidR="004A1F76" w:rsidRPr="007D7800">
        <w:rPr>
          <w:rFonts w:ascii="Tahoma" w:hAnsi="Tahoma" w:cs="Tahoma"/>
          <w:sz w:val="24"/>
          <w:szCs w:val="24"/>
        </w:rPr>
        <w:t>.</w:t>
      </w:r>
      <w:r w:rsidR="004A1F76">
        <w:rPr>
          <w:rFonts w:ascii="Tahoma" w:hAnsi="Tahoma" w:cs="Tahoma"/>
          <w:sz w:val="24"/>
          <w:szCs w:val="24"/>
        </w:rPr>
        <w:t xml:space="preserve"> </w:t>
      </w:r>
      <w:r w:rsidR="007D7800" w:rsidRPr="007D7800">
        <w:rPr>
          <w:rFonts w:ascii="Tahoma" w:hAnsi="Tahoma" w:cs="Tahoma"/>
          <w:sz w:val="24"/>
          <w:szCs w:val="24"/>
        </w:rPr>
        <w:t>First and</w:t>
      </w:r>
      <w:r w:rsidR="00FD74A2">
        <w:rPr>
          <w:rFonts w:ascii="Tahoma" w:hAnsi="Tahoma" w:cs="Tahoma"/>
          <w:sz w:val="24"/>
          <w:szCs w:val="24"/>
        </w:rPr>
        <w:t xml:space="preserve"> </w:t>
      </w:r>
      <w:r w:rsidR="007D7800" w:rsidRPr="007D7800">
        <w:rPr>
          <w:rFonts w:ascii="Tahoma" w:hAnsi="Tahoma" w:cs="Tahoma"/>
          <w:sz w:val="24"/>
          <w:szCs w:val="24"/>
        </w:rPr>
        <w:t xml:space="preserve">foremost, and most obvious, is </w:t>
      </w:r>
      <w:r w:rsidR="009D19F3">
        <w:rPr>
          <w:rFonts w:ascii="Tahoma" w:hAnsi="Tahoma" w:cs="Tahoma"/>
          <w:sz w:val="24"/>
          <w:szCs w:val="24"/>
        </w:rPr>
        <w:t xml:space="preserve">continuous </w:t>
      </w:r>
      <w:r w:rsidR="007D7800" w:rsidRPr="007D7800">
        <w:rPr>
          <w:rFonts w:ascii="Tahoma" w:hAnsi="Tahoma" w:cs="Tahoma"/>
          <w:sz w:val="24"/>
          <w:szCs w:val="24"/>
        </w:rPr>
        <w:t>training</w:t>
      </w:r>
      <w:proofErr w:type="gramStart"/>
      <w:r w:rsidR="007D7800" w:rsidRPr="007D7800">
        <w:rPr>
          <w:rFonts w:ascii="Tahoma" w:hAnsi="Tahoma" w:cs="Tahoma"/>
          <w:sz w:val="24"/>
          <w:szCs w:val="24"/>
        </w:rPr>
        <w:t xml:space="preserve">. </w:t>
      </w:r>
      <w:r w:rsidR="009D19F3">
        <w:rPr>
          <w:rFonts w:ascii="Tahoma" w:hAnsi="Tahoma" w:cs="Tahoma"/>
          <w:sz w:val="24"/>
          <w:szCs w:val="24"/>
        </w:rPr>
        <w:t xml:space="preserve"> </w:t>
      </w:r>
      <w:proofErr w:type="gramEnd"/>
      <w:r w:rsidR="007D7800" w:rsidRPr="007D7800">
        <w:rPr>
          <w:rFonts w:ascii="Tahoma" w:hAnsi="Tahoma" w:cs="Tahoma"/>
          <w:sz w:val="24"/>
          <w:szCs w:val="24"/>
        </w:rPr>
        <w:t xml:space="preserve">Training and learning are important </w:t>
      </w:r>
      <w:r w:rsidR="006C6683">
        <w:rPr>
          <w:rFonts w:ascii="Tahoma" w:hAnsi="Tahoma" w:cs="Tahoma"/>
          <w:sz w:val="24"/>
          <w:szCs w:val="24"/>
        </w:rPr>
        <w:t xml:space="preserve">in keeping </w:t>
      </w:r>
      <w:r w:rsidR="007D7800" w:rsidRPr="007D7800">
        <w:rPr>
          <w:rFonts w:ascii="Tahoma" w:hAnsi="Tahoma" w:cs="Tahoma"/>
          <w:sz w:val="24"/>
          <w:szCs w:val="24"/>
        </w:rPr>
        <w:t>the nurse</w:t>
      </w:r>
      <w:r w:rsidR="006C6683">
        <w:rPr>
          <w:rFonts w:ascii="Tahoma" w:hAnsi="Tahoma" w:cs="Tahoma"/>
          <w:sz w:val="24"/>
          <w:szCs w:val="24"/>
        </w:rPr>
        <w:t>s</w:t>
      </w:r>
      <w:r w:rsidR="007D7800">
        <w:rPr>
          <w:rFonts w:ascii="Tahoma" w:hAnsi="Tahoma" w:cs="Tahoma"/>
          <w:sz w:val="24"/>
          <w:szCs w:val="24"/>
        </w:rPr>
        <w:t xml:space="preserve"> </w:t>
      </w:r>
      <w:r w:rsidR="007D7800" w:rsidRPr="007D7800">
        <w:rPr>
          <w:rFonts w:ascii="Tahoma" w:hAnsi="Tahoma" w:cs="Tahoma"/>
          <w:sz w:val="24"/>
          <w:szCs w:val="24"/>
        </w:rPr>
        <w:t xml:space="preserve">sharp </w:t>
      </w:r>
      <w:r w:rsidR="006C6683">
        <w:rPr>
          <w:rFonts w:ascii="Tahoma" w:hAnsi="Tahoma" w:cs="Tahoma"/>
          <w:sz w:val="24"/>
          <w:szCs w:val="24"/>
        </w:rPr>
        <w:t>with</w:t>
      </w:r>
      <w:r w:rsidR="00F31202">
        <w:rPr>
          <w:rFonts w:ascii="Tahoma" w:hAnsi="Tahoma" w:cs="Tahoma"/>
          <w:sz w:val="24"/>
          <w:szCs w:val="24"/>
        </w:rPr>
        <w:t xml:space="preserve"> their </w:t>
      </w:r>
      <w:r w:rsidR="007D7800" w:rsidRPr="007D7800">
        <w:rPr>
          <w:rFonts w:ascii="Tahoma" w:hAnsi="Tahoma" w:cs="Tahoma"/>
          <w:sz w:val="24"/>
          <w:szCs w:val="24"/>
        </w:rPr>
        <w:t>skills and assessment</w:t>
      </w:r>
      <w:r w:rsidR="004A1F76" w:rsidRPr="007D7800">
        <w:rPr>
          <w:rFonts w:ascii="Tahoma" w:hAnsi="Tahoma" w:cs="Tahoma"/>
          <w:sz w:val="24"/>
          <w:szCs w:val="24"/>
        </w:rPr>
        <w:t>.</w:t>
      </w:r>
      <w:r w:rsidR="004A1F76">
        <w:rPr>
          <w:rFonts w:ascii="Tahoma" w:hAnsi="Tahoma" w:cs="Tahoma"/>
          <w:sz w:val="24"/>
          <w:szCs w:val="24"/>
        </w:rPr>
        <w:t xml:space="preserve"> </w:t>
      </w:r>
      <w:r w:rsidR="00F31202">
        <w:rPr>
          <w:rFonts w:ascii="Tahoma" w:hAnsi="Tahoma" w:cs="Tahoma"/>
          <w:sz w:val="24"/>
          <w:szCs w:val="24"/>
        </w:rPr>
        <w:t xml:space="preserve">Nurses </w:t>
      </w:r>
      <w:r w:rsidR="007D7800" w:rsidRPr="007D7800">
        <w:rPr>
          <w:rFonts w:ascii="Tahoma" w:hAnsi="Tahoma" w:cs="Tahoma"/>
          <w:sz w:val="24"/>
          <w:szCs w:val="24"/>
        </w:rPr>
        <w:t xml:space="preserve">must feel confident that </w:t>
      </w:r>
      <w:r w:rsidR="00F31202">
        <w:rPr>
          <w:rFonts w:ascii="Tahoma" w:hAnsi="Tahoma" w:cs="Tahoma"/>
          <w:sz w:val="24"/>
          <w:szCs w:val="24"/>
        </w:rPr>
        <w:t xml:space="preserve">they </w:t>
      </w:r>
      <w:r w:rsidR="007D7800" w:rsidRPr="007D7800">
        <w:rPr>
          <w:rFonts w:ascii="Tahoma" w:hAnsi="Tahoma" w:cs="Tahoma"/>
          <w:sz w:val="24"/>
          <w:szCs w:val="24"/>
        </w:rPr>
        <w:t>can properly care for</w:t>
      </w:r>
      <w:r w:rsidR="007D7800">
        <w:rPr>
          <w:rFonts w:ascii="Tahoma" w:hAnsi="Tahoma" w:cs="Tahoma"/>
          <w:sz w:val="24"/>
          <w:szCs w:val="24"/>
        </w:rPr>
        <w:t xml:space="preserve"> </w:t>
      </w:r>
      <w:r w:rsidR="007D7800" w:rsidRPr="007D7800">
        <w:rPr>
          <w:rFonts w:ascii="Tahoma" w:hAnsi="Tahoma" w:cs="Tahoma"/>
          <w:sz w:val="24"/>
          <w:szCs w:val="24"/>
        </w:rPr>
        <w:t>the patient</w:t>
      </w:r>
      <w:r w:rsidR="004A1F76" w:rsidRPr="007D7800">
        <w:rPr>
          <w:rFonts w:ascii="Tahoma" w:hAnsi="Tahoma" w:cs="Tahoma"/>
          <w:sz w:val="24"/>
          <w:szCs w:val="24"/>
        </w:rPr>
        <w:t>.</w:t>
      </w:r>
      <w:r w:rsidR="004A1F76">
        <w:rPr>
          <w:rFonts w:ascii="Tahoma" w:hAnsi="Tahoma" w:cs="Tahoma"/>
          <w:sz w:val="24"/>
          <w:szCs w:val="24"/>
        </w:rPr>
        <w:t xml:space="preserve"> </w:t>
      </w:r>
      <w:r w:rsidR="007D7800" w:rsidRPr="007D7800">
        <w:rPr>
          <w:rFonts w:ascii="Tahoma" w:hAnsi="Tahoma" w:cs="Tahoma"/>
          <w:sz w:val="24"/>
          <w:szCs w:val="24"/>
        </w:rPr>
        <w:t xml:space="preserve">Not only should the nurse feel confident in his or her </w:t>
      </w:r>
      <w:r w:rsidR="00297AB3" w:rsidRPr="007D7800">
        <w:rPr>
          <w:rFonts w:ascii="Tahoma" w:hAnsi="Tahoma" w:cs="Tahoma"/>
          <w:sz w:val="24"/>
          <w:szCs w:val="24"/>
        </w:rPr>
        <w:t>training</w:t>
      </w:r>
      <w:r w:rsidR="00297AB3">
        <w:rPr>
          <w:rFonts w:ascii="Tahoma" w:hAnsi="Tahoma" w:cs="Tahoma"/>
          <w:sz w:val="24"/>
          <w:szCs w:val="24"/>
        </w:rPr>
        <w:t xml:space="preserve"> but</w:t>
      </w:r>
      <w:r w:rsidR="007D7800" w:rsidRPr="007D7800">
        <w:rPr>
          <w:rFonts w:ascii="Tahoma" w:hAnsi="Tahoma" w:cs="Tahoma"/>
          <w:sz w:val="24"/>
          <w:szCs w:val="24"/>
        </w:rPr>
        <w:t xml:space="preserve"> must feel confident</w:t>
      </w:r>
      <w:r w:rsidR="007D7800">
        <w:rPr>
          <w:rFonts w:ascii="Tahoma" w:hAnsi="Tahoma" w:cs="Tahoma"/>
          <w:sz w:val="24"/>
          <w:szCs w:val="24"/>
        </w:rPr>
        <w:t xml:space="preserve"> </w:t>
      </w:r>
      <w:r w:rsidR="007D7800" w:rsidRPr="007D7800">
        <w:rPr>
          <w:rFonts w:ascii="Tahoma" w:hAnsi="Tahoma" w:cs="Tahoma"/>
          <w:sz w:val="24"/>
          <w:szCs w:val="24"/>
        </w:rPr>
        <w:t>enough to teach a skill to someone who is in the training phase. In the realm of training, nurses</w:t>
      </w:r>
      <w:r w:rsidR="00E7035F">
        <w:rPr>
          <w:rFonts w:ascii="Tahoma" w:hAnsi="Tahoma" w:cs="Tahoma"/>
          <w:sz w:val="24"/>
          <w:szCs w:val="24"/>
        </w:rPr>
        <w:t xml:space="preserve"> </w:t>
      </w:r>
      <w:r w:rsidR="007D7800" w:rsidRPr="007D7800">
        <w:rPr>
          <w:rFonts w:ascii="Tahoma" w:hAnsi="Tahoma" w:cs="Tahoma"/>
          <w:sz w:val="24"/>
          <w:szCs w:val="24"/>
        </w:rPr>
        <w:t>must adopt a work culture that is inviting and safe for others to teach and learn.</w:t>
      </w:r>
      <w:r w:rsidR="000F1371">
        <w:rPr>
          <w:rFonts w:ascii="Tahoma" w:hAnsi="Tahoma" w:cs="Tahoma"/>
          <w:sz w:val="24"/>
          <w:szCs w:val="24"/>
        </w:rPr>
        <w:t xml:space="preserve"> </w:t>
      </w:r>
    </w:p>
    <w:p w14:paraId="0F7FF0D3" w14:textId="528BFA2A" w:rsidR="00E33CF4" w:rsidRDefault="00EC0E1B" w:rsidP="007D7800">
      <w:pPr>
        <w:spacing w:after="0" w:line="480" w:lineRule="auto"/>
        <w:ind w:firstLine="720"/>
        <w:jc w:val="both"/>
        <w:rPr>
          <w:rFonts w:ascii="Tahoma" w:hAnsi="Tahoma" w:cs="Tahoma"/>
          <w:sz w:val="24"/>
          <w:szCs w:val="24"/>
          <w:shd w:val="clear" w:color="auto" w:fill="FFFFFF"/>
        </w:rPr>
      </w:pPr>
      <w:r>
        <w:rPr>
          <w:rFonts w:ascii="Tahoma" w:hAnsi="Tahoma" w:cs="Tahoma"/>
          <w:sz w:val="24"/>
          <w:szCs w:val="24"/>
        </w:rPr>
        <w:lastRenderedPageBreak/>
        <w:t>Another way to improve HCAHPS scores is purposeful hourly rounding</w:t>
      </w:r>
      <w:r w:rsidR="004A1F76">
        <w:rPr>
          <w:rFonts w:ascii="Tahoma" w:hAnsi="Tahoma" w:cs="Tahoma"/>
          <w:sz w:val="24"/>
          <w:szCs w:val="24"/>
        </w:rPr>
        <w:t xml:space="preserve">. </w:t>
      </w:r>
      <w:r w:rsidR="00E33CF4" w:rsidRPr="0029430F">
        <w:rPr>
          <w:rFonts w:ascii="Tahoma" w:hAnsi="Tahoma" w:cs="Tahoma"/>
          <w:sz w:val="24"/>
          <w:szCs w:val="24"/>
          <w:shd w:val="clear" w:color="auto" w:fill="FFFFFF"/>
        </w:rPr>
        <w:t xml:space="preserve">The act of purposeful rounding, which occurs when nursing staff members demonstrate behaviors that offer empathy, deep listening, and understanding during their patient rounds, is </w:t>
      </w:r>
      <w:r w:rsidR="001658E8" w:rsidRPr="0029430F">
        <w:rPr>
          <w:rFonts w:ascii="Tahoma" w:hAnsi="Tahoma" w:cs="Tahoma"/>
          <w:sz w:val="24"/>
          <w:szCs w:val="24"/>
          <w:shd w:val="clear" w:color="auto" w:fill="FFFFFF"/>
        </w:rPr>
        <w:t>an initiative-taking</w:t>
      </w:r>
      <w:r w:rsidR="00E33CF4" w:rsidRPr="0029430F">
        <w:rPr>
          <w:rFonts w:ascii="Tahoma" w:hAnsi="Tahoma" w:cs="Tahoma"/>
          <w:sz w:val="24"/>
          <w:szCs w:val="24"/>
          <w:shd w:val="clear" w:color="auto" w:fill="FFFFFF"/>
        </w:rPr>
        <w:t xml:space="preserve"> way to promote quality care and patient safety. It</w:t>
      </w:r>
      <w:r w:rsidR="00221CCC">
        <w:rPr>
          <w:rFonts w:ascii="Tahoma" w:hAnsi="Tahoma" w:cs="Tahoma"/>
          <w:sz w:val="24"/>
          <w:szCs w:val="24"/>
          <w:shd w:val="clear" w:color="auto" w:fill="FFFFFF"/>
        </w:rPr>
        <w:t xml:space="preserve"> i</w:t>
      </w:r>
      <w:r w:rsidR="00E33CF4" w:rsidRPr="0029430F">
        <w:rPr>
          <w:rFonts w:ascii="Tahoma" w:hAnsi="Tahoma" w:cs="Tahoma"/>
          <w:sz w:val="24"/>
          <w:szCs w:val="24"/>
          <w:shd w:val="clear" w:color="auto" w:fill="FFFFFF"/>
        </w:rPr>
        <w:t>s considered an effective method for building relationships and trust in addition to meeting a patient's physical needs. Studies have shown the positive benefits of frequent and purposeful rounding on patients by nurses every hour, including improved patient satisfaction, reduced incidents (such as falls), and reduced patient call light use</w:t>
      </w:r>
      <w:r w:rsidR="00E11104">
        <w:rPr>
          <w:rFonts w:ascii="Tahoma" w:hAnsi="Tahoma" w:cs="Tahoma"/>
          <w:sz w:val="24"/>
          <w:szCs w:val="24"/>
          <w:shd w:val="clear" w:color="auto" w:fill="FFFFFF"/>
        </w:rPr>
        <w:t xml:space="preserve"> </w:t>
      </w:r>
      <w:r w:rsidR="00C549E9">
        <w:rPr>
          <w:rFonts w:ascii="Tahoma" w:hAnsi="Tahoma" w:cs="Tahoma"/>
          <w:sz w:val="24"/>
          <w:szCs w:val="24"/>
          <w:shd w:val="clear" w:color="auto" w:fill="FFFFFF"/>
        </w:rPr>
        <w:t>(Winter &amp; T</w:t>
      </w:r>
      <w:r w:rsidR="00C621F4">
        <w:rPr>
          <w:rFonts w:ascii="Tahoma" w:hAnsi="Tahoma" w:cs="Tahoma"/>
          <w:sz w:val="24"/>
          <w:szCs w:val="24"/>
          <w:shd w:val="clear" w:color="auto" w:fill="FFFFFF"/>
        </w:rPr>
        <w:t>jiong, 2015)</w:t>
      </w:r>
      <w:r w:rsidR="0029430F" w:rsidRPr="0029430F">
        <w:rPr>
          <w:rFonts w:ascii="Tahoma" w:hAnsi="Tahoma" w:cs="Tahoma"/>
          <w:sz w:val="24"/>
          <w:szCs w:val="24"/>
          <w:shd w:val="clear" w:color="auto" w:fill="FFFFFF"/>
        </w:rPr>
        <w:t>.</w:t>
      </w:r>
    </w:p>
    <w:p w14:paraId="3947F804" w14:textId="6986F2EB" w:rsidR="00611983" w:rsidRDefault="00973667" w:rsidP="00C74871">
      <w:pPr>
        <w:spacing w:after="0" w:line="480" w:lineRule="auto"/>
        <w:ind w:firstLine="720"/>
        <w:jc w:val="both"/>
        <w:rPr>
          <w:rFonts w:ascii="Tahoma" w:hAnsi="Tahoma" w:cs="Tahoma"/>
          <w:sz w:val="24"/>
          <w:szCs w:val="24"/>
          <w:shd w:val="clear" w:color="auto" w:fill="FFFFFF"/>
        </w:rPr>
      </w:pPr>
      <w:r>
        <w:rPr>
          <w:rFonts w:ascii="Tahoma" w:hAnsi="Tahoma" w:cs="Tahoma"/>
          <w:sz w:val="24"/>
          <w:szCs w:val="24"/>
          <w:shd w:val="clear" w:color="auto" w:fill="FFFFFF"/>
        </w:rPr>
        <w:t>In any case, nurse communication is imperative to patient satisfaction and directly impacts the HCAHPS survey</w:t>
      </w:r>
      <w:r w:rsidR="004A1F76">
        <w:rPr>
          <w:rFonts w:ascii="Tahoma" w:hAnsi="Tahoma" w:cs="Tahoma"/>
          <w:sz w:val="24"/>
          <w:szCs w:val="24"/>
          <w:shd w:val="clear" w:color="auto" w:fill="FFFFFF"/>
        </w:rPr>
        <w:t xml:space="preserve">. </w:t>
      </w:r>
      <w:r>
        <w:rPr>
          <w:rFonts w:ascii="Tahoma" w:hAnsi="Tahoma" w:cs="Tahoma"/>
          <w:sz w:val="24"/>
          <w:szCs w:val="24"/>
          <w:shd w:val="clear" w:color="auto" w:fill="FFFFFF"/>
        </w:rPr>
        <w:t xml:space="preserve">It has a </w:t>
      </w:r>
      <w:r w:rsidR="00DD375D">
        <w:rPr>
          <w:rFonts w:ascii="Tahoma" w:hAnsi="Tahoma" w:cs="Tahoma"/>
          <w:sz w:val="24"/>
          <w:szCs w:val="24"/>
          <w:shd w:val="clear" w:color="auto" w:fill="FFFFFF"/>
        </w:rPr>
        <w:t>huge impact on reimbursement</w:t>
      </w:r>
      <w:r w:rsidR="004A1F76">
        <w:rPr>
          <w:rFonts w:ascii="Tahoma" w:hAnsi="Tahoma" w:cs="Tahoma"/>
          <w:sz w:val="24"/>
          <w:szCs w:val="24"/>
          <w:shd w:val="clear" w:color="auto" w:fill="FFFFFF"/>
        </w:rPr>
        <w:t xml:space="preserve">. </w:t>
      </w:r>
      <w:r w:rsidR="00DD375D">
        <w:rPr>
          <w:rFonts w:ascii="Tahoma" w:hAnsi="Tahoma" w:cs="Tahoma"/>
          <w:sz w:val="24"/>
          <w:szCs w:val="24"/>
          <w:shd w:val="clear" w:color="auto" w:fill="FFFFFF"/>
        </w:rPr>
        <w:t xml:space="preserve">Improvements will make nurses feel like </w:t>
      </w:r>
      <w:r w:rsidR="00075510">
        <w:rPr>
          <w:rFonts w:ascii="Tahoma" w:hAnsi="Tahoma" w:cs="Tahoma"/>
          <w:sz w:val="24"/>
          <w:szCs w:val="24"/>
          <w:shd w:val="clear" w:color="auto" w:fill="FFFFFF"/>
        </w:rPr>
        <w:t xml:space="preserve">there is one more task on top of an already stressful </w:t>
      </w:r>
      <w:r w:rsidR="00CC554C">
        <w:rPr>
          <w:rFonts w:ascii="Tahoma" w:hAnsi="Tahoma" w:cs="Tahoma"/>
          <w:sz w:val="24"/>
          <w:szCs w:val="24"/>
          <w:shd w:val="clear" w:color="auto" w:fill="FFFFFF"/>
        </w:rPr>
        <w:t>workload</w:t>
      </w:r>
      <w:r w:rsidR="004A1F76">
        <w:rPr>
          <w:rFonts w:ascii="Tahoma" w:hAnsi="Tahoma" w:cs="Tahoma"/>
          <w:sz w:val="24"/>
          <w:szCs w:val="24"/>
          <w:shd w:val="clear" w:color="auto" w:fill="FFFFFF"/>
        </w:rPr>
        <w:t xml:space="preserve">. </w:t>
      </w:r>
      <w:r w:rsidR="000C6335">
        <w:rPr>
          <w:rFonts w:ascii="Tahoma" w:hAnsi="Tahoma" w:cs="Tahoma"/>
          <w:sz w:val="24"/>
          <w:szCs w:val="24"/>
          <w:shd w:val="clear" w:color="auto" w:fill="FFFFFF"/>
        </w:rPr>
        <w:t>This</w:t>
      </w:r>
      <w:r w:rsidR="00353194">
        <w:rPr>
          <w:rFonts w:ascii="Tahoma" w:hAnsi="Tahoma" w:cs="Tahoma"/>
          <w:sz w:val="24"/>
          <w:szCs w:val="24"/>
          <w:shd w:val="clear" w:color="auto" w:fill="FFFFFF"/>
        </w:rPr>
        <w:t xml:space="preserve"> helps everyone understand what nursing </w:t>
      </w:r>
      <w:r w:rsidR="00CC554C">
        <w:rPr>
          <w:rFonts w:ascii="Tahoma" w:hAnsi="Tahoma" w:cs="Tahoma"/>
          <w:sz w:val="24"/>
          <w:szCs w:val="24"/>
          <w:shd w:val="clear" w:color="auto" w:fill="FFFFFF"/>
        </w:rPr>
        <w:t>really is and what is has become</w:t>
      </w:r>
      <w:r w:rsidR="004A1F76">
        <w:rPr>
          <w:rFonts w:ascii="Tahoma" w:hAnsi="Tahoma" w:cs="Tahoma"/>
          <w:sz w:val="24"/>
          <w:szCs w:val="24"/>
          <w:shd w:val="clear" w:color="auto" w:fill="FFFFFF"/>
        </w:rPr>
        <w:t xml:space="preserve">. </w:t>
      </w:r>
      <w:r w:rsidR="00592C3B">
        <w:rPr>
          <w:rFonts w:ascii="Tahoma" w:hAnsi="Tahoma" w:cs="Tahoma"/>
          <w:sz w:val="24"/>
          <w:szCs w:val="24"/>
          <w:shd w:val="clear" w:color="auto" w:fill="FFFFFF"/>
        </w:rPr>
        <w:t>Therefore,</w:t>
      </w:r>
      <w:r w:rsidR="00CC554C">
        <w:rPr>
          <w:rFonts w:ascii="Tahoma" w:hAnsi="Tahoma" w:cs="Tahoma"/>
          <w:sz w:val="24"/>
          <w:szCs w:val="24"/>
          <w:shd w:val="clear" w:color="auto" w:fill="FFFFFF"/>
        </w:rPr>
        <w:t xml:space="preserve"> it is </w:t>
      </w:r>
      <w:r w:rsidR="003545D7">
        <w:rPr>
          <w:rFonts w:ascii="Tahoma" w:hAnsi="Tahoma" w:cs="Tahoma"/>
          <w:sz w:val="24"/>
          <w:szCs w:val="24"/>
          <w:shd w:val="clear" w:color="auto" w:fill="FFFFFF"/>
        </w:rPr>
        <w:t xml:space="preserve">extremely important to communicate </w:t>
      </w:r>
      <w:r w:rsidR="001A5E7E">
        <w:rPr>
          <w:rFonts w:ascii="Tahoma" w:hAnsi="Tahoma" w:cs="Tahoma"/>
          <w:sz w:val="24"/>
          <w:szCs w:val="24"/>
          <w:shd w:val="clear" w:color="auto" w:fill="FFFFFF"/>
        </w:rPr>
        <w:t>positively</w:t>
      </w:r>
      <w:r w:rsidR="003545D7">
        <w:rPr>
          <w:rFonts w:ascii="Tahoma" w:hAnsi="Tahoma" w:cs="Tahoma"/>
          <w:sz w:val="24"/>
          <w:szCs w:val="24"/>
          <w:shd w:val="clear" w:color="auto" w:fill="FFFFFF"/>
        </w:rPr>
        <w:t>, effectively, and frequently to not only patients</w:t>
      </w:r>
      <w:r w:rsidR="001A5E7E">
        <w:rPr>
          <w:rFonts w:ascii="Tahoma" w:hAnsi="Tahoma" w:cs="Tahoma"/>
          <w:sz w:val="24"/>
          <w:szCs w:val="24"/>
          <w:shd w:val="clear" w:color="auto" w:fill="FFFFFF"/>
        </w:rPr>
        <w:t>, but to one another as nurses</w:t>
      </w:r>
      <w:r w:rsidR="004A1F76">
        <w:rPr>
          <w:rFonts w:ascii="Tahoma" w:hAnsi="Tahoma" w:cs="Tahoma"/>
          <w:sz w:val="24"/>
          <w:szCs w:val="24"/>
          <w:shd w:val="clear" w:color="auto" w:fill="FFFFFF"/>
        </w:rPr>
        <w:t xml:space="preserve">. </w:t>
      </w:r>
      <w:r w:rsidR="001A5E7E">
        <w:rPr>
          <w:rFonts w:ascii="Tahoma" w:hAnsi="Tahoma" w:cs="Tahoma"/>
          <w:sz w:val="24"/>
          <w:szCs w:val="24"/>
          <w:shd w:val="clear" w:color="auto" w:fill="FFFFFF"/>
        </w:rPr>
        <w:t xml:space="preserve">Communication is the way to </w:t>
      </w:r>
      <w:r w:rsidR="00734E70">
        <w:rPr>
          <w:rFonts w:ascii="Tahoma" w:hAnsi="Tahoma" w:cs="Tahoma"/>
          <w:sz w:val="24"/>
          <w:szCs w:val="24"/>
          <w:shd w:val="clear" w:color="auto" w:fill="FFFFFF"/>
        </w:rPr>
        <w:t>achieve a positive work environment that harbors happy patients and nurses.</w:t>
      </w:r>
    </w:p>
    <w:p w14:paraId="0A704749" w14:textId="77777777" w:rsidR="00C74871" w:rsidRDefault="00C74871" w:rsidP="00C74871">
      <w:pPr>
        <w:spacing w:after="0" w:line="480" w:lineRule="auto"/>
        <w:ind w:firstLine="720"/>
        <w:jc w:val="both"/>
        <w:rPr>
          <w:rFonts w:ascii="Tahoma" w:hAnsi="Tahoma" w:cs="Tahoma"/>
          <w:b/>
          <w:bCs/>
          <w:sz w:val="24"/>
          <w:szCs w:val="24"/>
        </w:rPr>
      </w:pPr>
    </w:p>
    <w:p w14:paraId="0F732745" w14:textId="77777777" w:rsidR="00611983" w:rsidRDefault="00611983" w:rsidP="004B69C3">
      <w:pPr>
        <w:spacing w:after="0" w:line="480" w:lineRule="auto"/>
        <w:jc w:val="center"/>
        <w:rPr>
          <w:rFonts w:ascii="Tahoma" w:hAnsi="Tahoma" w:cs="Tahoma"/>
          <w:b/>
          <w:bCs/>
          <w:sz w:val="24"/>
          <w:szCs w:val="24"/>
        </w:rPr>
      </w:pPr>
    </w:p>
    <w:p w14:paraId="1C702453" w14:textId="77777777" w:rsidR="00611983" w:rsidRDefault="00611983" w:rsidP="004B69C3">
      <w:pPr>
        <w:spacing w:after="0" w:line="480" w:lineRule="auto"/>
        <w:jc w:val="center"/>
        <w:rPr>
          <w:rFonts w:ascii="Tahoma" w:hAnsi="Tahoma" w:cs="Tahoma"/>
          <w:b/>
          <w:bCs/>
          <w:sz w:val="24"/>
          <w:szCs w:val="24"/>
        </w:rPr>
      </w:pPr>
    </w:p>
    <w:p w14:paraId="2CB0C3C7" w14:textId="77777777" w:rsidR="00611983" w:rsidRDefault="00611983" w:rsidP="004B69C3">
      <w:pPr>
        <w:spacing w:after="0" w:line="480" w:lineRule="auto"/>
        <w:jc w:val="center"/>
        <w:rPr>
          <w:rFonts w:ascii="Tahoma" w:hAnsi="Tahoma" w:cs="Tahoma"/>
          <w:b/>
          <w:bCs/>
          <w:sz w:val="24"/>
          <w:szCs w:val="24"/>
        </w:rPr>
      </w:pPr>
    </w:p>
    <w:p w14:paraId="60A15AA1" w14:textId="77777777" w:rsidR="00611983" w:rsidRDefault="00611983" w:rsidP="004B69C3">
      <w:pPr>
        <w:spacing w:after="0" w:line="480" w:lineRule="auto"/>
        <w:jc w:val="center"/>
        <w:rPr>
          <w:rFonts w:ascii="Tahoma" w:hAnsi="Tahoma" w:cs="Tahoma"/>
          <w:b/>
          <w:bCs/>
          <w:sz w:val="24"/>
          <w:szCs w:val="24"/>
        </w:rPr>
      </w:pPr>
    </w:p>
    <w:p w14:paraId="1A41531E" w14:textId="77777777" w:rsidR="00611983" w:rsidRDefault="00611983" w:rsidP="004B69C3">
      <w:pPr>
        <w:spacing w:after="0" w:line="480" w:lineRule="auto"/>
        <w:jc w:val="center"/>
        <w:rPr>
          <w:rFonts w:ascii="Tahoma" w:hAnsi="Tahoma" w:cs="Tahoma"/>
          <w:b/>
          <w:bCs/>
          <w:sz w:val="24"/>
          <w:szCs w:val="24"/>
        </w:rPr>
      </w:pPr>
    </w:p>
    <w:p w14:paraId="7D081DAA" w14:textId="77777777" w:rsidR="00611983" w:rsidRDefault="00611983" w:rsidP="004B69C3">
      <w:pPr>
        <w:spacing w:after="0" w:line="480" w:lineRule="auto"/>
        <w:jc w:val="center"/>
        <w:rPr>
          <w:rFonts w:ascii="Tahoma" w:hAnsi="Tahoma" w:cs="Tahoma"/>
          <w:b/>
          <w:bCs/>
          <w:sz w:val="24"/>
          <w:szCs w:val="24"/>
        </w:rPr>
      </w:pPr>
    </w:p>
    <w:p w14:paraId="13A19E1A" w14:textId="6C25B11A" w:rsidR="007D3CFF" w:rsidRDefault="004B69C3" w:rsidP="004B69C3">
      <w:pPr>
        <w:spacing w:after="0" w:line="480" w:lineRule="auto"/>
        <w:jc w:val="center"/>
        <w:rPr>
          <w:rFonts w:ascii="Tahoma" w:hAnsi="Tahoma" w:cs="Tahoma"/>
          <w:b/>
          <w:bCs/>
          <w:sz w:val="24"/>
          <w:szCs w:val="24"/>
        </w:rPr>
      </w:pPr>
      <w:r w:rsidRPr="008C49BF">
        <w:rPr>
          <w:rFonts w:ascii="Tahoma" w:hAnsi="Tahoma" w:cs="Tahoma"/>
          <w:b/>
          <w:bCs/>
          <w:sz w:val="24"/>
          <w:szCs w:val="24"/>
        </w:rPr>
        <w:t>References</w:t>
      </w:r>
    </w:p>
    <w:p w14:paraId="4C43BADB" w14:textId="39BDC49F" w:rsidR="00861C32" w:rsidRDefault="009F6C63" w:rsidP="00A35A4C">
      <w:pPr>
        <w:spacing w:after="0" w:line="480" w:lineRule="auto"/>
        <w:ind w:left="720" w:hanging="720"/>
        <w:rPr>
          <w:rFonts w:ascii="Tahoma" w:hAnsi="Tahoma" w:cs="Tahoma"/>
          <w:i/>
          <w:iCs/>
          <w:sz w:val="24"/>
          <w:szCs w:val="24"/>
        </w:rPr>
      </w:pPr>
      <w:r w:rsidRPr="00BA1393">
        <w:rPr>
          <w:rFonts w:ascii="Tahoma" w:hAnsi="Tahoma" w:cs="Tahoma"/>
          <w:sz w:val="24"/>
          <w:szCs w:val="24"/>
        </w:rPr>
        <w:t xml:space="preserve">Dempsey, C., </w:t>
      </w:r>
      <w:r w:rsidR="00DB5923" w:rsidRPr="00BA1393">
        <w:rPr>
          <w:rFonts w:ascii="Tahoma" w:hAnsi="Tahoma" w:cs="Tahoma"/>
          <w:sz w:val="24"/>
          <w:szCs w:val="24"/>
        </w:rPr>
        <w:t>Reill</w:t>
      </w:r>
      <w:r w:rsidR="00134F31">
        <w:rPr>
          <w:rFonts w:ascii="Tahoma" w:hAnsi="Tahoma" w:cs="Tahoma"/>
          <w:sz w:val="24"/>
          <w:szCs w:val="24"/>
        </w:rPr>
        <w:t>y</w:t>
      </w:r>
      <w:r w:rsidRPr="00BA1393">
        <w:rPr>
          <w:rFonts w:ascii="Tahoma" w:hAnsi="Tahoma" w:cs="Tahoma"/>
          <w:sz w:val="24"/>
          <w:szCs w:val="24"/>
        </w:rPr>
        <w:t>,</w:t>
      </w:r>
      <w:r w:rsidR="00134F31">
        <w:rPr>
          <w:rFonts w:ascii="Tahoma" w:hAnsi="Tahoma" w:cs="Tahoma"/>
          <w:sz w:val="24"/>
          <w:szCs w:val="24"/>
        </w:rPr>
        <w:t xml:space="preserve"> B.,</w:t>
      </w:r>
      <w:r w:rsidRPr="00BA1393">
        <w:rPr>
          <w:rFonts w:ascii="Tahoma" w:hAnsi="Tahoma" w:cs="Tahoma"/>
          <w:sz w:val="24"/>
          <w:szCs w:val="24"/>
        </w:rPr>
        <w:t xml:space="preserve"> &amp; Buhlman, N. (2014). Improving the Patient Experience</w:t>
      </w:r>
      <w:r w:rsidR="004A1F76" w:rsidRPr="00BA1393">
        <w:rPr>
          <w:rFonts w:ascii="Tahoma" w:hAnsi="Tahoma" w:cs="Tahoma"/>
          <w:sz w:val="24"/>
          <w:szCs w:val="24"/>
        </w:rPr>
        <w:t>.</w:t>
      </w:r>
      <w:r w:rsidR="004A1F76">
        <w:rPr>
          <w:rFonts w:ascii="Tahoma" w:hAnsi="Tahoma" w:cs="Tahoma"/>
          <w:i/>
          <w:iCs/>
          <w:sz w:val="24"/>
          <w:szCs w:val="24"/>
        </w:rPr>
        <w:t xml:space="preserve"> </w:t>
      </w:r>
      <w:r>
        <w:rPr>
          <w:rFonts w:ascii="Tahoma" w:hAnsi="Tahoma" w:cs="Tahoma"/>
          <w:i/>
          <w:iCs/>
          <w:sz w:val="24"/>
          <w:szCs w:val="24"/>
        </w:rPr>
        <w:t>The Journal of Nursing Administration</w:t>
      </w:r>
      <w:r w:rsidR="00BA1393">
        <w:rPr>
          <w:rFonts w:ascii="Tahoma" w:hAnsi="Tahoma" w:cs="Tahoma"/>
          <w:i/>
          <w:iCs/>
          <w:sz w:val="24"/>
          <w:szCs w:val="24"/>
        </w:rPr>
        <w:t xml:space="preserve">. </w:t>
      </w:r>
      <w:r w:rsidR="00BA1393" w:rsidRPr="00FB1026">
        <w:rPr>
          <w:rFonts w:ascii="Tahoma" w:hAnsi="Tahoma" w:cs="Tahoma"/>
          <w:sz w:val="24"/>
          <w:szCs w:val="24"/>
        </w:rPr>
        <w:t>44(3),</w:t>
      </w:r>
      <w:r w:rsidR="00BA1393">
        <w:rPr>
          <w:rFonts w:ascii="Tahoma" w:hAnsi="Tahoma" w:cs="Tahoma"/>
          <w:i/>
          <w:iCs/>
          <w:sz w:val="24"/>
          <w:szCs w:val="24"/>
        </w:rPr>
        <w:t xml:space="preserve"> </w:t>
      </w:r>
      <w:r w:rsidR="00BA1393" w:rsidRPr="00FB1026">
        <w:rPr>
          <w:rFonts w:ascii="Tahoma" w:hAnsi="Tahoma" w:cs="Tahoma"/>
          <w:sz w:val="24"/>
          <w:szCs w:val="24"/>
        </w:rPr>
        <w:t>142-151.</w:t>
      </w:r>
    </w:p>
    <w:p w14:paraId="716C8E8B" w14:textId="7962542A" w:rsidR="004245CD" w:rsidRDefault="00E03E99" w:rsidP="00A35A4C">
      <w:pPr>
        <w:spacing w:after="0" w:line="480" w:lineRule="auto"/>
        <w:ind w:left="720" w:hanging="720"/>
        <w:rPr>
          <w:rFonts w:ascii="Tahoma" w:hAnsi="Tahoma" w:cs="Tahoma"/>
          <w:sz w:val="24"/>
          <w:szCs w:val="24"/>
        </w:rPr>
      </w:pPr>
      <w:r w:rsidRPr="004245CD">
        <w:rPr>
          <w:rFonts w:ascii="Tahoma" w:hAnsi="Tahoma" w:cs="Tahoma"/>
          <w:i/>
          <w:iCs/>
          <w:sz w:val="24"/>
          <w:szCs w:val="24"/>
        </w:rPr>
        <w:t>Find and compare information about Hospitals: Hospital C</w:t>
      </w:r>
      <w:r w:rsidR="007F4B0B" w:rsidRPr="004245CD">
        <w:rPr>
          <w:rFonts w:ascii="Tahoma" w:hAnsi="Tahoma" w:cs="Tahoma"/>
          <w:i/>
          <w:iCs/>
          <w:sz w:val="24"/>
          <w:szCs w:val="24"/>
        </w:rPr>
        <w:t>ompare.</w:t>
      </w:r>
      <w:r w:rsidR="007F4B0B">
        <w:rPr>
          <w:rFonts w:ascii="Tahoma" w:hAnsi="Tahoma" w:cs="Tahoma"/>
          <w:sz w:val="24"/>
          <w:szCs w:val="24"/>
        </w:rPr>
        <w:t xml:space="preserve"> Medicare.gov-the Official U.S. Government Site for Medicare</w:t>
      </w:r>
      <w:r w:rsidR="00B6278E">
        <w:rPr>
          <w:rFonts w:ascii="Tahoma" w:hAnsi="Tahoma" w:cs="Tahoma"/>
          <w:sz w:val="24"/>
          <w:szCs w:val="24"/>
        </w:rPr>
        <w:t xml:space="preserve">. (2020). </w:t>
      </w:r>
      <w:hyperlink r:id="rId7" w:history="1">
        <w:r w:rsidR="004245CD" w:rsidRPr="00152EB9">
          <w:rPr>
            <w:rStyle w:val="Hyperlink"/>
            <w:rFonts w:ascii="Tahoma" w:hAnsi="Tahoma" w:cs="Tahoma"/>
            <w:sz w:val="24"/>
            <w:szCs w:val="24"/>
          </w:rPr>
          <w:t>https://www.medicare.gov/hospitalcompare/search.html</w:t>
        </w:r>
      </w:hyperlink>
    </w:p>
    <w:p w14:paraId="48E426B3" w14:textId="1295DC9D" w:rsidR="00573BC1" w:rsidRPr="008C49BF" w:rsidRDefault="00573BC1" w:rsidP="00A35A4C">
      <w:pPr>
        <w:spacing w:after="0" w:line="480" w:lineRule="auto"/>
        <w:ind w:left="720" w:hanging="720"/>
        <w:rPr>
          <w:rFonts w:ascii="Tahoma" w:hAnsi="Tahoma" w:cs="Tahoma"/>
          <w:sz w:val="24"/>
          <w:szCs w:val="24"/>
        </w:rPr>
      </w:pPr>
      <w:r w:rsidRPr="008C49BF">
        <w:rPr>
          <w:rFonts w:ascii="Tahoma" w:hAnsi="Tahoma" w:cs="Tahoma"/>
          <w:sz w:val="24"/>
          <w:szCs w:val="24"/>
        </w:rPr>
        <w:t>Gaille, B. (2017). 10 Pros and Cons of Benchmarking</w:t>
      </w:r>
      <w:r w:rsidR="004A1F76" w:rsidRPr="008C49BF">
        <w:rPr>
          <w:rFonts w:ascii="Tahoma" w:hAnsi="Tahoma" w:cs="Tahoma"/>
          <w:sz w:val="24"/>
          <w:szCs w:val="24"/>
        </w:rPr>
        <w:t xml:space="preserve">. </w:t>
      </w:r>
      <w:hyperlink r:id="rId8" w:history="1">
        <w:r w:rsidR="003D50E5" w:rsidRPr="008C49BF">
          <w:rPr>
            <w:rStyle w:val="Hyperlink"/>
            <w:rFonts w:ascii="Tahoma" w:hAnsi="Tahoma" w:cs="Tahoma"/>
            <w:sz w:val="24"/>
            <w:szCs w:val="24"/>
          </w:rPr>
          <w:t>https://brandongaille.com/10-pros-and-cons-of-benchmarking/</w:t>
        </w:r>
      </w:hyperlink>
      <w:r w:rsidR="003D50E5" w:rsidRPr="008C49BF">
        <w:rPr>
          <w:rFonts w:ascii="Tahoma" w:hAnsi="Tahoma" w:cs="Tahoma"/>
          <w:sz w:val="24"/>
          <w:szCs w:val="24"/>
        </w:rPr>
        <w:t>.</w:t>
      </w:r>
    </w:p>
    <w:p w14:paraId="6904C062" w14:textId="10B4B172" w:rsidR="003D50E5" w:rsidRPr="008C49BF" w:rsidRDefault="003D50E5" w:rsidP="00A35A4C">
      <w:pPr>
        <w:spacing w:after="0" w:line="480" w:lineRule="auto"/>
        <w:ind w:left="720" w:hanging="720"/>
        <w:rPr>
          <w:rFonts w:ascii="Tahoma" w:hAnsi="Tahoma" w:cs="Tahoma"/>
          <w:sz w:val="24"/>
          <w:szCs w:val="24"/>
        </w:rPr>
      </w:pPr>
      <w:r w:rsidRPr="008C49BF">
        <w:rPr>
          <w:rFonts w:ascii="Tahoma" w:hAnsi="Tahoma" w:cs="Tahoma"/>
          <w:sz w:val="24"/>
          <w:szCs w:val="24"/>
        </w:rPr>
        <w:t xml:space="preserve">Hospital Care Data. </w:t>
      </w:r>
      <w:hyperlink r:id="rId9" w:history="1">
        <w:r w:rsidR="0020705D" w:rsidRPr="008C49BF">
          <w:rPr>
            <w:rStyle w:val="Hyperlink"/>
            <w:rFonts w:ascii="Tahoma" w:hAnsi="Tahoma" w:cs="Tahoma"/>
            <w:sz w:val="24"/>
            <w:szCs w:val="24"/>
          </w:rPr>
          <w:t>https://hospitalcaredata.com/</w:t>
        </w:r>
      </w:hyperlink>
      <w:r w:rsidR="00A942BA" w:rsidRPr="008C49BF">
        <w:rPr>
          <w:rFonts w:ascii="Tahoma" w:hAnsi="Tahoma" w:cs="Tahoma"/>
          <w:sz w:val="24"/>
          <w:szCs w:val="24"/>
        </w:rPr>
        <w:t>.</w:t>
      </w:r>
    </w:p>
    <w:p w14:paraId="7417CFE3" w14:textId="3139513D" w:rsidR="003207B3" w:rsidRDefault="006E599D" w:rsidP="00A35A4C">
      <w:pPr>
        <w:spacing w:after="0" w:line="480" w:lineRule="auto"/>
        <w:ind w:left="720" w:hanging="720"/>
        <w:rPr>
          <w:rFonts w:ascii="Tahoma" w:hAnsi="Tahoma" w:cs="Tahoma"/>
          <w:sz w:val="24"/>
          <w:szCs w:val="24"/>
          <w:shd w:val="clear" w:color="auto" w:fill="FFFFFF"/>
        </w:rPr>
      </w:pPr>
      <w:r w:rsidRPr="006E599D">
        <w:rPr>
          <w:rFonts w:ascii="Tahoma" w:hAnsi="Tahoma" w:cs="Tahoma"/>
          <w:sz w:val="24"/>
          <w:szCs w:val="24"/>
          <w:shd w:val="clear" w:color="auto" w:fill="FFFFFF"/>
        </w:rPr>
        <w:t>Winter, M</w:t>
      </w:r>
      <w:r w:rsidR="006426A2">
        <w:rPr>
          <w:rFonts w:ascii="Tahoma" w:hAnsi="Tahoma" w:cs="Tahoma"/>
          <w:sz w:val="24"/>
          <w:szCs w:val="24"/>
          <w:shd w:val="clear" w:color="auto" w:fill="FFFFFF"/>
        </w:rPr>
        <w:t>.</w:t>
      </w:r>
      <w:r w:rsidR="0021723C">
        <w:rPr>
          <w:rFonts w:ascii="Tahoma" w:hAnsi="Tahoma" w:cs="Tahoma"/>
          <w:sz w:val="24"/>
          <w:szCs w:val="24"/>
          <w:shd w:val="clear" w:color="auto" w:fill="FFFFFF"/>
        </w:rPr>
        <w:t xml:space="preserve">, &amp; </w:t>
      </w:r>
      <w:r w:rsidRPr="006E599D">
        <w:rPr>
          <w:rFonts w:ascii="Tahoma" w:hAnsi="Tahoma" w:cs="Tahoma"/>
          <w:sz w:val="24"/>
          <w:szCs w:val="24"/>
          <w:shd w:val="clear" w:color="auto" w:fill="FFFFFF"/>
        </w:rPr>
        <w:t>Tjiong, L</w:t>
      </w:r>
      <w:r w:rsidR="0021723C">
        <w:rPr>
          <w:rFonts w:ascii="Tahoma" w:hAnsi="Tahoma" w:cs="Tahoma"/>
          <w:sz w:val="24"/>
          <w:szCs w:val="24"/>
          <w:shd w:val="clear" w:color="auto" w:fill="FFFFFF"/>
        </w:rPr>
        <w:t>.</w:t>
      </w:r>
      <w:r w:rsidR="00E1691A">
        <w:rPr>
          <w:rFonts w:ascii="Tahoma" w:hAnsi="Tahoma" w:cs="Tahoma"/>
          <w:sz w:val="24"/>
          <w:szCs w:val="24"/>
          <w:shd w:val="clear" w:color="auto" w:fill="FFFFFF"/>
        </w:rPr>
        <w:t xml:space="preserve"> (2015</w:t>
      </w:r>
      <w:r w:rsidR="00311BA2">
        <w:rPr>
          <w:rFonts w:ascii="Tahoma" w:hAnsi="Tahoma" w:cs="Tahoma"/>
          <w:sz w:val="24"/>
          <w:szCs w:val="24"/>
          <w:shd w:val="clear" w:color="auto" w:fill="FFFFFF"/>
        </w:rPr>
        <w:t>, February</w:t>
      </w:r>
      <w:r w:rsidR="00E1691A">
        <w:rPr>
          <w:rFonts w:ascii="Tahoma" w:hAnsi="Tahoma" w:cs="Tahoma"/>
          <w:sz w:val="24"/>
          <w:szCs w:val="24"/>
          <w:shd w:val="clear" w:color="auto" w:fill="FFFFFF"/>
        </w:rPr>
        <w:t>)</w:t>
      </w:r>
      <w:r w:rsidR="004A1F76">
        <w:rPr>
          <w:rFonts w:ascii="Tahoma" w:hAnsi="Tahoma" w:cs="Tahoma"/>
          <w:sz w:val="24"/>
          <w:szCs w:val="24"/>
          <w:shd w:val="clear" w:color="auto" w:fill="FFFFFF"/>
        </w:rPr>
        <w:t xml:space="preserve">. </w:t>
      </w:r>
      <w:r w:rsidRPr="006E599D">
        <w:rPr>
          <w:rFonts w:ascii="Tahoma" w:hAnsi="Tahoma" w:cs="Tahoma"/>
          <w:sz w:val="24"/>
          <w:szCs w:val="24"/>
          <w:shd w:val="clear" w:color="auto" w:fill="FFFFFF"/>
        </w:rPr>
        <w:t>HCAHPS Series Part 2</w:t>
      </w:r>
      <w:r w:rsidR="00A00290">
        <w:rPr>
          <w:rFonts w:ascii="Tahoma" w:hAnsi="Tahoma" w:cs="Tahoma"/>
          <w:sz w:val="24"/>
          <w:szCs w:val="24"/>
          <w:shd w:val="clear" w:color="auto" w:fill="FFFFFF"/>
        </w:rPr>
        <w:t>:</w:t>
      </w:r>
      <w:r w:rsidRPr="006E599D">
        <w:rPr>
          <w:rFonts w:ascii="Tahoma" w:hAnsi="Tahoma" w:cs="Tahoma"/>
          <w:sz w:val="24"/>
          <w:szCs w:val="24"/>
          <w:shd w:val="clear" w:color="auto" w:fill="FFFFFF"/>
        </w:rPr>
        <w:t xml:space="preserve"> </w:t>
      </w:r>
      <w:r w:rsidR="004004D3">
        <w:rPr>
          <w:rFonts w:ascii="Tahoma" w:hAnsi="Tahoma" w:cs="Tahoma"/>
          <w:sz w:val="24"/>
          <w:szCs w:val="24"/>
          <w:shd w:val="clear" w:color="auto" w:fill="FFFFFF"/>
        </w:rPr>
        <w:t xml:space="preserve">Does Purposeful Leader Rounding </w:t>
      </w:r>
      <w:r w:rsidR="00F05C20">
        <w:rPr>
          <w:rFonts w:ascii="Tahoma" w:hAnsi="Tahoma" w:cs="Tahoma"/>
          <w:sz w:val="24"/>
          <w:szCs w:val="24"/>
          <w:shd w:val="clear" w:color="auto" w:fill="FFFFFF"/>
        </w:rPr>
        <w:t xml:space="preserve">Make a </w:t>
      </w:r>
      <w:r w:rsidR="00592C3B">
        <w:rPr>
          <w:rFonts w:ascii="Tahoma" w:hAnsi="Tahoma" w:cs="Tahoma"/>
          <w:sz w:val="24"/>
          <w:szCs w:val="24"/>
          <w:shd w:val="clear" w:color="auto" w:fill="FFFFFF"/>
        </w:rPr>
        <w:t>Difference</w:t>
      </w:r>
      <w:r w:rsidR="004A1F76">
        <w:rPr>
          <w:rFonts w:ascii="Tahoma" w:hAnsi="Tahoma" w:cs="Tahoma"/>
          <w:sz w:val="24"/>
          <w:szCs w:val="24"/>
          <w:shd w:val="clear" w:color="auto" w:fill="FFFFFF"/>
        </w:rPr>
        <w:t xml:space="preserve">? </w:t>
      </w:r>
      <w:r w:rsidRPr="00F05C20">
        <w:rPr>
          <w:rFonts w:ascii="Tahoma" w:hAnsi="Tahoma" w:cs="Tahoma"/>
          <w:i/>
          <w:iCs/>
          <w:sz w:val="24"/>
          <w:szCs w:val="24"/>
          <w:shd w:val="clear" w:color="auto" w:fill="FFFFFF"/>
        </w:rPr>
        <w:t>Nursing Management</w:t>
      </w:r>
      <w:r w:rsidR="00A77F86">
        <w:rPr>
          <w:rFonts w:ascii="Tahoma" w:hAnsi="Tahoma" w:cs="Tahoma"/>
          <w:i/>
          <w:iCs/>
          <w:sz w:val="24"/>
          <w:szCs w:val="24"/>
          <w:shd w:val="clear" w:color="auto" w:fill="FFFFFF"/>
        </w:rPr>
        <w:t>,</w:t>
      </w:r>
      <w:r w:rsidRPr="006E599D">
        <w:rPr>
          <w:rFonts w:ascii="Tahoma" w:hAnsi="Tahoma" w:cs="Tahoma"/>
          <w:sz w:val="24"/>
          <w:szCs w:val="24"/>
          <w:shd w:val="clear" w:color="auto" w:fill="FFFFFF"/>
        </w:rPr>
        <w:t xml:space="preserve"> </w:t>
      </w:r>
      <w:r w:rsidR="00A77F86">
        <w:rPr>
          <w:rFonts w:ascii="Tahoma" w:hAnsi="Tahoma" w:cs="Tahoma"/>
          <w:sz w:val="24"/>
          <w:szCs w:val="24"/>
          <w:shd w:val="clear" w:color="auto" w:fill="FFFFFF"/>
        </w:rPr>
        <w:t>46</w:t>
      </w:r>
      <w:r w:rsidR="002E093A">
        <w:rPr>
          <w:rFonts w:ascii="Tahoma" w:hAnsi="Tahoma" w:cs="Tahoma"/>
          <w:sz w:val="24"/>
          <w:szCs w:val="24"/>
          <w:shd w:val="clear" w:color="auto" w:fill="FFFFFF"/>
        </w:rPr>
        <w:t xml:space="preserve">(2), </w:t>
      </w:r>
      <w:r w:rsidRPr="006E599D">
        <w:rPr>
          <w:rFonts w:ascii="Tahoma" w:hAnsi="Tahoma" w:cs="Tahoma"/>
          <w:sz w:val="24"/>
          <w:szCs w:val="24"/>
          <w:shd w:val="clear" w:color="auto" w:fill="FFFFFF"/>
        </w:rPr>
        <w:t>26-32</w:t>
      </w:r>
      <w:r w:rsidR="002E093A">
        <w:rPr>
          <w:rFonts w:ascii="Tahoma" w:hAnsi="Tahoma" w:cs="Tahoma"/>
          <w:sz w:val="24"/>
          <w:szCs w:val="24"/>
          <w:shd w:val="clear" w:color="auto" w:fill="FFFFFF"/>
        </w:rPr>
        <w:t>.</w:t>
      </w:r>
      <w:r w:rsidRPr="006E599D">
        <w:rPr>
          <w:rFonts w:ascii="Tahoma" w:hAnsi="Tahoma" w:cs="Tahoma"/>
          <w:sz w:val="24"/>
          <w:szCs w:val="24"/>
          <w:shd w:val="clear" w:color="auto" w:fill="FFFFFF"/>
        </w:rPr>
        <w:t xml:space="preserve"> doi: 10.1097/01.NUMA.0000460034.25697.06</w:t>
      </w:r>
    </w:p>
    <w:p w14:paraId="1297EEDD" w14:textId="69B35A0B" w:rsidR="00A375E0" w:rsidRDefault="00A375E0" w:rsidP="00A35A4C">
      <w:pPr>
        <w:spacing w:after="0" w:line="480" w:lineRule="auto"/>
        <w:ind w:left="720" w:hanging="720"/>
        <w:rPr>
          <w:rFonts w:ascii="Tahoma" w:hAnsi="Tahoma" w:cs="Tahoma"/>
          <w:sz w:val="24"/>
          <w:szCs w:val="24"/>
          <w:shd w:val="clear" w:color="auto" w:fill="FFFFFF"/>
        </w:rPr>
      </w:pPr>
    </w:p>
    <w:p w14:paraId="209235F5" w14:textId="242CC94E" w:rsidR="00A375E0" w:rsidRDefault="00A375E0" w:rsidP="00A35A4C">
      <w:pPr>
        <w:spacing w:after="0" w:line="480" w:lineRule="auto"/>
        <w:ind w:left="720" w:hanging="720"/>
        <w:rPr>
          <w:rFonts w:ascii="Tahoma" w:hAnsi="Tahoma" w:cs="Tahoma"/>
          <w:sz w:val="24"/>
          <w:szCs w:val="24"/>
          <w:shd w:val="clear" w:color="auto" w:fill="FFFFFF"/>
        </w:rPr>
      </w:pPr>
    </w:p>
    <w:p w14:paraId="65336BE2" w14:textId="00BE9FF0" w:rsidR="00A375E0" w:rsidRDefault="00A375E0" w:rsidP="00A35A4C">
      <w:pPr>
        <w:spacing w:after="0" w:line="480" w:lineRule="auto"/>
        <w:ind w:left="720" w:hanging="720"/>
        <w:rPr>
          <w:rFonts w:ascii="Tahoma" w:hAnsi="Tahoma" w:cs="Tahoma"/>
          <w:sz w:val="24"/>
          <w:szCs w:val="24"/>
          <w:shd w:val="clear" w:color="auto" w:fill="FFFFFF"/>
        </w:rPr>
      </w:pPr>
    </w:p>
    <w:p w14:paraId="2C0A5DB4" w14:textId="24B99FFB" w:rsidR="00A375E0" w:rsidRDefault="00A375E0" w:rsidP="00A35A4C">
      <w:pPr>
        <w:spacing w:after="0" w:line="480" w:lineRule="auto"/>
        <w:ind w:left="720" w:hanging="720"/>
        <w:rPr>
          <w:rFonts w:ascii="Tahoma" w:hAnsi="Tahoma" w:cs="Tahoma"/>
          <w:sz w:val="24"/>
          <w:szCs w:val="24"/>
          <w:shd w:val="clear" w:color="auto" w:fill="FFFFFF"/>
        </w:rPr>
      </w:pPr>
    </w:p>
    <w:p w14:paraId="003B1A25" w14:textId="7666B0E0" w:rsidR="00A375E0" w:rsidRDefault="00A375E0" w:rsidP="00A35A4C">
      <w:pPr>
        <w:spacing w:after="0" w:line="480" w:lineRule="auto"/>
        <w:ind w:left="720" w:hanging="720"/>
        <w:rPr>
          <w:rFonts w:ascii="Tahoma" w:hAnsi="Tahoma" w:cs="Tahoma"/>
          <w:sz w:val="24"/>
          <w:szCs w:val="24"/>
          <w:shd w:val="clear" w:color="auto" w:fill="FFFFFF"/>
        </w:rPr>
      </w:pPr>
    </w:p>
    <w:p w14:paraId="5C9C891C" w14:textId="7C44CDDC" w:rsidR="00A375E0" w:rsidRDefault="00A375E0" w:rsidP="00A35A4C">
      <w:pPr>
        <w:spacing w:after="0" w:line="480" w:lineRule="auto"/>
        <w:ind w:left="720" w:hanging="720"/>
        <w:rPr>
          <w:rFonts w:ascii="Tahoma" w:hAnsi="Tahoma" w:cs="Tahoma"/>
          <w:sz w:val="24"/>
          <w:szCs w:val="24"/>
          <w:shd w:val="clear" w:color="auto" w:fill="FFFFFF"/>
        </w:rPr>
      </w:pPr>
    </w:p>
    <w:p w14:paraId="769A7731" w14:textId="1EDB7FD3" w:rsidR="00A375E0" w:rsidRDefault="00A375E0" w:rsidP="00A35A4C">
      <w:pPr>
        <w:spacing w:after="0" w:line="480" w:lineRule="auto"/>
        <w:ind w:left="720" w:hanging="720"/>
        <w:rPr>
          <w:rFonts w:ascii="Tahoma" w:hAnsi="Tahoma" w:cs="Tahoma"/>
          <w:sz w:val="24"/>
          <w:szCs w:val="24"/>
          <w:shd w:val="clear" w:color="auto" w:fill="FFFFFF"/>
        </w:rPr>
      </w:pPr>
    </w:p>
    <w:p w14:paraId="65C38037" w14:textId="181AB186" w:rsidR="00A375E0" w:rsidRDefault="00A375E0" w:rsidP="00A35A4C">
      <w:pPr>
        <w:spacing w:after="0" w:line="480" w:lineRule="auto"/>
        <w:ind w:left="720" w:hanging="720"/>
        <w:rPr>
          <w:rFonts w:ascii="Tahoma" w:hAnsi="Tahoma" w:cs="Tahoma"/>
          <w:sz w:val="24"/>
          <w:szCs w:val="24"/>
          <w:shd w:val="clear" w:color="auto" w:fill="FFFFFF"/>
        </w:rPr>
      </w:pPr>
    </w:p>
    <w:p w14:paraId="5319189A" w14:textId="04D1AB42" w:rsidR="00A375E0" w:rsidRDefault="00A375E0" w:rsidP="00A35A4C">
      <w:pPr>
        <w:spacing w:after="0" w:line="480" w:lineRule="auto"/>
        <w:ind w:left="720" w:hanging="720"/>
        <w:rPr>
          <w:rFonts w:ascii="Tahoma" w:hAnsi="Tahoma" w:cs="Tahoma"/>
          <w:sz w:val="24"/>
          <w:szCs w:val="24"/>
          <w:shd w:val="clear" w:color="auto" w:fill="FFFFFF"/>
        </w:rPr>
      </w:pPr>
    </w:p>
    <w:p w14:paraId="7AA3B83F" w14:textId="75E04EB5" w:rsidR="00A375E0" w:rsidRDefault="00A375E0" w:rsidP="00A35A4C">
      <w:pPr>
        <w:spacing w:after="0" w:line="480" w:lineRule="auto"/>
        <w:ind w:left="720" w:hanging="720"/>
        <w:rPr>
          <w:rFonts w:ascii="Tahoma" w:hAnsi="Tahoma" w:cs="Tahoma"/>
          <w:sz w:val="24"/>
          <w:szCs w:val="24"/>
          <w:shd w:val="clear" w:color="auto" w:fill="FFFFFF"/>
        </w:rPr>
      </w:pPr>
    </w:p>
    <w:p w14:paraId="39385F7A" w14:textId="3536914A" w:rsidR="00A375E0" w:rsidRDefault="00614F8F" w:rsidP="00614F8F">
      <w:pPr>
        <w:spacing w:after="0" w:line="480" w:lineRule="auto"/>
        <w:ind w:left="720" w:hanging="720"/>
        <w:jc w:val="center"/>
        <w:rPr>
          <w:rFonts w:ascii="Tahoma" w:hAnsi="Tahoma" w:cs="Tahoma"/>
          <w:sz w:val="24"/>
          <w:szCs w:val="24"/>
          <w:shd w:val="clear" w:color="auto" w:fill="FFFFFF"/>
        </w:rPr>
      </w:pPr>
      <w:r>
        <w:rPr>
          <w:rFonts w:ascii="Tahoma" w:hAnsi="Tahoma" w:cs="Tahoma"/>
          <w:sz w:val="24"/>
          <w:szCs w:val="24"/>
          <w:shd w:val="clear" w:color="auto" w:fill="FFFFFF"/>
        </w:rPr>
        <w:t>Appendix</w:t>
      </w:r>
    </w:p>
    <w:p w14:paraId="09708539" w14:textId="570E9E4F" w:rsidR="00614F8F" w:rsidRDefault="00614F8F" w:rsidP="00614F8F">
      <w:pPr>
        <w:spacing w:after="0" w:line="480" w:lineRule="auto"/>
        <w:ind w:left="720" w:hanging="720"/>
        <w:jc w:val="center"/>
        <w:rPr>
          <w:rFonts w:ascii="Tahoma" w:hAnsi="Tahoma" w:cs="Tahoma"/>
          <w:sz w:val="24"/>
          <w:szCs w:val="24"/>
          <w:shd w:val="clear" w:color="auto" w:fill="FFFFFF"/>
        </w:rPr>
      </w:pPr>
      <w:r>
        <w:rPr>
          <w:rFonts w:ascii="Tahoma" w:hAnsi="Tahoma" w:cs="Tahoma"/>
          <w:sz w:val="24"/>
          <w:szCs w:val="24"/>
          <w:shd w:val="clear" w:color="auto" w:fill="FFFFFF"/>
        </w:rPr>
        <w:t>Benchmark Comparison Chart</w:t>
      </w:r>
    </w:p>
    <w:tbl>
      <w:tblPr>
        <w:tblStyle w:val="TableGrid"/>
        <w:tblW w:w="10161" w:type="dxa"/>
        <w:tblInd w:w="-95" w:type="dxa"/>
        <w:tblLook w:val="04A0" w:firstRow="1" w:lastRow="0" w:firstColumn="1" w:lastColumn="0" w:noHBand="0" w:noVBand="1"/>
      </w:tblPr>
      <w:tblGrid>
        <w:gridCol w:w="3151"/>
        <w:gridCol w:w="2337"/>
        <w:gridCol w:w="2336"/>
        <w:gridCol w:w="2337"/>
      </w:tblGrid>
      <w:tr w:rsidR="00B829FB" w14:paraId="6865C653" w14:textId="77777777" w:rsidTr="00D46D8F">
        <w:tc>
          <w:tcPr>
            <w:tcW w:w="3151" w:type="dxa"/>
          </w:tcPr>
          <w:p w14:paraId="3ADD205F" w14:textId="77777777" w:rsidR="001E6909" w:rsidRDefault="001E6909" w:rsidP="001E6909">
            <w:pPr>
              <w:spacing w:line="480" w:lineRule="auto"/>
              <w:rPr>
                <w:rFonts w:ascii="Tahoma" w:hAnsi="Tahoma" w:cs="Tahoma"/>
                <w:sz w:val="24"/>
                <w:szCs w:val="24"/>
                <w:shd w:val="clear" w:color="auto" w:fill="FFFFFF"/>
              </w:rPr>
            </w:pPr>
          </w:p>
        </w:tc>
        <w:tc>
          <w:tcPr>
            <w:tcW w:w="2337" w:type="dxa"/>
          </w:tcPr>
          <w:p w14:paraId="502FC051" w14:textId="7096CC5A" w:rsidR="001E6909" w:rsidRDefault="00CC2484" w:rsidP="00342510">
            <w:pPr>
              <w:rPr>
                <w:rFonts w:ascii="Tahoma" w:hAnsi="Tahoma" w:cs="Tahoma"/>
                <w:sz w:val="24"/>
                <w:szCs w:val="24"/>
                <w:shd w:val="clear" w:color="auto" w:fill="FFFFFF"/>
              </w:rPr>
            </w:pPr>
            <w:r>
              <w:rPr>
                <w:rFonts w:ascii="Tahoma" w:hAnsi="Tahoma" w:cs="Tahoma"/>
                <w:sz w:val="24"/>
                <w:szCs w:val="24"/>
                <w:shd w:val="clear" w:color="auto" w:fill="FFFFFF"/>
              </w:rPr>
              <w:t>Mary Immaculate Hospital</w:t>
            </w:r>
            <w:r w:rsidR="00D547A7">
              <w:rPr>
                <w:rFonts w:ascii="Tahoma" w:hAnsi="Tahoma" w:cs="Tahoma"/>
                <w:sz w:val="24"/>
                <w:szCs w:val="24"/>
                <w:shd w:val="clear" w:color="auto" w:fill="FFFFFF"/>
              </w:rPr>
              <w:t xml:space="preserve"> (MIH)</w:t>
            </w:r>
          </w:p>
        </w:tc>
        <w:tc>
          <w:tcPr>
            <w:tcW w:w="2336" w:type="dxa"/>
          </w:tcPr>
          <w:p w14:paraId="52F1BB2A" w14:textId="117D9465" w:rsidR="001E6909" w:rsidRDefault="00D547A7" w:rsidP="00342510">
            <w:pPr>
              <w:rPr>
                <w:rFonts w:ascii="Tahoma" w:hAnsi="Tahoma" w:cs="Tahoma"/>
                <w:sz w:val="24"/>
                <w:szCs w:val="24"/>
                <w:shd w:val="clear" w:color="auto" w:fill="FFFFFF"/>
              </w:rPr>
            </w:pPr>
            <w:r>
              <w:rPr>
                <w:rFonts w:ascii="Tahoma" w:hAnsi="Tahoma" w:cs="Tahoma"/>
                <w:sz w:val="24"/>
                <w:szCs w:val="24"/>
                <w:shd w:val="clear" w:color="auto" w:fill="FFFFFF"/>
              </w:rPr>
              <w:t>Sentara Norfolk General Hospital (SNGH)</w:t>
            </w:r>
          </w:p>
        </w:tc>
        <w:tc>
          <w:tcPr>
            <w:tcW w:w="2337" w:type="dxa"/>
          </w:tcPr>
          <w:p w14:paraId="1EA62F00" w14:textId="20CA42E1" w:rsidR="001E6909" w:rsidRDefault="00D547A7" w:rsidP="00342510">
            <w:pPr>
              <w:rPr>
                <w:rFonts w:ascii="Tahoma" w:hAnsi="Tahoma" w:cs="Tahoma"/>
                <w:sz w:val="24"/>
                <w:szCs w:val="24"/>
                <w:shd w:val="clear" w:color="auto" w:fill="FFFFFF"/>
              </w:rPr>
            </w:pPr>
            <w:r>
              <w:rPr>
                <w:rFonts w:ascii="Tahoma" w:hAnsi="Tahoma" w:cs="Tahoma"/>
                <w:sz w:val="24"/>
                <w:szCs w:val="24"/>
                <w:shd w:val="clear" w:color="auto" w:fill="FFFFFF"/>
              </w:rPr>
              <w:t>Riverside Regional Medical Center (RRMC)</w:t>
            </w:r>
          </w:p>
        </w:tc>
      </w:tr>
      <w:tr w:rsidR="00B829FB" w14:paraId="1175C624" w14:textId="77777777" w:rsidTr="00D46D8F">
        <w:tc>
          <w:tcPr>
            <w:tcW w:w="3151" w:type="dxa"/>
          </w:tcPr>
          <w:p w14:paraId="4FF13C15" w14:textId="4A706B60" w:rsidR="001E6909" w:rsidRDefault="00A528DD" w:rsidP="00342510">
            <w:pPr>
              <w:rPr>
                <w:rFonts w:ascii="Tahoma" w:hAnsi="Tahoma" w:cs="Tahoma"/>
                <w:sz w:val="24"/>
                <w:szCs w:val="24"/>
                <w:shd w:val="clear" w:color="auto" w:fill="FFFFFF"/>
              </w:rPr>
            </w:pPr>
            <w:r>
              <w:rPr>
                <w:rFonts w:ascii="Tahoma" w:hAnsi="Tahoma" w:cs="Tahoma"/>
                <w:sz w:val="24"/>
                <w:szCs w:val="24"/>
                <w:shd w:val="clear" w:color="auto" w:fill="FFFFFF"/>
              </w:rPr>
              <w:t>Surgical Care Improvement Program</w:t>
            </w:r>
          </w:p>
          <w:p w14:paraId="55D426E1" w14:textId="77777777" w:rsidR="0001139B" w:rsidRDefault="0001139B" w:rsidP="00342510">
            <w:pPr>
              <w:rPr>
                <w:rFonts w:ascii="Tahoma" w:hAnsi="Tahoma" w:cs="Tahoma"/>
                <w:sz w:val="24"/>
                <w:szCs w:val="24"/>
                <w:shd w:val="clear" w:color="auto" w:fill="FFFFFF"/>
              </w:rPr>
            </w:pPr>
          </w:p>
          <w:p w14:paraId="6FE73E7F" w14:textId="6152722D" w:rsidR="00457CE6" w:rsidRDefault="00457CE6" w:rsidP="00342510">
            <w:pPr>
              <w:pStyle w:val="ListParagraph"/>
              <w:numPr>
                <w:ilvl w:val="0"/>
                <w:numId w:val="1"/>
              </w:numPr>
              <w:rPr>
                <w:rFonts w:ascii="Tahoma" w:hAnsi="Tahoma" w:cs="Tahoma"/>
                <w:sz w:val="24"/>
                <w:szCs w:val="24"/>
                <w:shd w:val="clear" w:color="auto" w:fill="FFFFFF"/>
              </w:rPr>
            </w:pPr>
            <w:r>
              <w:rPr>
                <w:rFonts w:ascii="Tahoma" w:hAnsi="Tahoma" w:cs="Tahoma"/>
                <w:sz w:val="24"/>
                <w:szCs w:val="24"/>
                <w:shd w:val="clear" w:color="auto" w:fill="FFFFFF"/>
              </w:rPr>
              <w:t xml:space="preserve"> </w:t>
            </w:r>
            <w:r w:rsidR="00AB7F3E">
              <w:rPr>
                <w:rFonts w:ascii="Tahoma" w:hAnsi="Tahoma" w:cs="Tahoma"/>
                <w:sz w:val="24"/>
                <w:szCs w:val="24"/>
                <w:shd w:val="clear" w:color="auto" w:fill="FFFFFF"/>
              </w:rPr>
              <w:t>Beta Block</w:t>
            </w:r>
            <w:r w:rsidR="007B6A04">
              <w:rPr>
                <w:rFonts w:ascii="Tahoma" w:hAnsi="Tahoma" w:cs="Tahoma"/>
                <w:sz w:val="24"/>
                <w:szCs w:val="24"/>
                <w:shd w:val="clear" w:color="auto" w:fill="FFFFFF"/>
              </w:rPr>
              <w:t>er prior to admission</w:t>
            </w:r>
          </w:p>
          <w:p w14:paraId="32F30051" w14:textId="1BCB5AE0" w:rsidR="007B6A04" w:rsidRDefault="007B6A04" w:rsidP="00342510">
            <w:pPr>
              <w:pStyle w:val="ListParagraph"/>
              <w:numPr>
                <w:ilvl w:val="0"/>
                <w:numId w:val="1"/>
              </w:numPr>
              <w:rPr>
                <w:rFonts w:ascii="Tahoma" w:hAnsi="Tahoma" w:cs="Tahoma"/>
                <w:sz w:val="24"/>
                <w:szCs w:val="24"/>
                <w:shd w:val="clear" w:color="auto" w:fill="FFFFFF"/>
              </w:rPr>
            </w:pPr>
            <w:r>
              <w:rPr>
                <w:rFonts w:ascii="Tahoma" w:hAnsi="Tahoma" w:cs="Tahoma"/>
                <w:sz w:val="24"/>
                <w:szCs w:val="24"/>
                <w:shd w:val="clear" w:color="auto" w:fill="FFFFFF"/>
              </w:rPr>
              <w:t xml:space="preserve">Antibiotics </w:t>
            </w:r>
            <w:r w:rsidR="0040620B">
              <w:rPr>
                <w:rFonts w:ascii="Tahoma" w:hAnsi="Tahoma" w:cs="Tahoma"/>
                <w:sz w:val="24"/>
                <w:szCs w:val="24"/>
                <w:shd w:val="clear" w:color="auto" w:fill="FFFFFF"/>
              </w:rPr>
              <w:t>within 1 hour of procedure</w:t>
            </w:r>
          </w:p>
          <w:p w14:paraId="6369F43A" w14:textId="7896664F" w:rsidR="0040620B" w:rsidRDefault="00FE7DF1" w:rsidP="00342510">
            <w:pPr>
              <w:pStyle w:val="ListParagraph"/>
              <w:numPr>
                <w:ilvl w:val="0"/>
                <w:numId w:val="1"/>
              </w:numPr>
              <w:rPr>
                <w:rFonts w:ascii="Tahoma" w:hAnsi="Tahoma" w:cs="Tahoma"/>
                <w:sz w:val="24"/>
                <w:szCs w:val="24"/>
                <w:shd w:val="clear" w:color="auto" w:fill="FFFFFF"/>
              </w:rPr>
            </w:pPr>
            <w:r>
              <w:rPr>
                <w:rFonts w:ascii="Tahoma" w:hAnsi="Tahoma" w:cs="Tahoma"/>
                <w:sz w:val="24"/>
                <w:szCs w:val="24"/>
                <w:shd w:val="clear" w:color="auto" w:fill="FFFFFF"/>
              </w:rPr>
              <w:t xml:space="preserve">Antibiotics </w:t>
            </w:r>
            <w:r w:rsidR="005F6F52">
              <w:rPr>
                <w:rFonts w:ascii="Tahoma" w:hAnsi="Tahoma" w:cs="Tahoma"/>
                <w:sz w:val="24"/>
                <w:szCs w:val="24"/>
                <w:shd w:val="clear" w:color="auto" w:fill="FFFFFF"/>
              </w:rPr>
              <w:t>selection</w:t>
            </w:r>
          </w:p>
          <w:p w14:paraId="3CDFEE1E" w14:textId="6C95FDC3" w:rsidR="00395242" w:rsidRDefault="00537792" w:rsidP="00342510">
            <w:pPr>
              <w:pStyle w:val="ListParagraph"/>
              <w:numPr>
                <w:ilvl w:val="0"/>
                <w:numId w:val="1"/>
              </w:numPr>
              <w:rPr>
                <w:rFonts w:ascii="Tahoma" w:hAnsi="Tahoma" w:cs="Tahoma"/>
                <w:sz w:val="24"/>
                <w:szCs w:val="24"/>
                <w:shd w:val="clear" w:color="auto" w:fill="FFFFFF"/>
              </w:rPr>
            </w:pPr>
            <w:r>
              <w:rPr>
                <w:rFonts w:ascii="Tahoma" w:hAnsi="Tahoma" w:cs="Tahoma"/>
                <w:sz w:val="24"/>
                <w:szCs w:val="24"/>
                <w:shd w:val="clear" w:color="auto" w:fill="FFFFFF"/>
              </w:rPr>
              <w:t>Antibiotics discontinued after 24 hours</w:t>
            </w:r>
          </w:p>
          <w:p w14:paraId="51352244" w14:textId="282A2C98" w:rsidR="00537792" w:rsidRDefault="00537792" w:rsidP="00342510">
            <w:pPr>
              <w:pStyle w:val="ListParagraph"/>
              <w:numPr>
                <w:ilvl w:val="0"/>
                <w:numId w:val="1"/>
              </w:numPr>
              <w:rPr>
                <w:rFonts w:ascii="Tahoma" w:hAnsi="Tahoma" w:cs="Tahoma"/>
                <w:sz w:val="24"/>
                <w:szCs w:val="24"/>
                <w:shd w:val="clear" w:color="auto" w:fill="FFFFFF"/>
              </w:rPr>
            </w:pPr>
            <w:r>
              <w:rPr>
                <w:rFonts w:ascii="Tahoma" w:hAnsi="Tahoma" w:cs="Tahoma"/>
                <w:sz w:val="24"/>
                <w:szCs w:val="24"/>
                <w:shd w:val="clear" w:color="auto" w:fill="FFFFFF"/>
              </w:rPr>
              <w:t>VTE prophylaxis</w:t>
            </w:r>
          </w:p>
          <w:p w14:paraId="74FD89A6" w14:textId="539AD1D1" w:rsidR="00537792" w:rsidRPr="00457CE6" w:rsidRDefault="00537792" w:rsidP="00342510">
            <w:pPr>
              <w:pStyle w:val="ListParagraph"/>
              <w:numPr>
                <w:ilvl w:val="0"/>
                <w:numId w:val="1"/>
              </w:numPr>
              <w:rPr>
                <w:rFonts w:ascii="Tahoma" w:hAnsi="Tahoma" w:cs="Tahoma"/>
                <w:sz w:val="24"/>
                <w:szCs w:val="24"/>
                <w:shd w:val="clear" w:color="auto" w:fill="FFFFFF"/>
              </w:rPr>
            </w:pPr>
            <w:r>
              <w:rPr>
                <w:rFonts w:ascii="Tahoma" w:hAnsi="Tahoma" w:cs="Tahoma"/>
                <w:sz w:val="24"/>
                <w:szCs w:val="24"/>
                <w:shd w:val="clear" w:color="auto" w:fill="FFFFFF"/>
              </w:rPr>
              <w:t>Catheter removal</w:t>
            </w:r>
          </w:p>
          <w:p w14:paraId="23764841" w14:textId="749AC0E6" w:rsidR="00457CE6" w:rsidRDefault="00457CE6" w:rsidP="001E6909">
            <w:pPr>
              <w:spacing w:line="480" w:lineRule="auto"/>
              <w:rPr>
                <w:rFonts w:ascii="Tahoma" w:hAnsi="Tahoma" w:cs="Tahoma"/>
                <w:sz w:val="24"/>
                <w:szCs w:val="24"/>
                <w:shd w:val="clear" w:color="auto" w:fill="FFFFFF"/>
              </w:rPr>
            </w:pPr>
          </w:p>
        </w:tc>
        <w:tc>
          <w:tcPr>
            <w:tcW w:w="2337" w:type="dxa"/>
          </w:tcPr>
          <w:p w14:paraId="730B2642" w14:textId="028075AE" w:rsidR="001E6909" w:rsidRDefault="00074DF4" w:rsidP="00FF062C">
            <w:pPr>
              <w:pStyle w:val="ListParagraph"/>
              <w:numPr>
                <w:ilvl w:val="0"/>
                <w:numId w:val="3"/>
              </w:numPr>
              <w:spacing w:line="480" w:lineRule="auto"/>
              <w:rPr>
                <w:rFonts w:ascii="Tahoma" w:hAnsi="Tahoma" w:cs="Tahoma"/>
                <w:sz w:val="24"/>
                <w:szCs w:val="24"/>
                <w:shd w:val="clear" w:color="auto" w:fill="FFFFFF"/>
              </w:rPr>
            </w:pPr>
            <w:r>
              <w:rPr>
                <w:rFonts w:ascii="Tahoma" w:hAnsi="Tahoma" w:cs="Tahoma"/>
                <w:sz w:val="24"/>
                <w:szCs w:val="24"/>
                <w:shd w:val="clear" w:color="auto" w:fill="FFFFFF"/>
              </w:rPr>
              <w:t>100%</w:t>
            </w:r>
          </w:p>
          <w:p w14:paraId="152F47FD" w14:textId="3283CCD1" w:rsidR="00074DF4" w:rsidRDefault="00074DF4" w:rsidP="00FF062C">
            <w:pPr>
              <w:pStyle w:val="ListParagraph"/>
              <w:numPr>
                <w:ilvl w:val="0"/>
                <w:numId w:val="3"/>
              </w:numPr>
              <w:spacing w:line="480" w:lineRule="auto"/>
              <w:rPr>
                <w:rFonts w:ascii="Tahoma" w:hAnsi="Tahoma" w:cs="Tahoma"/>
                <w:sz w:val="24"/>
                <w:szCs w:val="24"/>
                <w:shd w:val="clear" w:color="auto" w:fill="FFFFFF"/>
              </w:rPr>
            </w:pPr>
            <w:r>
              <w:rPr>
                <w:rFonts w:ascii="Tahoma" w:hAnsi="Tahoma" w:cs="Tahoma"/>
                <w:sz w:val="24"/>
                <w:szCs w:val="24"/>
                <w:shd w:val="clear" w:color="auto" w:fill="FFFFFF"/>
              </w:rPr>
              <w:t>100%</w:t>
            </w:r>
          </w:p>
          <w:p w14:paraId="05554F56" w14:textId="75701E3B" w:rsidR="00074DF4" w:rsidRDefault="00074DF4" w:rsidP="00FF062C">
            <w:pPr>
              <w:pStyle w:val="ListParagraph"/>
              <w:numPr>
                <w:ilvl w:val="0"/>
                <w:numId w:val="3"/>
              </w:numPr>
              <w:spacing w:line="480" w:lineRule="auto"/>
              <w:rPr>
                <w:rFonts w:ascii="Tahoma" w:hAnsi="Tahoma" w:cs="Tahoma"/>
                <w:sz w:val="24"/>
                <w:szCs w:val="24"/>
                <w:shd w:val="clear" w:color="auto" w:fill="FFFFFF"/>
              </w:rPr>
            </w:pPr>
            <w:r>
              <w:rPr>
                <w:rFonts w:ascii="Tahoma" w:hAnsi="Tahoma" w:cs="Tahoma"/>
                <w:sz w:val="24"/>
                <w:szCs w:val="24"/>
                <w:shd w:val="clear" w:color="auto" w:fill="FFFFFF"/>
              </w:rPr>
              <w:t>100%</w:t>
            </w:r>
          </w:p>
          <w:p w14:paraId="6944BF6F" w14:textId="25FA1AA6" w:rsidR="00537792" w:rsidRDefault="00B64DD0" w:rsidP="00FF062C">
            <w:pPr>
              <w:pStyle w:val="ListParagraph"/>
              <w:numPr>
                <w:ilvl w:val="0"/>
                <w:numId w:val="3"/>
              </w:numPr>
              <w:spacing w:line="480" w:lineRule="auto"/>
              <w:rPr>
                <w:rFonts w:ascii="Tahoma" w:hAnsi="Tahoma" w:cs="Tahoma"/>
                <w:sz w:val="24"/>
                <w:szCs w:val="24"/>
                <w:shd w:val="clear" w:color="auto" w:fill="FFFFFF"/>
              </w:rPr>
            </w:pPr>
            <w:r>
              <w:rPr>
                <w:rFonts w:ascii="Tahoma" w:hAnsi="Tahoma" w:cs="Tahoma"/>
                <w:sz w:val="24"/>
                <w:szCs w:val="24"/>
                <w:shd w:val="clear" w:color="auto" w:fill="FFFFFF"/>
              </w:rPr>
              <w:t>99%</w:t>
            </w:r>
          </w:p>
          <w:p w14:paraId="06DD130C" w14:textId="4CDD719A" w:rsidR="00B64DD0" w:rsidRDefault="00B64DD0" w:rsidP="00FF062C">
            <w:pPr>
              <w:pStyle w:val="ListParagraph"/>
              <w:numPr>
                <w:ilvl w:val="0"/>
                <w:numId w:val="3"/>
              </w:numPr>
              <w:spacing w:line="480" w:lineRule="auto"/>
              <w:rPr>
                <w:rFonts w:ascii="Tahoma" w:hAnsi="Tahoma" w:cs="Tahoma"/>
                <w:sz w:val="24"/>
                <w:szCs w:val="24"/>
                <w:shd w:val="clear" w:color="auto" w:fill="FFFFFF"/>
              </w:rPr>
            </w:pPr>
            <w:r>
              <w:rPr>
                <w:rFonts w:ascii="Tahoma" w:hAnsi="Tahoma" w:cs="Tahoma"/>
                <w:sz w:val="24"/>
                <w:szCs w:val="24"/>
                <w:shd w:val="clear" w:color="auto" w:fill="FFFFFF"/>
              </w:rPr>
              <w:t>100%</w:t>
            </w:r>
          </w:p>
          <w:p w14:paraId="665BF41D" w14:textId="2C09477B" w:rsidR="00B64DD0" w:rsidRPr="00FF062C" w:rsidRDefault="00B64DD0" w:rsidP="00FF062C">
            <w:pPr>
              <w:pStyle w:val="ListParagraph"/>
              <w:numPr>
                <w:ilvl w:val="0"/>
                <w:numId w:val="3"/>
              </w:numPr>
              <w:spacing w:line="480" w:lineRule="auto"/>
              <w:rPr>
                <w:rFonts w:ascii="Tahoma" w:hAnsi="Tahoma" w:cs="Tahoma"/>
                <w:sz w:val="24"/>
                <w:szCs w:val="24"/>
                <w:shd w:val="clear" w:color="auto" w:fill="FFFFFF"/>
              </w:rPr>
            </w:pPr>
            <w:r>
              <w:rPr>
                <w:rFonts w:ascii="Tahoma" w:hAnsi="Tahoma" w:cs="Tahoma"/>
                <w:sz w:val="24"/>
                <w:szCs w:val="24"/>
                <w:shd w:val="clear" w:color="auto" w:fill="FFFFFF"/>
              </w:rPr>
              <w:t>99%</w:t>
            </w:r>
          </w:p>
          <w:p w14:paraId="41F9F5CC" w14:textId="77777777" w:rsidR="005B59D0" w:rsidRDefault="005B59D0" w:rsidP="001E6909">
            <w:pPr>
              <w:spacing w:line="480" w:lineRule="auto"/>
              <w:rPr>
                <w:rFonts w:ascii="Tahoma" w:hAnsi="Tahoma" w:cs="Tahoma"/>
                <w:sz w:val="24"/>
                <w:szCs w:val="24"/>
                <w:shd w:val="clear" w:color="auto" w:fill="FFFFFF"/>
              </w:rPr>
            </w:pPr>
          </w:p>
          <w:p w14:paraId="0BBEA0E3" w14:textId="0DC7B867" w:rsidR="005B59D0" w:rsidRDefault="005B59D0" w:rsidP="001E6909">
            <w:pPr>
              <w:spacing w:line="480" w:lineRule="auto"/>
              <w:rPr>
                <w:rFonts w:ascii="Tahoma" w:hAnsi="Tahoma" w:cs="Tahoma"/>
                <w:sz w:val="24"/>
                <w:szCs w:val="24"/>
                <w:shd w:val="clear" w:color="auto" w:fill="FFFFFF"/>
              </w:rPr>
            </w:pPr>
          </w:p>
        </w:tc>
        <w:tc>
          <w:tcPr>
            <w:tcW w:w="2336" w:type="dxa"/>
          </w:tcPr>
          <w:p w14:paraId="3F6B5B9F" w14:textId="77777777" w:rsidR="001E6909" w:rsidRDefault="00A93B16" w:rsidP="00D11B96">
            <w:pPr>
              <w:pStyle w:val="ListParagraph"/>
              <w:numPr>
                <w:ilvl w:val="0"/>
                <w:numId w:val="6"/>
              </w:numPr>
              <w:spacing w:line="480" w:lineRule="auto"/>
              <w:rPr>
                <w:rFonts w:ascii="Tahoma" w:hAnsi="Tahoma" w:cs="Tahoma"/>
                <w:sz w:val="24"/>
                <w:szCs w:val="24"/>
                <w:shd w:val="clear" w:color="auto" w:fill="FFFFFF"/>
              </w:rPr>
            </w:pPr>
            <w:r>
              <w:rPr>
                <w:rFonts w:ascii="Tahoma" w:hAnsi="Tahoma" w:cs="Tahoma"/>
                <w:sz w:val="24"/>
                <w:szCs w:val="24"/>
                <w:shd w:val="clear" w:color="auto" w:fill="FFFFFF"/>
              </w:rPr>
              <w:t>100%</w:t>
            </w:r>
          </w:p>
          <w:p w14:paraId="275D3F2E" w14:textId="77777777" w:rsidR="00A93B16" w:rsidRDefault="00A93B16" w:rsidP="00D11B96">
            <w:pPr>
              <w:pStyle w:val="ListParagraph"/>
              <w:numPr>
                <w:ilvl w:val="0"/>
                <w:numId w:val="6"/>
              </w:numPr>
              <w:spacing w:line="480" w:lineRule="auto"/>
              <w:rPr>
                <w:rFonts w:ascii="Tahoma" w:hAnsi="Tahoma" w:cs="Tahoma"/>
                <w:sz w:val="24"/>
                <w:szCs w:val="24"/>
                <w:shd w:val="clear" w:color="auto" w:fill="FFFFFF"/>
              </w:rPr>
            </w:pPr>
            <w:r>
              <w:rPr>
                <w:rFonts w:ascii="Tahoma" w:hAnsi="Tahoma" w:cs="Tahoma"/>
                <w:sz w:val="24"/>
                <w:szCs w:val="24"/>
                <w:shd w:val="clear" w:color="auto" w:fill="FFFFFF"/>
              </w:rPr>
              <w:t>100%</w:t>
            </w:r>
          </w:p>
          <w:p w14:paraId="738B8044" w14:textId="77777777" w:rsidR="00A93B16" w:rsidRDefault="00A93B16" w:rsidP="00D11B96">
            <w:pPr>
              <w:pStyle w:val="ListParagraph"/>
              <w:numPr>
                <w:ilvl w:val="0"/>
                <w:numId w:val="6"/>
              </w:numPr>
              <w:spacing w:line="480" w:lineRule="auto"/>
              <w:rPr>
                <w:rFonts w:ascii="Tahoma" w:hAnsi="Tahoma" w:cs="Tahoma"/>
                <w:sz w:val="24"/>
                <w:szCs w:val="24"/>
                <w:shd w:val="clear" w:color="auto" w:fill="FFFFFF"/>
              </w:rPr>
            </w:pPr>
            <w:r>
              <w:rPr>
                <w:rFonts w:ascii="Tahoma" w:hAnsi="Tahoma" w:cs="Tahoma"/>
                <w:sz w:val="24"/>
                <w:szCs w:val="24"/>
                <w:shd w:val="clear" w:color="auto" w:fill="FFFFFF"/>
              </w:rPr>
              <w:t>100%</w:t>
            </w:r>
          </w:p>
          <w:p w14:paraId="78E228F2" w14:textId="77777777" w:rsidR="00A93B16" w:rsidRDefault="00A737C5" w:rsidP="00D11B96">
            <w:pPr>
              <w:pStyle w:val="ListParagraph"/>
              <w:numPr>
                <w:ilvl w:val="0"/>
                <w:numId w:val="6"/>
              </w:numPr>
              <w:spacing w:line="480" w:lineRule="auto"/>
              <w:rPr>
                <w:rFonts w:ascii="Tahoma" w:hAnsi="Tahoma" w:cs="Tahoma"/>
                <w:sz w:val="24"/>
                <w:szCs w:val="24"/>
                <w:shd w:val="clear" w:color="auto" w:fill="FFFFFF"/>
              </w:rPr>
            </w:pPr>
            <w:r>
              <w:rPr>
                <w:rFonts w:ascii="Tahoma" w:hAnsi="Tahoma" w:cs="Tahoma"/>
                <w:sz w:val="24"/>
                <w:szCs w:val="24"/>
                <w:shd w:val="clear" w:color="auto" w:fill="FFFFFF"/>
              </w:rPr>
              <w:t>100%</w:t>
            </w:r>
          </w:p>
          <w:p w14:paraId="400562C3" w14:textId="77777777" w:rsidR="00A737C5" w:rsidRDefault="00E06995" w:rsidP="00D11B96">
            <w:pPr>
              <w:pStyle w:val="ListParagraph"/>
              <w:numPr>
                <w:ilvl w:val="0"/>
                <w:numId w:val="6"/>
              </w:numPr>
              <w:spacing w:line="480" w:lineRule="auto"/>
              <w:rPr>
                <w:rFonts w:ascii="Tahoma" w:hAnsi="Tahoma" w:cs="Tahoma"/>
                <w:sz w:val="24"/>
                <w:szCs w:val="24"/>
                <w:shd w:val="clear" w:color="auto" w:fill="FFFFFF"/>
              </w:rPr>
            </w:pPr>
            <w:r>
              <w:rPr>
                <w:rFonts w:ascii="Tahoma" w:hAnsi="Tahoma" w:cs="Tahoma"/>
                <w:sz w:val="24"/>
                <w:szCs w:val="24"/>
                <w:shd w:val="clear" w:color="auto" w:fill="FFFFFF"/>
              </w:rPr>
              <w:t>100%</w:t>
            </w:r>
          </w:p>
          <w:p w14:paraId="2B2ECB94" w14:textId="6F406D8F" w:rsidR="00E06995" w:rsidRPr="00D11B96" w:rsidRDefault="00E06995" w:rsidP="00D11B96">
            <w:pPr>
              <w:pStyle w:val="ListParagraph"/>
              <w:numPr>
                <w:ilvl w:val="0"/>
                <w:numId w:val="6"/>
              </w:numPr>
              <w:spacing w:line="480" w:lineRule="auto"/>
              <w:rPr>
                <w:rFonts w:ascii="Tahoma" w:hAnsi="Tahoma" w:cs="Tahoma"/>
                <w:sz w:val="24"/>
                <w:szCs w:val="24"/>
                <w:shd w:val="clear" w:color="auto" w:fill="FFFFFF"/>
              </w:rPr>
            </w:pPr>
            <w:r>
              <w:rPr>
                <w:rFonts w:ascii="Tahoma" w:hAnsi="Tahoma" w:cs="Tahoma"/>
                <w:sz w:val="24"/>
                <w:szCs w:val="24"/>
                <w:shd w:val="clear" w:color="auto" w:fill="FFFFFF"/>
              </w:rPr>
              <w:t>99%</w:t>
            </w:r>
          </w:p>
        </w:tc>
        <w:tc>
          <w:tcPr>
            <w:tcW w:w="2337" w:type="dxa"/>
          </w:tcPr>
          <w:p w14:paraId="578A271D" w14:textId="730C4F52" w:rsidR="001E6909" w:rsidRDefault="00F14A2C" w:rsidP="00F14A2C">
            <w:pPr>
              <w:pStyle w:val="ListParagraph"/>
              <w:numPr>
                <w:ilvl w:val="0"/>
                <w:numId w:val="8"/>
              </w:numPr>
              <w:spacing w:line="480" w:lineRule="auto"/>
              <w:rPr>
                <w:rFonts w:ascii="Tahoma" w:hAnsi="Tahoma" w:cs="Tahoma"/>
                <w:sz w:val="24"/>
                <w:szCs w:val="24"/>
                <w:shd w:val="clear" w:color="auto" w:fill="FFFFFF"/>
              </w:rPr>
            </w:pPr>
            <w:r>
              <w:rPr>
                <w:rFonts w:ascii="Tahoma" w:hAnsi="Tahoma" w:cs="Tahoma"/>
                <w:sz w:val="24"/>
                <w:szCs w:val="24"/>
                <w:shd w:val="clear" w:color="auto" w:fill="FFFFFF"/>
              </w:rPr>
              <w:t>100%</w:t>
            </w:r>
          </w:p>
          <w:p w14:paraId="3CB9D8BE" w14:textId="77777777" w:rsidR="00F14A2C" w:rsidRDefault="00F14A2C" w:rsidP="00F14A2C">
            <w:pPr>
              <w:pStyle w:val="ListParagraph"/>
              <w:numPr>
                <w:ilvl w:val="0"/>
                <w:numId w:val="8"/>
              </w:numPr>
              <w:spacing w:line="480" w:lineRule="auto"/>
              <w:rPr>
                <w:rFonts w:ascii="Tahoma" w:hAnsi="Tahoma" w:cs="Tahoma"/>
                <w:sz w:val="24"/>
                <w:szCs w:val="24"/>
                <w:shd w:val="clear" w:color="auto" w:fill="FFFFFF"/>
              </w:rPr>
            </w:pPr>
            <w:r>
              <w:rPr>
                <w:rFonts w:ascii="Tahoma" w:hAnsi="Tahoma" w:cs="Tahoma"/>
                <w:sz w:val="24"/>
                <w:szCs w:val="24"/>
                <w:shd w:val="clear" w:color="auto" w:fill="FFFFFF"/>
              </w:rPr>
              <w:t>100%</w:t>
            </w:r>
          </w:p>
          <w:p w14:paraId="0D2D0FD7" w14:textId="451C252A" w:rsidR="00F14A2C" w:rsidRDefault="00A97DA3" w:rsidP="00F14A2C">
            <w:pPr>
              <w:pStyle w:val="ListParagraph"/>
              <w:numPr>
                <w:ilvl w:val="0"/>
                <w:numId w:val="8"/>
              </w:numPr>
              <w:spacing w:line="480" w:lineRule="auto"/>
              <w:rPr>
                <w:rFonts w:ascii="Tahoma" w:hAnsi="Tahoma" w:cs="Tahoma"/>
                <w:sz w:val="24"/>
                <w:szCs w:val="24"/>
                <w:shd w:val="clear" w:color="auto" w:fill="FFFFFF"/>
              </w:rPr>
            </w:pPr>
            <w:r>
              <w:rPr>
                <w:rFonts w:ascii="Tahoma" w:hAnsi="Tahoma" w:cs="Tahoma"/>
                <w:sz w:val="24"/>
                <w:szCs w:val="24"/>
                <w:shd w:val="clear" w:color="auto" w:fill="FFFFFF"/>
              </w:rPr>
              <w:t>99%</w:t>
            </w:r>
          </w:p>
          <w:p w14:paraId="63CAA5C1" w14:textId="5C2AB960" w:rsidR="00A97DA3" w:rsidRDefault="00A97DA3" w:rsidP="00F14A2C">
            <w:pPr>
              <w:pStyle w:val="ListParagraph"/>
              <w:numPr>
                <w:ilvl w:val="0"/>
                <w:numId w:val="8"/>
              </w:numPr>
              <w:spacing w:line="480" w:lineRule="auto"/>
              <w:rPr>
                <w:rFonts w:ascii="Tahoma" w:hAnsi="Tahoma" w:cs="Tahoma"/>
                <w:sz w:val="24"/>
                <w:szCs w:val="24"/>
                <w:shd w:val="clear" w:color="auto" w:fill="FFFFFF"/>
              </w:rPr>
            </w:pPr>
            <w:r>
              <w:rPr>
                <w:rFonts w:ascii="Tahoma" w:hAnsi="Tahoma" w:cs="Tahoma"/>
                <w:sz w:val="24"/>
                <w:szCs w:val="24"/>
                <w:shd w:val="clear" w:color="auto" w:fill="FFFFFF"/>
              </w:rPr>
              <w:t>100%</w:t>
            </w:r>
          </w:p>
          <w:p w14:paraId="6E16815F" w14:textId="1A60E3FC" w:rsidR="00A97DA3" w:rsidRDefault="00A97DA3" w:rsidP="00F14A2C">
            <w:pPr>
              <w:pStyle w:val="ListParagraph"/>
              <w:numPr>
                <w:ilvl w:val="0"/>
                <w:numId w:val="8"/>
              </w:numPr>
              <w:spacing w:line="480" w:lineRule="auto"/>
              <w:rPr>
                <w:rFonts w:ascii="Tahoma" w:hAnsi="Tahoma" w:cs="Tahoma"/>
                <w:sz w:val="24"/>
                <w:szCs w:val="24"/>
                <w:shd w:val="clear" w:color="auto" w:fill="FFFFFF"/>
              </w:rPr>
            </w:pPr>
            <w:r>
              <w:rPr>
                <w:rFonts w:ascii="Tahoma" w:hAnsi="Tahoma" w:cs="Tahoma"/>
                <w:sz w:val="24"/>
                <w:szCs w:val="24"/>
                <w:shd w:val="clear" w:color="auto" w:fill="FFFFFF"/>
              </w:rPr>
              <w:t>100%</w:t>
            </w:r>
          </w:p>
          <w:p w14:paraId="3D44BF90" w14:textId="103241A0" w:rsidR="00F14A2C" w:rsidRPr="00F14A2C" w:rsidRDefault="00A97DA3" w:rsidP="00F14A2C">
            <w:pPr>
              <w:pStyle w:val="ListParagraph"/>
              <w:numPr>
                <w:ilvl w:val="0"/>
                <w:numId w:val="8"/>
              </w:numPr>
              <w:spacing w:line="480" w:lineRule="auto"/>
              <w:rPr>
                <w:rFonts w:ascii="Tahoma" w:hAnsi="Tahoma" w:cs="Tahoma"/>
                <w:sz w:val="24"/>
                <w:szCs w:val="24"/>
                <w:shd w:val="clear" w:color="auto" w:fill="FFFFFF"/>
              </w:rPr>
            </w:pPr>
            <w:r>
              <w:rPr>
                <w:rFonts w:ascii="Tahoma" w:hAnsi="Tahoma" w:cs="Tahoma"/>
                <w:sz w:val="24"/>
                <w:szCs w:val="24"/>
                <w:shd w:val="clear" w:color="auto" w:fill="FFFFFF"/>
              </w:rPr>
              <w:t>99%</w:t>
            </w:r>
          </w:p>
        </w:tc>
      </w:tr>
      <w:tr w:rsidR="00B829FB" w14:paraId="665DA2A5" w14:textId="77777777" w:rsidTr="00D46D8F">
        <w:tc>
          <w:tcPr>
            <w:tcW w:w="3151" w:type="dxa"/>
          </w:tcPr>
          <w:p w14:paraId="18B95B43" w14:textId="1026F224" w:rsidR="001E6909" w:rsidRDefault="00A528DD" w:rsidP="00CE3A1E">
            <w:pPr>
              <w:rPr>
                <w:rFonts w:ascii="Tahoma" w:hAnsi="Tahoma" w:cs="Tahoma"/>
                <w:sz w:val="24"/>
                <w:szCs w:val="24"/>
                <w:shd w:val="clear" w:color="auto" w:fill="FFFFFF"/>
              </w:rPr>
            </w:pPr>
            <w:r>
              <w:rPr>
                <w:rFonts w:ascii="Tahoma" w:hAnsi="Tahoma" w:cs="Tahoma"/>
                <w:sz w:val="24"/>
                <w:szCs w:val="24"/>
                <w:shd w:val="clear" w:color="auto" w:fill="FFFFFF"/>
              </w:rPr>
              <w:t>HCAHPS</w:t>
            </w:r>
          </w:p>
          <w:p w14:paraId="4124137D" w14:textId="77777777" w:rsidR="00AD1E8D" w:rsidRDefault="00AD1E8D" w:rsidP="00CE3A1E">
            <w:pPr>
              <w:rPr>
                <w:rFonts w:ascii="Tahoma" w:hAnsi="Tahoma" w:cs="Tahoma"/>
                <w:sz w:val="24"/>
                <w:szCs w:val="24"/>
                <w:shd w:val="clear" w:color="auto" w:fill="FFFFFF"/>
              </w:rPr>
            </w:pPr>
          </w:p>
          <w:p w14:paraId="0E3A00D9" w14:textId="77777777" w:rsidR="00436F69" w:rsidRDefault="00C75AB2" w:rsidP="00CE3A1E">
            <w:pPr>
              <w:pStyle w:val="ListParagraph"/>
              <w:numPr>
                <w:ilvl w:val="0"/>
                <w:numId w:val="2"/>
              </w:numPr>
              <w:rPr>
                <w:rFonts w:ascii="Tahoma" w:hAnsi="Tahoma" w:cs="Tahoma"/>
                <w:sz w:val="24"/>
                <w:szCs w:val="24"/>
                <w:shd w:val="clear" w:color="auto" w:fill="FFFFFF"/>
              </w:rPr>
            </w:pPr>
            <w:r>
              <w:rPr>
                <w:rFonts w:ascii="Tahoma" w:hAnsi="Tahoma" w:cs="Tahoma"/>
                <w:sz w:val="24"/>
                <w:szCs w:val="24"/>
                <w:shd w:val="clear" w:color="auto" w:fill="FFFFFF"/>
              </w:rPr>
              <w:t>Nurse Communication</w:t>
            </w:r>
          </w:p>
          <w:p w14:paraId="723CFFF6" w14:textId="77777777" w:rsidR="00C75AB2" w:rsidRDefault="00C75AB2" w:rsidP="00CE3A1E">
            <w:pPr>
              <w:pStyle w:val="ListParagraph"/>
              <w:numPr>
                <w:ilvl w:val="0"/>
                <w:numId w:val="2"/>
              </w:numPr>
              <w:rPr>
                <w:rFonts w:ascii="Tahoma" w:hAnsi="Tahoma" w:cs="Tahoma"/>
                <w:sz w:val="24"/>
                <w:szCs w:val="24"/>
                <w:shd w:val="clear" w:color="auto" w:fill="FFFFFF"/>
              </w:rPr>
            </w:pPr>
            <w:r>
              <w:rPr>
                <w:rFonts w:ascii="Tahoma" w:hAnsi="Tahoma" w:cs="Tahoma"/>
                <w:sz w:val="24"/>
                <w:szCs w:val="24"/>
                <w:shd w:val="clear" w:color="auto" w:fill="FFFFFF"/>
              </w:rPr>
              <w:t>Doctor Communication</w:t>
            </w:r>
          </w:p>
          <w:p w14:paraId="33B4575E" w14:textId="77777777" w:rsidR="00C75AB2" w:rsidRDefault="00C75AB2" w:rsidP="00CE3A1E">
            <w:pPr>
              <w:pStyle w:val="ListParagraph"/>
              <w:numPr>
                <w:ilvl w:val="0"/>
                <w:numId w:val="2"/>
              </w:numPr>
              <w:rPr>
                <w:rFonts w:ascii="Tahoma" w:hAnsi="Tahoma" w:cs="Tahoma"/>
                <w:sz w:val="24"/>
                <w:szCs w:val="24"/>
                <w:shd w:val="clear" w:color="auto" w:fill="FFFFFF"/>
              </w:rPr>
            </w:pPr>
            <w:r>
              <w:rPr>
                <w:rFonts w:ascii="Tahoma" w:hAnsi="Tahoma" w:cs="Tahoma"/>
                <w:sz w:val="24"/>
                <w:szCs w:val="24"/>
                <w:shd w:val="clear" w:color="auto" w:fill="FFFFFF"/>
              </w:rPr>
              <w:t xml:space="preserve">Staff </w:t>
            </w:r>
            <w:r w:rsidR="00F030AF">
              <w:rPr>
                <w:rFonts w:ascii="Tahoma" w:hAnsi="Tahoma" w:cs="Tahoma"/>
                <w:sz w:val="24"/>
                <w:szCs w:val="24"/>
                <w:shd w:val="clear" w:color="auto" w:fill="FFFFFF"/>
              </w:rPr>
              <w:t>Responsiveness</w:t>
            </w:r>
          </w:p>
          <w:p w14:paraId="5D2B32D2" w14:textId="77777777" w:rsidR="00F030AF" w:rsidRDefault="00F030AF" w:rsidP="00CE3A1E">
            <w:pPr>
              <w:pStyle w:val="ListParagraph"/>
              <w:numPr>
                <w:ilvl w:val="0"/>
                <w:numId w:val="2"/>
              </w:numPr>
              <w:rPr>
                <w:rFonts w:ascii="Tahoma" w:hAnsi="Tahoma" w:cs="Tahoma"/>
                <w:sz w:val="24"/>
                <w:szCs w:val="24"/>
                <w:shd w:val="clear" w:color="auto" w:fill="FFFFFF"/>
              </w:rPr>
            </w:pPr>
            <w:r>
              <w:rPr>
                <w:rFonts w:ascii="Tahoma" w:hAnsi="Tahoma" w:cs="Tahoma"/>
                <w:sz w:val="24"/>
                <w:szCs w:val="24"/>
                <w:shd w:val="clear" w:color="auto" w:fill="FFFFFF"/>
              </w:rPr>
              <w:t>Pain Management</w:t>
            </w:r>
          </w:p>
          <w:p w14:paraId="5012F62F" w14:textId="77777777" w:rsidR="00F030AF" w:rsidRDefault="00F030AF" w:rsidP="00CE3A1E">
            <w:pPr>
              <w:pStyle w:val="ListParagraph"/>
              <w:numPr>
                <w:ilvl w:val="0"/>
                <w:numId w:val="2"/>
              </w:numPr>
              <w:rPr>
                <w:rFonts w:ascii="Tahoma" w:hAnsi="Tahoma" w:cs="Tahoma"/>
                <w:sz w:val="24"/>
                <w:szCs w:val="24"/>
                <w:shd w:val="clear" w:color="auto" w:fill="FFFFFF"/>
              </w:rPr>
            </w:pPr>
            <w:r>
              <w:rPr>
                <w:rFonts w:ascii="Tahoma" w:hAnsi="Tahoma" w:cs="Tahoma"/>
                <w:sz w:val="24"/>
                <w:szCs w:val="24"/>
                <w:shd w:val="clear" w:color="auto" w:fill="FFFFFF"/>
              </w:rPr>
              <w:t>Medication explanation</w:t>
            </w:r>
          </w:p>
          <w:p w14:paraId="7685061E" w14:textId="77777777" w:rsidR="00F030AF" w:rsidRDefault="00F030AF" w:rsidP="00CE3A1E">
            <w:pPr>
              <w:pStyle w:val="ListParagraph"/>
              <w:numPr>
                <w:ilvl w:val="0"/>
                <w:numId w:val="2"/>
              </w:numPr>
              <w:rPr>
                <w:rFonts w:ascii="Tahoma" w:hAnsi="Tahoma" w:cs="Tahoma"/>
                <w:sz w:val="24"/>
                <w:szCs w:val="24"/>
                <w:shd w:val="clear" w:color="auto" w:fill="FFFFFF"/>
              </w:rPr>
            </w:pPr>
            <w:r>
              <w:rPr>
                <w:rFonts w:ascii="Tahoma" w:hAnsi="Tahoma" w:cs="Tahoma"/>
                <w:sz w:val="24"/>
                <w:szCs w:val="24"/>
                <w:shd w:val="clear" w:color="auto" w:fill="FFFFFF"/>
              </w:rPr>
              <w:t>Cleanliness</w:t>
            </w:r>
          </w:p>
          <w:p w14:paraId="0B036892" w14:textId="77777777" w:rsidR="00F030AF" w:rsidRDefault="00F030AF" w:rsidP="00CE3A1E">
            <w:pPr>
              <w:pStyle w:val="ListParagraph"/>
              <w:numPr>
                <w:ilvl w:val="0"/>
                <w:numId w:val="2"/>
              </w:numPr>
              <w:rPr>
                <w:rFonts w:ascii="Tahoma" w:hAnsi="Tahoma" w:cs="Tahoma"/>
                <w:sz w:val="24"/>
                <w:szCs w:val="24"/>
                <w:shd w:val="clear" w:color="auto" w:fill="FFFFFF"/>
              </w:rPr>
            </w:pPr>
            <w:r>
              <w:rPr>
                <w:rFonts w:ascii="Tahoma" w:hAnsi="Tahoma" w:cs="Tahoma"/>
                <w:sz w:val="24"/>
                <w:szCs w:val="24"/>
                <w:shd w:val="clear" w:color="auto" w:fill="FFFFFF"/>
              </w:rPr>
              <w:t>Quietness</w:t>
            </w:r>
          </w:p>
          <w:p w14:paraId="578E2454" w14:textId="10A6885A" w:rsidR="00F030AF" w:rsidRDefault="00F030AF" w:rsidP="00CE3A1E">
            <w:pPr>
              <w:pStyle w:val="ListParagraph"/>
              <w:numPr>
                <w:ilvl w:val="0"/>
                <w:numId w:val="2"/>
              </w:numPr>
              <w:rPr>
                <w:rFonts w:ascii="Tahoma" w:hAnsi="Tahoma" w:cs="Tahoma"/>
                <w:sz w:val="24"/>
                <w:szCs w:val="24"/>
                <w:shd w:val="clear" w:color="auto" w:fill="FFFFFF"/>
              </w:rPr>
            </w:pPr>
            <w:r>
              <w:rPr>
                <w:rFonts w:ascii="Tahoma" w:hAnsi="Tahoma" w:cs="Tahoma"/>
                <w:sz w:val="24"/>
                <w:szCs w:val="24"/>
                <w:shd w:val="clear" w:color="auto" w:fill="FFFFFF"/>
              </w:rPr>
              <w:t xml:space="preserve">Discharge </w:t>
            </w:r>
            <w:r w:rsidR="001960C1">
              <w:rPr>
                <w:rFonts w:ascii="Tahoma" w:hAnsi="Tahoma" w:cs="Tahoma"/>
                <w:sz w:val="24"/>
                <w:szCs w:val="24"/>
                <w:shd w:val="clear" w:color="auto" w:fill="FFFFFF"/>
              </w:rPr>
              <w:t>information</w:t>
            </w:r>
          </w:p>
          <w:p w14:paraId="077FA15C" w14:textId="77777777" w:rsidR="00796B47" w:rsidRDefault="00796B47" w:rsidP="00CE3A1E">
            <w:pPr>
              <w:pStyle w:val="ListParagraph"/>
              <w:numPr>
                <w:ilvl w:val="0"/>
                <w:numId w:val="2"/>
              </w:numPr>
              <w:rPr>
                <w:rFonts w:ascii="Tahoma" w:hAnsi="Tahoma" w:cs="Tahoma"/>
                <w:sz w:val="24"/>
                <w:szCs w:val="24"/>
                <w:shd w:val="clear" w:color="auto" w:fill="FFFFFF"/>
              </w:rPr>
            </w:pPr>
            <w:r>
              <w:rPr>
                <w:rFonts w:ascii="Tahoma" w:hAnsi="Tahoma" w:cs="Tahoma"/>
                <w:sz w:val="24"/>
                <w:szCs w:val="24"/>
                <w:shd w:val="clear" w:color="auto" w:fill="FFFFFF"/>
              </w:rPr>
              <w:t>Care Transition</w:t>
            </w:r>
          </w:p>
          <w:p w14:paraId="64FF6F74" w14:textId="33E65A5A" w:rsidR="00796B47" w:rsidRDefault="00796B47" w:rsidP="00CE3A1E">
            <w:pPr>
              <w:pStyle w:val="ListParagraph"/>
              <w:numPr>
                <w:ilvl w:val="0"/>
                <w:numId w:val="2"/>
              </w:numPr>
              <w:rPr>
                <w:rFonts w:ascii="Tahoma" w:hAnsi="Tahoma" w:cs="Tahoma"/>
                <w:sz w:val="24"/>
                <w:szCs w:val="24"/>
                <w:shd w:val="clear" w:color="auto" w:fill="FFFFFF"/>
              </w:rPr>
            </w:pPr>
            <w:r>
              <w:rPr>
                <w:rFonts w:ascii="Tahoma" w:hAnsi="Tahoma" w:cs="Tahoma"/>
                <w:sz w:val="24"/>
                <w:szCs w:val="24"/>
                <w:shd w:val="clear" w:color="auto" w:fill="FFFFFF"/>
              </w:rPr>
              <w:t xml:space="preserve">Overall rating </w:t>
            </w:r>
          </w:p>
          <w:p w14:paraId="59199B7B" w14:textId="78773486" w:rsidR="00796B47" w:rsidRDefault="00796B47" w:rsidP="00CE3A1E">
            <w:pPr>
              <w:pStyle w:val="ListParagraph"/>
              <w:numPr>
                <w:ilvl w:val="0"/>
                <w:numId w:val="2"/>
              </w:numPr>
              <w:rPr>
                <w:rFonts w:ascii="Tahoma" w:hAnsi="Tahoma" w:cs="Tahoma"/>
                <w:sz w:val="24"/>
                <w:szCs w:val="24"/>
                <w:shd w:val="clear" w:color="auto" w:fill="FFFFFF"/>
              </w:rPr>
            </w:pPr>
            <w:r>
              <w:rPr>
                <w:rFonts w:ascii="Tahoma" w:hAnsi="Tahoma" w:cs="Tahoma"/>
                <w:sz w:val="24"/>
                <w:szCs w:val="24"/>
                <w:shd w:val="clear" w:color="auto" w:fill="FFFFFF"/>
              </w:rPr>
              <w:t xml:space="preserve">Willingness to </w:t>
            </w:r>
            <w:r w:rsidR="00AD1E8D">
              <w:rPr>
                <w:rFonts w:ascii="Tahoma" w:hAnsi="Tahoma" w:cs="Tahoma"/>
                <w:sz w:val="24"/>
                <w:szCs w:val="24"/>
                <w:shd w:val="clear" w:color="auto" w:fill="FFFFFF"/>
              </w:rPr>
              <w:t>recommend.</w:t>
            </w:r>
          </w:p>
          <w:p w14:paraId="6E3F09D9" w14:textId="49E108C0" w:rsidR="00AD1E8D" w:rsidRPr="00AD1E8D" w:rsidRDefault="00AD1E8D" w:rsidP="00AD1E8D">
            <w:pPr>
              <w:rPr>
                <w:rFonts w:ascii="Tahoma" w:hAnsi="Tahoma" w:cs="Tahoma"/>
                <w:sz w:val="24"/>
                <w:szCs w:val="24"/>
                <w:shd w:val="clear" w:color="auto" w:fill="FFFFFF"/>
              </w:rPr>
            </w:pPr>
          </w:p>
        </w:tc>
        <w:tc>
          <w:tcPr>
            <w:tcW w:w="2337" w:type="dxa"/>
          </w:tcPr>
          <w:p w14:paraId="49C2DC95" w14:textId="6FE4FD8A" w:rsidR="001E6909" w:rsidRDefault="004462A0" w:rsidP="0090168D">
            <w:pPr>
              <w:rPr>
                <w:rFonts w:ascii="Tahoma" w:hAnsi="Tahoma" w:cs="Tahoma"/>
                <w:sz w:val="24"/>
                <w:szCs w:val="24"/>
                <w:shd w:val="clear" w:color="auto" w:fill="FFFFFF"/>
              </w:rPr>
            </w:pPr>
            <w:r>
              <w:rPr>
                <w:rFonts w:ascii="Tahoma" w:hAnsi="Tahoma" w:cs="Tahoma"/>
                <w:sz w:val="24"/>
                <w:szCs w:val="24"/>
                <w:shd w:val="clear" w:color="auto" w:fill="FFFFFF"/>
              </w:rPr>
              <w:lastRenderedPageBreak/>
              <w:t>3</w:t>
            </w:r>
            <w:r w:rsidR="007C0AED">
              <w:rPr>
                <w:rFonts w:ascii="Tahoma" w:hAnsi="Tahoma" w:cs="Tahoma"/>
                <w:sz w:val="24"/>
                <w:szCs w:val="24"/>
                <w:shd w:val="clear" w:color="auto" w:fill="FFFFFF"/>
              </w:rPr>
              <w:t xml:space="preserve"> Stars</w:t>
            </w:r>
          </w:p>
          <w:p w14:paraId="1935992E" w14:textId="77777777" w:rsidR="001316C0" w:rsidRDefault="001316C0" w:rsidP="0090168D">
            <w:pPr>
              <w:rPr>
                <w:rFonts w:ascii="Tahoma" w:hAnsi="Tahoma" w:cs="Tahoma"/>
                <w:sz w:val="24"/>
                <w:szCs w:val="24"/>
                <w:shd w:val="clear" w:color="auto" w:fill="FFFFFF"/>
              </w:rPr>
            </w:pPr>
          </w:p>
          <w:p w14:paraId="2A2018F3" w14:textId="73AA739B" w:rsidR="007C0AED" w:rsidRPr="002E30AF" w:rsidRDefault="004462A0" w:rsidP="0090168D">
            <w:pPr>
              <w:pStyle w:val="ListParagraph"/>
              <w:numPr>
                <w:ilvl w:val="0"/>
                <w:numId w:val="4"/>
              </w:numPr>
              <w:rPr>
                <w:rFonts w:ascii="Tahoma" w:hAnsi="Tahoma" w:cs="Tahoma"/>
                <w:sz w:val="24"/>
                <w:szCs w:val="24"/>
                <w:shd w:val="clear" w:color="auto" w:fill="FFFFFF"/>
              </w:rPr>
            </w:pPr>
            <w:r>
              <w:rPr>
                <w:rFonts w:ascii="Tahoma" w:hAnsi="Tahoma" w:cs="Tahoma"/>
                <w:sz w:val="24"/>
                <w:szCs w:val="24"/>
                <w:shd w:val="clear" w:color="auto" w:fill="FFFFFF"/>
              </w:rPr>
              <w:t>2</w:t>
            </w:r>
            <w:r w:rsidR="00003CF9" w:rsidRPr="002E30AF">
              <w:rPr>
                <w:rFonts w:ascii="Tahoma" w:hAnsi="Tahoma" w:cs="Tahoma"/>
                <w:sz w:val="24"/>
                <w:szCs w:val="24"/>
                <w:shd w:val="clear" w:color="auto" w:fill="FFFFFF"/>
              </w:rPr>
              <w:t xml:space="preserve"> s</w:t>
            </w:r>
            <w:r w:rsidR="002E30AF" w:rsidRPr="002E30AF">
              <w:rPr>
                <w:rFonts w:ascii="Tahoma" w:hAnsi="Tahoma" w:cs="Tahoma"/>
                <w:sz w:val="24"/>
                <w:szCs w:val="24"/>
                <w:shd w:val="clear" w:color="auto" w:fill="FFFFFF"/>
              </w:rPr>
              <w:t>tars</w:t>
            </w:r>
          </w:p>
          <w:p w14:paraId="4832A629" w14:textId="48F1FAC1" w:rsidR="002E30AF" w:rsidRDefault="004462A0" w:rsidP="0090168D">
            <w:pPr>
              <w:pStyle w:val="ListParagraph"/>
              <w:numPr>
                <w:ilvl w:val="0"/>
                <w:numId w:val="4"/>
              </w:numPr>
              <w:rPr>
                <w:rFonts w:ascii="Tahoma" w:hAnsi="Tahoma" w:cs="Tahoma"/>
                <w:sz w:val="24"/>
                <w:szCs w:val="24"/>
                <w:shd w:val="clear" w:color="auto" w:fill="FFFFFF"/>
              </w:rPr>
            </w:pPr>
            <w:r>
              <w:rPr>
                <w:rFonts w:ascii="Tahoma" w:hAnsi="Tahoma" w:cs="Tahoma"/>
                <w:sz w:val="24"/>
                <w:szCs w:val="24"/>
                <w:shd w:val="clear" w:color="auto" w:fill="FFFFFF"/>
              </w:rPr>
              <w:t>3</w:t>
            </w:r>
            <w:r w:rsidR="004D255C">
              <w:rPr>
                <w:rFonts w:ascii="Tahoma" w:hAnsi="Tahoma" w:cs="Tahoma"/>
                <w:sz w:val="24"/>
                <w:szCs w:val="24"/>
                <w:shd w:val="clear" w:color="auto" w:fill="FFFFFF"/>
              </w:rPr>
              <w:t xml:space="preserve"> stars</w:t>
            </w:r>
          </w:p>
          <w:p w14:paraId="24DF67AE" w14:textId="680A34C6" w:rsidR="004D255C" w:rsidRDefault="000012A9" w:rsidP="0090168D">
            <w:pPr>
              <w:pStyle w:val="ListParagraph"/>
              <w:numPr>
                <w:ilvl w:val="0"/>
                <w:numId w:val="4"/>
              </w:numPr>
              <w:rPr>
                <w:rFonts w:ascii="Tahoma" w:hAnsi="Tahoma" w:cs="Tahoma"/>
                <w:sz w:val="24"/>
                <w:szCs w:val="24"/>
                <w:shd w:val="clear" w:color="auto" w:fill="FFFFFF"/>
              </w:rPr>
            </w:pPr>
            <w:r>
              <w:rPr>
                <w:rFonts w:ascii="Tahoma" w:hAnsi="Tahoma" w:cs="Tahoma"/>
                <w:sz w:val="24"/>
                <w:szCs w:val="24"/>
                <w:shd w:val="clear" w:color="auto" w:fill="FFFFFF"/>
              </w:rPr>
              <w:t>2</w:t>
            </w:r>
            <w:r w:rsidR="008F0239">
              <w:rPr>
                <w:rFonts w:ascii="Tahoma" w:hAnsi="Tahoma" w:cs="Tahoma"/>
                <w:sz w:val="24"/>
                <w:szCs w:val="24"/>
                <w:shd w:val="clear" w:color="auto" w:fill="FFFFFF"/>
              </w:rPr>
              <w:t xml:space="preserve"> stars</w:t>
            </w:r>
          </w:p>
          <w:p w14:paraId="51ACB346" w14:textId="10EE76E2" w:rsidR="008F0239" w:rsidRDefault="00565451" w:rsidP="0090168D">
            <w:pPr>
              <w:pStyle w:val="ListParagraph"/>
              <w:numPr>
                <w:ilvl w:val="0"/>
                <w:numId w:val="4"/>
              </w:numPr>
              <w:rPr>
                <w:rFonts w:ascii="Tahoma" w:hAnsi="Tahoma" w:cs="Tahoma"/>
                <w:sz w:val="24"/>
                <w:szCs w:val="24"/>
                <w:shd w:val="clear" w:color="auto" w:fill="FFFFFF"/>
              </w:rPr>
            </w:pPr>
            <w:r>
              <w:rPr>
                <w:rFonts w:ascii="Tahoma" w:hAnsi="Tahoma" w:cs="Tahoma"/>
                <w:sz w:val="24"/>
                <w:szCs w:val="24"/>
                <w:shd w:val="clear" w:color="auto" w:fill="FFFFFF"/>
              </w:rPr>
              <w:t>2 stars</w:t>
            </w:r>
          </w:p>
          <w:p w14:paraId="27537653" w14:textId="52844567" w:rsidR="00565451" w:rsidRDefault="000012A9" w:rsidP="0090168D">
            <w:pPr>
              <w:pStyle w:val="ListParagraph"/>
              <w:numPr>
                <w:ilvl w:val="0"/>
                <w:numId w:val="4"/>
              </w:numPr>
              <w:rPr>
                <w:rFonts w:ascii="Tahoma" w:hAnsi="Tahoma" w:cs="Tahoma"/>
                <w:sz w:val="24"/>
                <w:szCs w:val="24"/>
                <w:shd w:val="clear" w:color="auto" w:fill="FFFFFF"/>
              </w:rPr>
            </w:pPr>
            <w:r>
              <w:rPr>
                <w:rFonts w:ascii="Tahoma" w:hAnsi="Tahoma" w:cs="Tahoma"/>
                <w:sz w:val="24"/>
                <w:szCs w:val="24"/>
                <w:shd w:val="clear" w:color="auto" w:fill="FFFFFF"/>
              </w:rPr>
              <w:t>2</w:t>
            </w:r>
            <w:r w:rsidR="00565451">
              <w:rPr>
                <w:rFonts w:ascii="Tahoma" w:hAnsi="Tahoma" w:cs="Tahoma"/>
                <w:sz w:val="24"/>
                <w:szCs w:val="24"/>
                <w:shd w:val="clear" w:color="auto" w:fill="FFFFFF"/>
              </w:rPr>
              <w:t xml:space="preserve"> stars</w:t>
            </w:r>
          </w:p>
          <w:p w14:paraId="75C35277" w14:textId="3EDF85A7" w:rsidR="00565451" w:rsidRDefault="004462A0" w:rsidP="0090168D">
            <w:pPr>
              <w:pStyle w:val="ListParagraph"/>
              <w:numPr>
                <w:ilvl w:val="0"/>
                <w:numId w:val="4"/>
              </w:numPr>
              <w:rPr>
                <w:rFonts w:ascii="Tahoma" w:hAnsi="Tahoma" w:cs="Tahoma"/>
                <w:sz w:val="24"/>
                <w:szCs w:val="24"/>
                <w:shd w:val="clear" w:color="auto" w:fill="FFFFFF"/>
              </w:rPr>
            </w:pPr>
            <w:r>
              <w:rPr>
                <w:rFonts w:ascii="Tahoma" w:hAnsi="Tahoma" w:cs="Tahoma"/>
                <w:sz w:val="24"/>
                <w:szCs w:val="24"/>
                <w:shd w:val="clear" w:color="auto" w:fill="FFFFFF"/>
              </w:rPr>
              <w:t>1</w:t>
            </w:r>
            <w:r w:rsidR="007D57FE">
              <w:rPr>
                <w:rFonts w:ascii="Tahoma" w:hAnsi="Tahoma" w:cs="Tahoma"/>
                <w:sz w:val="24"/>
                <w:szCs w:val="24"/>
                <w:shd w:val="clear" w:color="auto" w:fill="FFFFFF"/>
              </w:rPr>
              <w:t xml:space="preserve"> star</w:t>
            </w:r>
          </w:p>
          <w:p w14:paraId="4C09040F" w14:textId="7707D4E7" w:rsidR="007D57FE" w:rsidRDefault="007D57FE" w:rsidP="0090168D">
            <w:pPr>
              <w:pStyle w:val="ListParagraph"/>
              <w:numPr>
                <w:ilvl w:val="0"/>
                <w:numId w:val="4"/>
              </w:numPr>
              <w:rPr>
                <w:rFonts w:ascii="Tahoma" w:hAnsi="Tahoma" w:cs="Tahoma"/>
                <w:sz w:val="24"/>
                <w:szCs w:val="24"/>
                <w:shd w:val="clear" w:color="auto" w:fill="FFFFFF"/>
              </w:rPr>
            </w:pPr>
            <w:r>
              <w:rPr>
                <w:rFonts w:ascii="Tahoma" w:hAnsi="Tahoma" w:cs="Tahoma"/>
                <w:sz w:val="24"/>
                <w:szCs w:val="24"/>
                <w:shd w:val="clear" w:color="auto" w:fill="FFFFFF"/>
              </w:rPr>
              <w:t>4 stars</w:t>
            </w:r>
          </w:p>
          <w:p w14:paraId="027F9D7B" w14:textId="5FC99DF0" w:rsidR="007D57FE" w:rsidRDefault="001960C1" w:rsidP="0090168D">
            <w:pPr>
              <w:pStyle w:val="ListParagraph"/>
              <w:numPr>
                <w:ilvl w:val="0"/>
                <w:numId w:val="4"/>
              </w:numPr>
              <w:rPr>
                <w:rFonts w:ascii="Tahoma" w:hAnsi="Tahoma" w:cs="Tahoma"/>
                <w:sz w:val="24"/>
                <w:szCs w:val="24"/>
                <w:shd w:val="clear" w:color="auto" w:fill="FFFFFF"/>
              </w:rPr>
            </w:pPr>
            <w:r>
              <w:rPr>
                <w:rFonts w:ascii="Tahoma" w:hAnsi="Tahoma" w:cs="Tahoma"/>
                <w:sz w:val="24"/>
                <w:szCs w:val="24"/>
                <w:shd w:val="clear" w:color="auto" w:fill="FFFFFF"/>
              </w:rPr>
              <w:t>4 stars</w:t>
            </w:r>
          </w:p>
          <w:p w14:paraId="54BCF7B2" w14:textId="1383E390" w:rsidR="001960C1" w:rsidRDefault="00465BB8" w:rsidP="0090168D">
            <w:pPr>
              <w:pStyle w:val="ListParagraph"/>
              <w:numPr>
                <w:ilvl w:val="0"/>
                <w:numId w:val="4"/>
              </w:numPr>
              <w:rPr>
                <w:rFonts w:ascii="Tahoma" w:hAnsi="Tahoma" w:cs="Tahoma"/>
                <w:sz w:val="24"/>
                <w:szCs w:val="24"/>
                <w:shd w:val="clear" w:color="auto" w:fill="FFFFFF"/>
              </w:rPr>
            </w:pPr>
            <w:r>
              <w:rPr>
                <w:rFonts w:ascii="Tahoma" w:hAnsi="Tahoma" w:cs="Tahoma"/>
                <w:sz w:val="24"/>
                <w:szCs w:val="24"/>
                <w:shd w:val="clear" w:color="auto" w:fill="FFFFFF"/>
              </w:rPr>
              <w:t>3</w:t>
            </w:r>
            <w:r w:rsidR="00AA6D96">
              <w:rPr>
                <w:rFonts w:ascii="Tahoma" w:hAnsi="Tahoma" w:cs="Tahoma"/>
                <w:sz w:val="24"/>
                <w:szCs w:val="24"/>
                <w:shd w:val="clear" w:color="auto" w:fill="FFFFFF"/>
              </w:rPr>
              <w:t xml:space="preserve"> stars</w:t>
            </w:r>
          </w:p>
          <w:p w14:paraId="5FC02979" w14:textId="40B5EE87" w:rsidR="00495097" w:rsidRDefault="00495097" w:rsidP="0090168D">
            <w:pPr>
              <w:pStyle w:val="ListParagraph"/>
              <w:numPr>
                <w:ilvl w:val="0"/>
                <w:numId w:val="4"/>
              </w:numPr>
              <w:rPr>
                <w:rFonts w:ascii="Tahoma" w:hAnsi="Tahoma" w:cs="Tahoma"/>
                <w:sz w:val="24"/>
                <w:szCs w:val="24"/>
                <w:shd w:val="clear" w:color="auto" w:fill="FFFFFF"/>
              </w:rPr>
            </w:pPr>
            <w:r>
              <w:rPr>
                <w:rFonts w:ascii="Tahoma" w:hAnsi="Tahoma" w:cs="Tahoma"/>
                <w:sz w:val="24"/>
                <w:szCs w:val="24"/>
                <w:shd w:val="clear" w:color="auto" w:fill="FFFFFF"/>
              </w:rPr>
              <w:t>3 stars</w:t>
            </w:r>
          </w:p>
          <w:p w14:paraId="1E8C9A18" w14:textId="62C16F55" w:rsidR="00495097" w:rsidRPr="002E30AF" w:rsidRDefault="00495097" w:rsidP="0090168D">
            <w:pPr>
              <w:pStyle w:val="ListParagraph"/>
              <w:numPr>
                <w:ilvl w:val="0"/>
                <w:numId w:val="4"/>
              </w:numPr>
              <w:rPr>
                <w:rFonts w:ascii="Tahoma" w:hAnsi="Tahoma" w:cs="Tahoma"/>
                <w:sz w:val="24"/>
                <w:szCs w:val="24"/>
                <w:shd w:val="clear" w:color="auto" w:fill="FFFFFF"/>
              </w:rPr>
            </w:pPr>
            <w:r>
              <w:rPr>
                <w:rFonts w:ascii="Tahoma" w:hAnsi="Tahoma" w:cs="Tahoma"/>
                <w:sz w:val="24"/>
                <w:szCs w:val="24"/>
                <w:shd w:val="clear" w:color="auto" w:fill="FFFFFF"/>
              </w:rPr>
              <w:t>3 stars</w:t>
            </w:r>
          </w:p>
          <w:p w14:paraId="6951F1CE" w14:textId="7BE78315" w:rsidR="00003CF9" w:rsidRDefault="00003CF9" w:rsidP="0090168D">
            <w:pPr>
              <w:rPr>
                <w:rFonts w:ascii="Tahoma" w:hAnsi="Tahoma" w:cs="Tahoma"/>
                <w:sz w:val="24"/>
                <w:szCs w:val="24"/>
                <w:shd w:val="clear" w:color="auto" w:fill="FFFFFF"/>
              </w:rPr>
            </w:pPr>
          </w:p>
          <w:p w14:paraId="0369C192" w14:textId="17C7DC0F" w:rsidR="00003CF9" w:rsidRDefault="00003CF9" w:rsidP="0090168D">
            <w:pPr>
              <w:rPr>
                <w:rFonts w:ascii="Tahoma" w:hAnsi="Tahoma" w:cs="Tahoma"/>
                <w:sz w:val="24"/>
                <w:szCs w:val="24"/>
                <w:shd w:val="clear" w:color="auto" w:fill="FFFFFF"/>
              </w:rPr>
            </w:pPr>
          </w:p>
        </w:tc>
        <w:tc>
          <w:tcPr>
            <w:tcW w:w="2336" w:type="dxa"/>
          </w:tcPr>
          <w:p w14:paraId="631EF3D4" w14:textId="13E9EBE7" w:rsidR="001E6909" w:rsidRDefault="00403388" w:rsidP="0090168D">
            <w:pPr>
              <w:rPr>
                <w:rFonts w:ascii="Tahoma" w:hAnsi="Tahoma" w:cs="Tahoma"/>
                <w:sz w:val="24"/>
                <w:szCs w:val="24"/>
                <w:shd w:val="clear" w:color="auto" w:fill="FFFFFF"/>
              </w:rPr>
            </w:pPr>
            <w:r>
              <w:rPr>
                <w:rFonts w:ascii="Tahoma" w:hAnsi="Tahoma" w:cs="Tahoma"/>
                <w:sz w:val="24"/>
                <w:szCs w:val="24"/>
                <w:shd w:val="clear" w:color="auto" w:fill="FFFFFF"/>
              </w:rPr>
              <w:t>4 Stars</w:t>
            </w:r>
          </w:p>
          <w:p w14:paraId="17EEC1AB" w14:textId="77777777" w:rsidR="00EA042F" w:rsidRDefault="00EA042F" w:rsidP="0090168D">
            <w:pPr>
              <w:rPr>
                <w:rFonts w:ascii="Tahoma" w:hAnsi="Tahoma" w:cs="Tahoma"/>
                <w:sz w:val="24"/>
                <w:szCs w:val="24"/>
                <w:shd w:val="clear" w:color="auto" w:fill="FFFFFF"/>
              </w:rPr>
            </w:pPr>
          </w:p>
          <w:p w14:paraId="6BE1F216" w14:textId="4DC341A5" w:rsidR="00EA042F" w:rsidRPr="005A6514" w:rsidRDefault="00EF2B4B" w:rsidP="005A6514">
            <w:pPr>
              <w:pStyle w:val="ListParagraph"/>
              <w:numPr>
                <w:ilvl w:val="0"/>
                <w:numId w:val="7"/>
              </w:numPr>
              <w:rPr>
                <w:rFonts w:ascii="Tahoma" w:hAnsi="Tahoma" w:cs="Tahoma"/>
                <w:sz w:val="24"/>
                <w:szCs w:val="24"/>
                <w:shd w:val="clear" w:color="auto" w:fill="FFFFFF"/>
              </w:rPr>
            </w:pPr>
            <w:r w:rsidRPr="005A6514">
              <w:rPr>
                <w:rFonts w:ascii="Tahoma" w:hAnsi="Tahoma" w:cs="Tahoma"/>
                <w:sz w:val="24"/>
                <w:szCs w:val="24"/>
                <w:shd w:val="clear" w:color="auto" w:fill="FFFFFF"/>
              </w:rPr>
              <w:t>4 stars</w:t>
            </w:r>
          </w:p>
          <w:p w14:paraId="2AA9C3A4" w14:textId="0A8232A4" w:rsidR="005A6514" w:rsidRDefault="005A6514" w:rsidP="005A6514">
            <w:pPr>
              <w:pStyle w:val="ListParagraph"/>
              <w:numPr>
                <w:ilvl w:val="0"/>
                <w:numId w:val="7"/>
              </w:numPr>
              <w:rPr>
                <w:rFonts w:ascii="Tahoma" w:hAnsi="Tahoma" w:cs="Tahoma"/>
                <w:sz w:val="24"/>
                <w:szCs w:val="24"/>
                <w:shd w:val="clear" w:color="auto" w:fill="FFFFFF"/>
              </w:rPr>
            </w:pPr>
            <w:r>
              <w:rPr>
                <w:rFonts w:ascii="Tahoma" w:hAnsi="Tahoma" w:cs="Tahoma"/>
                <w:sz w:val="24"/>
                <w:szCs w:val="24"/>
                <w:shd w:val="clear" w:color="auto" w:fill="FFFFFF"/>
              </w:rPr>
              <w:t>4 stars</w:t>
            </w:r>
          </w:p>
          <w:p w14:paraId="3FDD6F8E" w14:textId="3A9AFFE5" w:rsidR="005A6514" w:rsidRDefault="000A369B" w:rsidP="005A6514">
            <w:pPr>
              <w:pStyle w:val="ListParagraph"/>
              <w:numPr>
                <w:ilvl w:val="0"/>
                <w:numId w:val="7"/>
              </w:numPr>
              <w:rPr>
                <w:rFonts w:ascii="Tahoma" w:hAnsi="Tahoma" w:cs="Tahoma"/>
                <w:sz w:val="24"/>
                <w:szCs w:val="24"/>
                <w:shd w:val="clear" w:color="auto" w:fill="FFFFFF"/>
              </w:rPr>
            </w:pPr>
            <w:r>
              <w:rPr>
                <w:rFonts w:ascii="Tahoma" w:hAnsi="Tahoma" w:cs="Tahoma"/>
                <w:sz w:val="24"/>
                <w:szCs w:val="24"/>
                <w:shd w:val="clear" w:color="auto" w:fill="FFFFFF"/>
              </w:rPr>
              <w:t>3 stars</w:t>
            </w:r>
          </w:p>
          <w:p w14:paraId="6757D5E5" w14:textId="18FC583B" w:rsidR="000A369B" w:rsidRDefault="000A369B" w:rsidP="005A6514">
            <w:pPr>
              <w:pStyle w:val="ListParagraph"/>
              <w:numPr>
                <w:ilvl w:val="0"/>
                <w:numId w:val="7"/>
              </w:numPr>
              <w:rPr>
                <w:rFonts w:ascii="Tahoma" w:hAnsi="Tahoma" w:cs="Tahoma"/>
                <w:sz w:val="24"/>
                <w:szCs w:val="24"/>
                <w:shd w:val="clear" w:color="auto" w:fill="FFFFFF"/>
              </w:rPr>
            </w:pPr>
            <w:r>
              <w:rPr>
                <w:rFonts w:ascii="Tahoma" w:hAnsi="Tahoma" w:cs="Tahoma"/>
                <w:sz w:val="24"/>
                <w:szCs w:val="24"/>
                <w:shd w:val="clear" w:color="auto" w:fill="FFFFFF"/>
              </w:rPr>
              <w:t>4 stars</w:t>
            </w:r>
          </w:p>
          <w:p w14:paraId="23D19800" w14:textId="6472E390" w:rsidR="000A369B" w:rsidRDefault="002D5E3A" w:rsidP="005A6514">
            <w:pPr>
              <w:pStyle w:val="ListParagraph"/>
              <w:numPr>
                <w:ilvl w:val="0"/>
                <w:numId w:val="7"/>
              </w:numPr>
              <w:rPr>
                <w:rFonts w:ascii="Tahoma" w:hAnsi="Tahoma" w:cs="Tahoma"/>
                <w:sz w:val="24"/>
                <w:szCs w:val="24"/>
                <w:shd w:val="clear" w:color="auto" w:fill="FFFFFF"/>
              </w:rPr>
            </w:pPr>
            <w:r>
              <w:rPr>
                <w:rFonts w:ascii="Tahoma" w:hAnsi="Tahoma" w:cs="Tahoma"/>
                <w:sz w:val="24"/>
                <w:szCs w:val="24"/>
                <w:shd w:val="clear" w:color="auto" w:fill="FFFFFF"/>
              </w:rPr>
              <w:t>3 stars</w:t>
            </w:r>
          </w:p>
          <w:p w14:paraId="2690FB8F" w14:textId="53B735C4" w:rsidR="002D5E3A" w:rsidRDefault="002D5E3A" w:rsidP="005A6514">
            <w:pPr>
              <w:pStyle w:val="ListParagraph"/>
              <w:numPr>
                <w:ilvl w:val="0"/>
                <w:numId w:val="7"/>
              </w:numPr>
              <w:rPr>
                <w:rFonts w:ascii="Tahoma" w:hAnsi="Tahoma" w:cs="Tahoma"/>
                <w:sz w:val="24"/>
                <w:szCs w:val="24"/>
                <w:shd w:val="clear" w:color="auto" w:fill="FFFFFF"/>
              </w:rPr>
            </w:pPr>
            <w:r>
              <w:rPr>
                <w:rFonts w:ascii="Tahoma" w:hAnsi="Tahoma" w:cs="Tahoma"/>
                <w:sz w:val="24"/>
                <w:szCs w:val="24"/>
                <w:shd w:val="clear" w:color="auto" w:fill="FFFFFF"/>
              </w:rPr>
              <w:t>2 stars</w:t>
            </w:r>
          </w:p>
          <w:p w14:paraId="36967D91" w14:textId="7587FDD6" w:rsidR="002D5E3A" w:rsidRDefault="002D5E3A" w:rsidP="005A6514">
            <w:pPr>
              <w:pStyle w:val="ListParagraph"/>
              <w:numPr>
                <w:ilvl w:val="0"/>
                <w:numId w:val="7"/>
              </w:numPr>
              <w:rPr>
                <w:rFonts w:ascii="Tahoma" w:hAnsi="Tahoma" w:cs="Tahoma"/>
                <w:sz w:val="24"/>
                <w:szCs w:val="24"/>
                <w:shd w:val="clear" w:color="auto" w:fill="FFFFFF"/>
              </w:rPr>
            </w:pPr>
            <w:r>
              <w:rPr>
                <w:rFonts w:ascii="Tahoma" w:hAnsi="Tahoma" w:cs="Tahoma"/>
                <w:sz w:val="24"/>
                <w:szCs w:val="24"/>
                <w:shd w:val="clear" w:color="auto" w:fill="FFFFFF"/>
              </w:rPr>
              <w:t>3 stars</w:t>
            </w:r>
          </w:p>
          <w:p w14:paraId="7D21FE63" w14:textId="7F1D7E65" w:rsidR="002D5E3A" w:rsidRDefault="002D5E3A" w:rsidP="005A6514">
            <w:pPr>
              <w:pStyle w:val="ListParagraph"/>
              <w:numPr>
                <w:ilvl w:val="0"/>
                <w:numId w:val="7"/>
              </w:numPr>
              <w:rPr>
                <w:rFonts w:ascii="Tahoma" w:hAnsi="Tahoma" w:cs="Tahoma"/>
                <w:sz w:val="24"/>
                <w:szCs w:val="24"/>
                <w:shd w:val="clear" w:color="auto" w:fill="FFFFFF"/>
              </w:rPr>
            </w:pPr>
            <w:r>
              <w:rPr>
                <w:rFonts w:ascii="Tahoma" w:hAnsi="Tahoma" w:cs="Tahoma"/>
                <w:sz w:val="24"/>
                <w:szCs w:val="24"/>
                <w:shd w:val="clear" w:color="auto" w:fill="FFFFFF"/>
              </w:rPr>
              <w:t>4 stars</w:t>
            </w:r>
          </w:p>
          <w:p w14:paraId="2986DD6E" w14:textId="49661EAB" w:rsidR="002D5E3A" w:rsidRDefault="00403388" w:rsidP="005A6514">
            <w:pPr>
              <w:pStyle w:val="ListParagraph"/>
              <w:numPr>
                <w:ilvl w:val="0"/>
                <w:numId w:val="7"/>
              </w:numPr>
              <w:rPr>
                <w:rFonts w:ascii="Tahoma" w:hAnsi="Tahoma" w:cs="Tahoma"/>
                <w:sz w:val="24"/>
                <w:szCs w:val="24"/>
                <w:shd w:val="clear" w:color="auto" w:fill="FFFFFF"/>
              </w:rPr>
            </w:pPr>
            <w:r>
              <w:rPr>
                <w:rFonts w:ascii="Tahoma" w:hAnsi="Tahoma" w:cs="Tahoma"/>
                <w:sz w:val="24"/>
                <w:szCs w:val="24"/>
                <w:shd w:val="clear" w:color="auto" w:fill="FFFFFF"/>
              </w:rPr>
              <w:t>4 stars</w:t>
            </w:r>
          </w:p>
          <w:p w14:paraId="6DB372C4" w14:textId="4CCE0DBF" w:rsidR="00403388" w:rsidRDefault="00403388" w:rsidP="005A6514">
            <w:pPr>
              <w:pStyle w:val="ListParagraph"/>
              <w:numPr>
                <w:ilvl w:val="0"/>
                <w:numId w:val="7"/>
              </w:numPr>
              <w:rPr>
                <w:rFonts w:ascii="Tahoma" w:hAnsi="Tahoma" w:cs="Tahoma"/>
                <w:sz w:val="24"/>
                <w:szCs w:val="24"/>
                <w:shd w:val="clear" w:color="auto" w:fill="FFFFFF"/>
              </w:rPr>
            </w:pPr>
            <w:r>
              <w:rPr>
                <w:rFonts w:ascii="Tahoma" w:hAnsi="Tahoma" w:cs="Tahoma"/>
                <w:sz w:val="24"/>
                <w:szCs w:val="24"/>
                <w:shd w:val="clear" w:color="auto" w:fill="FFFFFF"/>
              </w:rPr>
              <w:t>4 stars</w:t>
            </w:r>
          </w:p>
          <w:p w14:paraId="17F23F6A" w14:textId="62520AC6" w:rsidR="00403388" w:rsidRDefault="00403388" w:rsidP="005A6514">
            <w:pPr>
              <w:pStyle w:val="ListParagraph"/>
              <w:numPr>
                <w:ilvl w:val="0"/>
                <w:numId w:val="7"/>
              </w:numPr>
              <w:rPr>
                <w:rFonts w:ascii="Tahoma" w:hAnsi="Tahoma" w:cs="Tahoma"/>
                <w:sz w:val="24"/>
                <w:szCs w:val="24"/>
                <w:shd w:val="clear" w:color="auto" w:fill="FFFFFF"/>
              </w:rPr>
            </w:pPr>
            <w:r>
              <w:rPr>
                <w:rFonts w:ascii="Tahoma" w:hAnsi="Tahoma" w:cs="Tahoma"/>
                <w:sz w:val="24"/>
                <w:szCs w:val="24"/>
                <w:shd w:val="clear" w:color="auto" w:fill="FFFFFF"/>
              </w:rPr>
              <w:t>4 stars</w:t>
            </w:r>
          </w:p>
          <w:p w14:paraId="00744838" w14:textId="77777777" w:rsidR="00403388" w:rsidRPr="005A6514" w:rsidRDefault="00403388" w:rsidP="00403388">
            <w:pPr>
              <w:pStyle w:val="ListParagraph"/>
              <w:rPr>
                <w:rFonts w:ascii="Tahoma" w:hAnsi="Tahoma" w:cs="Tahoma"/>
                <w:sz w:val="24"/>
                <w:szCs w:val="24"/>
                <w:shd w:val="clear" w:color="auto" w:fill="FFFFFF"/>
              </w:rPr>
            </w:pPr>
          </w:p>
          <w:p w14:paraId="0B33BBB5" w14:textId="08032A3E" w:rsidR="00EF2B4B" w:rsidRDefault="00EF2B4B" w:rsidP="0090168D">
            <w:pPr>
              <w:rPr>
                <w:rFonts w:ascii="Tahoma" w:hAnsi="Tahoma" w:cs="Tahoma"/>
                <w:sz w:val="24"/>
                <w:szCs w:val="24"/>
                <w:shd w:val="clear" w:color="auto" w:fill="FFFFFF"/>
              </w:rPr>
            </w:pPr>
            <w:r>
              <w:rPr>
                <w:rFonts w:ascii="Tahoma" w:hAnsi="Tahoma" w:cs="Tahoma"/>
                <w:sz w:val="24"/>
                <w:szCs w:val="24"/>
                <w:shd w:val="clear" w:color="auto" w:fill="FFFFFF"/>
              </w:rPr>
              <w:t>.</w:t>
            </w:r>
          </w:p>
        </w:tc>
        <w:tc>
          <w:tcPr>
            <w:tcW w:w="2337" w:type="dxa"/>
          </w:tcPr>
          <w:p w14:paraId="37AF30BF" w14:textId="2EA6E09F" w:rsidR="001E6909" w:rsidRDefault="00A97DA3" w:rsidP="00B57396">
            <w:pPr>
              <w:rPr>
                <w:rFonts w:ascii="Tahoma" w:hAnsi="Tahoma" w:cs="Tahoma"/>
                <w:sz w:val="24"/>
                <w:szCs w:val="24"/>
                <w:shd w:val="clear" w:color="auto" w:fill="FFFFFF"/>
              </w:rPr>
            </w:pPr>
            <w:r>
              <w:rPr>
                <w:rFonts w:ascii="Tahoma" w:hAnsi="Tahoma" w:cs="Tahoma"/>
                <w:sz w:val="24"/>
                <w:szCs w:val="24"/>
                <w:shd w:val="clear" w:color="auto" w:fill="FFFFFF"/>
              </w:rPr>
              <w:t>3 Stars</w:t>
            </w:r>
          </w:p>
          <w:p w14:paraId="5303FB9E" w14:textId="77777777" w:rsidR="00B57396" w:rsidRDefault="00B57396" w:rsidP="00B57396">
            <w:pPr>
              <w:rPr>
                <w:rFonts w:ascii="Tahoma" w:hAnsi="Tahoma" w:cs="Tahoma"/>
                <w:sz w:val="24"/>
                <w:szCs w:val="24"/>
                <w:shd w:val="clear" w:color="auto" w:fill="FFFFFF"/>
              </w:rPr>
            </w:pPr>
          </w:p>
          <w:p w14:paraId="1FE41EA4" w14:textId="632CBADE" w:rsidR="00A97DA3" w:rsidRDefault="006F32D0" w:rsidP="00B57396">
            <w:pPr>
              <w:pStyle w:val="ListParagraph"/>
              <w:numPr>
                <w:ilvl w:val="0"/>
                <w:numId w:val="9"/>
              </w:numPr>
              <w:rPr>
                <w:rFonts w:ascii="Tahoma" w:hAnsi="Tahoma" w:cs="Tahoma"/>
                <w:sz w:val="24"/>
                <w:szCs w:val="24"/>
                <w:shd w:val="clear" w:color="auto" w:fill="FFFFFF"/>
              </w:rPr>
            </w:pPr>
            <w:r>
              <w:rPr>
                <w:rFonts w:ascii="Tahoma" w:hAnsi="Tahoma" w:cs="Tahoma"/>
                <w:sz w:val="24"/>
                <w:szCs w:val="24"/>
                <w:shd w:val="clear" w:color="auto" w:fill="FFFFFF"/>
              </w:rPr>
              <w:t>3 stars</w:t>
            </w:r>
          </w:p>
          <w:p w14:paraId="4609B74E" w14:textId="4E86EAB7" w:rsidR="006F32D0" w:rsidRDefault="006F32D0" w:rsidP="00B57396">
            <w:pPr>
              <w:pStyle w:val="ListParagraph"/>
              <w:numPr>
                <w:ilvl w:val="0"/>
                <w:numId w:val="9"/>
              </w:numPr>
              <w:rPr>
                <w:rFonts w:ascii="Tahoma" w:hAnsi="Tahoma" w:cs="Tahoma"/>
                <w:sz w:val="24"/>
                <w:szCs w:val="24"/>
                <w:shd w:val="clear" w:color="auto" w:fill="FFFFFF"/>
              </w:rPr>
            </w:pPr>
            <w:r>
              <w:rPr>
                <w:rFonts w:ascii="Tahoma" w:hAnsi="Tahoma" w:cs="Tahoma"/>
                <w:sz w:val="24"/>
                <w:szCs w:val="24"/>
                <w:shd w:val="clear" w:color="auto" w:fill="FFFFFF"/>
              </w:rPr>
              <w:t>3 stars</w:t>
            </w:r>
          </w:p>
          <w:p w14:paraId="28E748D9" w14:textId="0990B895" w:rsidR="006F32D0" w:rsidRDefault="006F32D0" w:rsidP="00B57396">
            <w:pPr>
              <w:pStyle w:val="ListParagraph"/>
              <w:numPr>
                <w:ilvl w:val="0"/>
                <w:numId w:val="9"/>
              </w:numPr>
              <w:rPr>
                <w:rFonts w:ascii="Tahoma" w:hAnsi="Tahoma" w:cs="Tahoma"/>
                <w:sz w:val="24"/>
                <w:szCs w:val="24"/>
                <w:shd w:val="clear" w:color="auto" w:fill="FFFFFF"/>
              </w:rPr>
            </w:pPr>
            <w:r>
              <w:rPr>
                <w:rFonts w:ascii="Tahoma" w:hAnsi="Tahoma" w:cs="Tahoma"/>
                <w:sz w:val="24"/>
                <w:szCs w:val="24"/>
                <w:shd w:val="clear" w:color="auto" w:fill="FFFFFF"/>
              </w:rPr>
              <w:t>3 stars</w:t>
            </w:r>
          </w:p>
          <w:p w14:paraId="1005EC32" w14:textId="788D4B37" w:rsidR="006F32D0" w:rsidRDefault="006F32D0" w:rsidP="00B57396">
            <w:pPr>
              <w:pStyle w:val="ListParagraph"/>
              <w:numPr>
                <w:ilvl w:val="0"/>
                <w:numId w:val="9"/>
              </w:numPr>
              <w:rPr>
                <w:rFonts w:ascii="Tahoma" w:hAnsi="Tahoma" w:cs="Tahoma"/>
                <w:sz w:val="24"/>
                <w:szCs w:val="24"/>
                <w:shd w:val="clear" w:color="auto" w:fill="FFFFFF"/>
              </w:rPr>
            </w:pPr>
            <w:r>
              <w:rPr>
                <w:rFonts w:ascii="Tahoma" w:hAnsi="Tahoma" w:cs="Tahoma"/>
                <w:sz w:val="24"/>
                <w:szCs w:val="24"/>
                <w:shd w:val="clear" w:color="auto" w:fill="FFFFFF"/>
              </w:rPr>
              <w:t>3 stars</w:t>
            </w:r>
          </w:p>
          <w:p w14:paraId="5F8B7277" w14:textId="26192B4C" w:rsidR="006F32D0" w:rsidRDefault="00E83A2B" w:rsidP="00B57396">
            <w:pPr>
              <w:pStyle w:val="ListParagraph"/>
              <w:numPr>
                <w:ilvl w:val="0"/>
                <w:numId w:val="9"/>
              </w:numPr>
              <w:rPr>
                <w:rFonts w:ascii="Tahoma" w:hAnsi="Tahoma" w:cs="Tahoma"/>
                <w:sz w:val="24"/>
                <w:szCs w:val="24"/>
                <w:shd w:val="clear" w:color="auto" w:fill="FFFFFF"/>
              </w:rPr>
            </w:pPr>
            <w:r>
              <w:rPr>
                <w:rFonts w:ascii="Tahoma" w:hAnsi="Tahoma" w:cs="Tahoma"/>
                <w:sz w:val="24"/>
                <w:szCs w:val="24"/>
                <w:shd w:val="clear" w:color="auto" w:fill="FFFFFF"/>
              </w:rPr>
              <w:t>3 stars</w:t>
            </w:r>
          </w:p>
          <w:p w14:paraId="2E9EC645" w14:textId="313EE1BD" w:rsidR="00E83A2B" w:rsidRDefault="00E83A2B" w:rsidP="00B57396">
            <w:pPr>
              <w:pStyle w:val="ListParagraph"/>
              <w:numPr>
                <w:ilvl w:val="0"/>
                <w:numId w:val="9"/>
              </w:numPr>
              <w:rPr>
                <w:rFonts w:ascii="Tahoma" w:hAnsi="Tahoma" w:cs="Tahoma"/>
                <w:sz w:val="24"/>
                <w:szCs w:val="24"/>
                <w:shd w:val="clear" w:color="auto" w:fill="FFFFFF"/>
              </w:rPr>
            </w:pPr>
            <w:r>
              <w:rPr>
                <w:rFonts w:ascii="Tahoma" w:hAnsi="Tahoma" w:cs="Tahoma"/>
                <w:sz w:val="24"/>
                <w:szCs w:val="24"/>
                <w:shd w:val="clear" w:color="auto" w:fill="FFFFFF"/>
              </w:rPr>
              <w:t>3 stars</w:t>
            </w:r>
          </w:p>
          <w:p w14:paraId="5466DA07" w14:textId="20CDE099" w:rsidR="00E83A2B" w:rsidRDefault="00E83A2B" w:rsidP="00B57396">
            <w:pPr>
              <w:pStyle w:val="ListParagraph"/>
              <w:numPr>
                <w:ilvl w:val="0"/>
                <w:numId w:val="9"/>
              </w:numPr>
              <w:rPr>
                <w:rFonts w:ascii="Tahoma" w:hAnsi="Tahoma" w:cs="Tahoma"/>
                <w:sz w:val="24"/>
                <w:szCs w:val="24"/>
                <w:shd w:val="clear" w:color="auto" w:fill="FFFFFF"/>
              </w:rPr>
            </w:pPr>
            <w:r>
              <w:rPr>
                <w:rFonts w:ascii="Tahoma" w:hAnsi="Tahoma" w:cs="Tahoma"/>
                <w:sz w:val="24"/>
                <w:szCs w:val="24"/>
                <w:shd w:val="clear" w:color="auto" w:fill="FFFFFF"/>
              </w:rPr>
              <w:t>3 stars</w:t>
            </w:r>
          </w:p>
          <w:p w14:paraId="152E118C" w14:textId="5439CFD5" w:rsidR="00E83A2B" w:rsidRDefault="00B57396" w:rsidP="00B57396">
            <w:pPr>
              <w:pStyle w:val="ListParagraph"/>
              <w:numPr>
                <w:ilvl w:val="0"/>
                <w:numId w:val="9"/>
              </w:numPr>
              <w:rPr>
                <w:rFonts w:ascii="Tahoma" w:hAnsi="Tahoma" w:cs="Tahoma"/>
                <w:sz w:val="24"/>
                <w:szCs w:val="24"/>
                <w:shd w:val="clear" w:color="auto" w:fill="FFFFFF"/>
              </w:rPr>
            </w:pPr>
            <w:r>
              <w:rPr>
                <w:rFonts w:ascii="Tahoma" w:hAnsi="Tahoma" w:cs="Tahoma"/>
                <w:sz w:val="24"/>
                <w:szCs w:val="24"/>
                <w:shd w:val="clear" w:color="auto" w:fill="FFFFFF"/>
              </w:rPr>
              <w:t>3 stars</w:t>
            </w:r>
          </w:p>
          <w:p w14:paraId="48E6EF9A" w14:textId="38BF4EC9" w:rsidR="00B57396" w:rsidRDefault="00B57396" w:rsidP="00B57396">
            <w:pPr>
              <w:pStyle w:val="ListParagraph"/>
              <w:numPr>
                <w:ilvl w:val="0"/>
                <w:numId w:val="9"/>
              </w:numPr>
              <w:rPr>
                <w:rFonts w:ascii="Tahoma" w:hAnsi="Tahoma" w:cs="Tahoma"/>
                <w:sz w:val="24"/>
                <w:szCs w:val="24"/>
                <w:shd w:val="clear" w:color="auto" w:fill="FFFFFF"/>
              </w:rPr>
            </w:pPr>
            <w:r>
              <w:rPr>
                <w:rFonts w:ascii="Tahoma" w:hAnsi="Tahoma" w:cs="Tahoma"/>
                <w:sz w:val="24"/>
                <w:szCs w:val="24"/>
                <w:shd w:val="clear" w:color="auto" w:fill="FFFFFF"/>
              </w:rPr>
              <w:t>3 stars</w:t>
            </w:r>
          </w:p>
          <w:p w14:paraId="1E3E3DA1" w14:textId="44FB77FE" w:rsidR="00B57396" w:rsidRDefault="00B57396" w:rsidP="00B57396">
            <w:pPr>
              <w:pStyle w:val="ListParagraph"/>
              <w:numPr>
                <w:ilvl w:val="0"/>
                <w:numId w:val="9"/>
              </w:numPr>
              <w:rPr>
                <w:rFonts w:ascii="Tahoma" w:hAnsi="Tahoma" w:cs="Tahoma"/>
                <w:sz w:val="24"/>
                <w:szCs w:val="24"/>
                <w:shd w:val="clear" w:color="auto" w:fill="FFFFFF"/>
              </w:rPr>
            </w:pPr>
            <w:r>
              <w:rPr>
                <w:rFonts w:ascii="Tahoma" w:hAnsi="Tahoma" w:cs="Tahoma"/>
                <w:sz w:val="24"/>
                <w:szCs w:val="24"/>
                <w:shd w:val="clear" w:color="auto" w:fill="FFFFFF"/>
              </w:rPr>
              <w:t xml:space="preserve">3 stars </w:t>
            </w:r>
          </w:p>
          <w:p w14:paraId="7E372C74" w14:textId="286A5E40" w:rsidR="00B57396" w:rsidRPr="006F32D0" w:rsidRDefault="00B57396" w:rsidP="00B57396">
            <w:pPr>
              <w:pStyle w:val="ListParagraph"/>
              <w:numPr>
                <w:ilvl w:val="0"/>
                <w:numId w:val="9"/>
              </w:numPr>
              <w:rPr>
                <w:rFonts w:ascii="Tahoma" w:hAnsi="Tahoma" w:cs="Tahoma"/>
                <w:sz w:val="24"/>
                <w:szCs w:val="24"/>
                <w:shd w:val="clear" w:color="auto" w:fill="FFFFFF"/>
              </w:rPr>
            </w:pPr>
            <w:r>
              <w:rPr>
                <w:rFonts w:ascii="Tahoma" w:hAnsi="Tahoma" w:cs="Tahoma"/>
                <w:sz w:val="24"/>
                <w:szCs w:val="24"/>
                <w:shd w:val="clear" w:color="auto" w:fill="FFFFFF"/>
              </w:rPr>
              <w:t>4 stars</w:t>
            </w:r>
          </w:p>
          <w:p w14:paraId="5AB4D509" w14:textId="273B1011" w:rsidR="00A97DA3" w:rsidRDefault="00A97DA3" w:rsidP="00B57396">
            <w:pPr>
              <w:rPr>
                <w:rFonts w:ascii="Tahoma" w:hAnsi="Tahoma" w:cs="Tahoma"/>
                <w:sz w:val="24"/>
                <w:szCs w:val="24"/>
                <w:shd w:val="clear" w:color="auto" w:fill="FFFFFF"/>
              </w:rPr>
            </w:pPr>
          </w:p>
        </w:tc>
      </w:tr>
      <w:tr w:rsidR="00B829FB" w14:paraId="7F4956C6" w14:textId="77777777" w:rsidTr="00D46D8F">
        <w:tc>
          <w:tcPr>
            <w:tcW w:w="3151" w:type="dxa"/>
          </w:tcPr>
          <w:p w14:paraId="6340FE54" w14:textId="17284C42" w:rsidR="001866D7" w:rsidRDefault="001866D7" w:rsidP="001E6909">
            <w:pPr>
              <w:spacing w:line="480" w:lineRule="auto"/>
              <w:rPr>
                <w:rFonts w:ascii="Tahoma" w:hAnsi="Tahoma" w:cs="Tahoma"/>
                <w:sz w:val="24"/>
                <w:szCs w:val="24"/>
                <w:shd w:val="clear" w:color="auto" w:fill="FFFFFF"/>
              </w:rPr>
            </w:pPr>
            <w:r>
              <w:rPr>
                <w:rFonts w:ascii="Tahoma" w:hAnsi="Tahoma" w:cs="Tahoma"/>
                <w:sz w:val="24"/>
                <w:szCs w:val="24"/>
                <w:shd w:val="clear" w:color="auto" w:fill="FFFFFF"/>
              </w:rPr>
              <w:t>Pneumonia</w:t>
            </w:r>
          </w:p>
          <w:p w14:paraId="1918DFA9" w14:textId="186E8715" w:rsidR="001E6909" w:rsidRDefault="00A528DD" w:rsidP="001E6909">
            <w:pPr>
              <w:spacing w:line="480" w:lineRule="auto"/>
              <w:rPr>
                <w:rFonts w:ascii="Tahoma" w:hAnsi="Tahoma" w:cs="Tahoma"/>
                <w:sz w:val="24"/>
                <w:szCs w:val="24"/>
                <w:shd w:val="clear" w:color="auto" w:fill="FFFFFF"/>
              </w:rPr>
            </w:pPr>
            <w:r>
              <w:rPr>
                <w:rFonts w:ascii="Tahoma" w:hAnsi="Tahoma" w:cs="Tahoma"/>
                <w:sz w:val="24"/>
                <w:szCs w:val="24"/>
                <w:shd w:val="clear" w:color="auto" w:fill="FFFFFF"/>
              </w:rPr>
              <w:t>Pneumonia death rate</w:t>
            </w:r>
          </w:p>
          <w:p w14:paraId="3B34CB93" w14:textId="2EBFD812" w:rsidR="00AD1E8D" w:rsidRDefault="00AD1E8D" w:rsidP="001F2A3B">
            <w:pPr>
              <w:rPr>
                <w:rFonts w:ascii="Tahoma" w:hAnsi="Tahoma" w:cs="Tahoma"/>
                <w:sz w:val="24"/>
                <w:szCs w:val="24"/>
                <w:shd w:val="clear" w:color="auto" w:fill="FFFFFF"/>
              </w:rPr>
            </w:pPr>
            <w:r>
              <w:rPr>
                <w:rFonts w:ascii="Tahoma" w:hAnsi="Tahoma" w:cs="Tahoma"/>
                <w:sz w:val="24"/>
                <w:szCs w:val="24"/>
                <w:shd w:val="clear" w:color="auto" w:fill="FFFFFF"/>
              </w:rPr>
              <w:t>Pneumonia patients given antibiotics.</w:t>
            </w:r>
          </w:p>
          <w:p w14:paraId="31356EC1" w14:textId="6065C49E" w:rsidR="00AD1E8D" w:rsidRDefault="00AD1E8D" w:rsidP="001E6909">
            <w:pPr>
              <w:spacing w:line="480" w:lineRule="auto"/>
              <w:rPr>
                <w:rFonts w:ascii="Tahoma" w:hAnsi="Tahoma" w:cs="Tahoma"/>
                <w:sz w:val="24"/>
                <w:szCs w:val="24"/>
                <w:shd w:val="clear" w:color="auto" w:fill="FFFFFF"/>
              </w:rPr>
            </w:pPr>
          </w:p>
        </w:tc>
        <w:tc>
          <w:tcPr>
            <w:tcW w:w="2337" w:type="dxa"/>
          </w:tcPr>
          <w:p w14:paraId="6E3AC94B" w14:textId="77777777" w:rsidR="001866D7" w:rsidRDefault="001866D7" w:rsidP="00464BCF">
            <w:pPr>
              <w:rPr>
                <w:rFonts w:ascii="Tahoma" w:hAnsi="Tahoma" w:cs="Tahoma"/>
                <w:sz w:val="24"/>
                <w:szCs w:val="24"/>
                <w:shd w:val="clear" w:color="auto" w:fill="FFFFFF"/>
              </w:rPr>
            </w:pPr>
          </w:p>
          <w:p w14:paraId="75A3D404" w14:textId="77777777" w:rsidR="001866D7" w:rsidRDefault="001866D7" w:rsidP="00464BCF">
            <w:pPr>
              <w:rPr>
                <w:rFonts w:ascii="Tahoma" w:hAnsi="Tahoma" w:cs="Tahoma"/>
                <w:sz w:val="24"/>
                <w:szCs w:val="24"/>
                <w:shd w:val="clear" w:color="auto" w:fill="FFFFFF"/>
              </w:rPr>
            </w:pPr>
          </w:p>
          <w:p w14:paraId="637B0259" w14:textId="60494333" w:rsidR="001E6909" w:rsidRDefault="003912A7" w:rsidP="00464BCF">
            <w:pPr>
              <w:rPr>
                <w:rFonts w:ascii="Tahoma" w:hAnsi="Tahoma" w:cs="Tahoma"/>
                <w:sz w:val="24"/>
                <w:szCs w:val="24"/>
                <w:shd w:val="clear" w:color="auto" w:fill="FFFFFF"/>
              </w:rPr>
            </w:pPr>
            <w:r>
              <w:rPr>
                <w:rFonts w:ascii="Tahoma" w:hAnsi="Tahoma" w:cs="Tahoma"/>
                <w:sz w:val="24"/>
                <w:szCs w:val="24"/>
                <w:shd w:val="clear" w:color="auto" w:fill="FFFFFF"/>
              </w:rPr>
              <w:t>9.5%</w:t>
            </w:r>
            <w:r w:rsidR="00464BCF">
              <w:rPr>
                <w:rFonts w:ascii="Tahoma" w:hAnsi="Tahoma" w:cs="Tahoma"/>
                <w:sz w:val="24"/>
                <w:szCs w:val="24"/>
                <w:shd w:val="clear" w:color="auto" w:fill="FFFFFF"/>
              </w:rPr>
              <w:t>; national average: 11.5%</w:t>
            </w:r>
          </w:p>
          <w:p w14:paraId="5DF85B71" w14:textId="77777777" w:rsidR="00464BCF" w:rsidRDefault="00464BCF" w:rsidP="00464BCF">
            <w:pPr>
              <w:rPr>
                <w:rFonts w:ascii="Tahoma" w:hAnsi="Tahoma" w:cs="Tahoma"/>
                <w:sz w:val="24"/>
                <w:szCs w:val="24"/>
                <w:shd w:val="clear" w:color="auto" w:fill="FFFFFF"/>
              </w:rPr>
            </w:pPr>
          </w:p>
          <w:p w14:paraId="69E6C1A5" w14:textId="2D75EAA0" w:rsidR="00E04DB6" w:rsidRDefault="00E04DB6" w:rsidP="001E6909">
            <w:pPr>
              <w:spacing w:line="480" w:lineRule="auto"/>
              <w:rPr>
                <w:rFonts w:ascii="Tahoma" w:hAnsi="Tahoma" w:cs="Tahoma"/>
                <w:sz w:val="24"/>
                <w:szCs w:val="24"/>
                <w:shd w:val="clear" w:color="auto" w:fill="FFFFFF"/>
              </w:rPr>
            </w:pPr>
            <w:r>
              <w:rPr>
                <w:rFonts w:ascii="Tahoma" w:hAnsi="Tahoma" w:cs="Tahoma"/>
                <w:sz w:val="24"/>
                <w:szCs w:val="24"/>
                <w:shd w:val="clear" w:color="auto" w:fill="FFFFFF"/>
              </w:rPr>
              <w:t>100%</w:t>
            </w:r>
          </w:p>
        </w:tc>
        <w:tc>
          <w:tcPr>
            <w:tcW w:w="2336" w:type="dxa"/>
          </w:tcPr>
          <w:p w14:paraId="72016CBE" w14:textId="150A7D18" w:rsidR="001E6909" w:rsidRDefault="001E6909" w:rsidP="001E6909">
            <w:pPr>
              <w:spacing w:line="480" w:lineRule="auto"/>
              <w:rPr>
                <w:rFonts w:ascii="Tahoma" w:hAnsi="Tahoma" w:cs="Tahoma"/>
                <w:sz w:val="24"/>
                <w:szCs w:val="24"/>
                <w:shd w:val="clear" w:color="auto" w:fill="FFFFFF"/>
              </w:rPr>
            </w:pPr>
          </w:p>
          <w:p w14:paraId="4E6DBF16" w14:textId="286219C3" w:rsidR="00220B67" w:rsidRDefault="00220B67" w:rsidP="005B44C5">
            <w:pPr>
              <w:rPr>
                <w:rFonts w:ascii="Tahoma" w:hAnsi="Tahoma" w:cs="Tahoma"/>
                <w:sz w:val="24"/>
                <w:szCs w:val="24"/>
                <w:shd w:val="clear" w:color="auto" w:fill="FFFFFF"/>
              </w:rPr>
            </w:pPr>
            <w:r>
              <w:rPr>
                <w:rFonts w:ascii="Tahoma" w:hAnsi="Tahoma" w:cs="Tahoma"/>
                <w:sz w:val="24"/>
                <w:szCs w:val="24"/>
                <w:shd w:val="clear" w:color="auto" w:fill="FFFFFF"/>
              </w:rPr>
              <w:t>12.1 %</w:t>
            </w:r>
            <w:r w:rsidR="00682C95">
              <w:rPr>
                <w:rFonts w:ascii="Tahoma" w:hAnsi="Tahoma" w:cs="Tahoma"/>
                <w:sz w:val="24"/>
                <w:szCs w:val="24"/>
                <w:shd w:val="clear" w:color="auto" w:fill="FFFFFF"/>
              </w:rPr>
              <w:t>; national average: 11.5%</w:t>
            </w:r>
          </w:p>
          <w:p w14:paraId="4BB20539" w14:textId="77777777" w:rsidR="005B44C5" w:rsidRDefault="005B44C5" w:rsidP="005B44C5">
            <w:pPr>
              <w:rPr>
                <w:rFonts w:ascii="Tahoma" w:hAnsi="Tahoma" w:cs="Tahoma"/>
                <w:sz w:val="24"/>
                <w:szCs w:val="24"/>
                <w:shd w:val="clear" w:color="auto" w:fill="FFFFFF"/>
              </w:rPr>
            </w:pPr>
          </w:p>
          <w:p w14:paraId="4805BA23" w14:textId="69AA775C" w:rsidR="00D20DE8" w:rsidRDefault="007D7E04" w:rsidP="005B44C5">
            <w:pPr>
              <w:rPr>
                <w:rFonts w:ascii="Tahoma" w:hAnsi="Tahoma" w:cs="Tahoma"/>
                <w:sz w:val="24"/>
                <w:szCs w:val="24"/>
                <w:shd w:val="clear" w:color="auto" w:fill="FFFFFF"/>
              </w:rPr>
            </w:pPr>
            <w:r>
              <w:rPr>
                <w:rFonts w:ascii="Tahoma" w:hAnsi="Tahoma" w:cs="Tahoma"/>
                <w:sz w:val="24"/>
                <w:szCs w:val="24"/>
                <w:shd w:val="clear" w:color="auto" w:fill="FFFFFF"/>
              </w:rPr>
              <w:t xml:space="preserve">95% </w:t>
            </w:r>
          </w:p>
          <w:p w14:paraId="549FC77C" w14:textId="196EBAEC" w:rsidR="00D20DE8" w:rsidRDefault="00D20DE8" w:rsidP="001E6909">
            <w:pPr>
              <w:spacing w:line="480" w:lineRule="auto"/>
              <w:rPr>
                <w:rFonts w:ascii="Tahoma" w:hAnsi="Tahoma" w:cs="Tahoma"/>
                <w:sz w:val="24"/>
                <w:szCs w:val="24"/>
                <w:shd w:val="clear" w:color="auto" w:fill="FFFFFF"/>
              </w:rPr>
            </w:pPr>
          </w:p>
        </w:tc>
        <w:tc>
          <w:tcPr>
            <w:tcW w:w="2337" w:type="dxa"/>
          </w:tcPr>
          <w:p w14:paraId="16645493" w14:textId="77777777" w:rsidR="00EA5600" w:rsidRDefault="00EA5600" w:rsidP="00EA5600">
            <w:pPr>
              <w:rPr>
                <w:rFonts w:ascii="Tahoma" w:hAnsi="Tahoma" w:cs="Tahoma"/>
                <w:sz w:val="24"/>
                <w:szCs w:val="24"/>
                <w:shd w:val="clear" w:color="auto" w:fill="FFFFFF"/>
              </w:rPr>
            </w:pPr>
          </w:p>
          <w:p w14:paraId="70043CFD" w14:textId="77777777" w:rsidR="00EA5600" w:rsidRDefault="00EA5600" w:rsidP="00EA5600">
            <w:pPr>
              <w:rPr>
                <w:rFonts w:ascii="Tahoma" w:hAnsi="Tahoma" w:cs="Tahoma"/>
                <w:sz w:val="24"/>
                <w:szCs w:val="24"/>
                <w:shd w:val="clear" w:color="auto" w:fill="FFFFFF"/>
              </w:rPr>
            </w:pPr>
          </w:p>
          <w:p w14:paraId="14090DE2" w14:textId="6DA49A03" w:rsidR="001E6909" w:rsidRDefault="003A3BE1" w:rsidP="00EA5600">
            <w:pPr>
              <w:rPr>
                <w:rFonts w:ascii="Tahoma" w:hAnsi="Tahoma" w:cs="Tahoma"/>
                <w:sz w:val="24"/>
                <w:szCs w:val="24"/>
                <w:shd w:val="clear" w:color="auto" w:fill="FFFFFF"/>
              </w:rPr>
            </w:pPr>
            <w:r>
              <w:rPr>
                <w:rFonts w:ascii="Tahoma" w:hAnsi="Tahoma" w:cs="Tahoma"/>
                <w:sz w:val="24"/>
                <w:szCs w:val="24"/>
                <w:shd w:val="clear" w:color="auto" w:fill="FFFFFF"/>
              </w:rPr>
              <w:t>10.6%; national average: 11.5%</w:t>
            </w:r>
          </w:p>
          <w:p w14:paraId="5EB558B4" w14:textId="77777777" w:rsidR="00EA5600" w:rsidRDefault="00EA5600" w:rsidP="00EA5600">
            <w:pPr>
              <w:rPr>
                <w:rFonts w:ascii="Tahoma" w:hAnsi="Tahoma" w:cs="Tahoma"/>
                <w:sz w:val="24"/>
                <w:szCs w:val="24"/>
                <w:shd w:val="clear" w:color="auto" w:fill="FFFFFF"/>
              </w:rPr>
            </w:pPr>
          </w:p>
          <w:p w14:paraId="10B4B325" w14:textId="03B2335F" w:rsidR="00EA5600" w:rsidRDefault="00EA5600" w:rsidP="00EA5600">
            <w:pPr>
              <w:rPr>
                <w:rFonts w:ascii="Tahoma" w:hAnsi="Tahoma" w:cs="Tahoma"/>
                <w:sz w:val="24"/>
                <w:szCs w:val="24"/>
                <w:shd w:val="clear" w:color="auto" w:fill="FFFFFF"/>
              </w:rPr>
            </w:pPr>
            <w:r>
              <w:rPr>
                <w:rFonts w:ascii="Tahoma" w:hAnsi="Tahoma" w:cs="Tahoma"/>
                <w:sz w:val="24"/>
                <w:szCs w:val="24"/>
                <w:shd w:val="clear" w:color="auto" w:fill="FFFFFF"/>
              </w:rPr>
              <w:t>100%</w:t>
            </w:r>
          </w:p>
        </w:tc>
      </w:tr>
      <w:tr w:rsidR="00B829FB" w14:paraId="597161B7" w14:textId="77777777" w:rsidTr="00D46D8F">
        <w:tc>
          <w:tcPr>
            <w:tcW w:w="3151" w:type="dxa"/>
          </w:tcPr>
          <w:p w14:paraId="06331BD7" w14:textId="30951C39" w:rsidR="001E6909" w:rsidRPr="000E4CB2" w:rsidRDefault="00A44999" w:rsidP="001E6909">
            <w:pPr>
              <w:spacing w:line="480" w:lineRule="auto"/>
              <w:rPr>
                <w:rFonts w:ascii="Tahoma" w:hAnsi="Tahoma" w:cs="Tahoma"/>
                <w:sz w:val="24"/>
                <w:szCs w:val="24"/>
                <w:shd w:val="clear" w:color="auto" w:fill="FFFFFF"/>
              </w:rPr>
            </w:pPr>
            <w:r w:rsidRPr="000E4CB2">
              <w:rPr>
                <w:rFonts w:ascii="Tahoma" w:hAnsi="Tahoma" w:cs="Tahoma"/>
                <w:sz w:val="24"/>
                <w:szCs w:val="24"/>
                <w:shd w:val="clear" w:color="auto" w:fill="FFFFFF"/>
              </w:rPr>
              <w:t>ED wait time</w:t>
            </w:r>
            <w:r w:rsidR="000E4CB2" w:rsidRPr="000E4CB2">
              <w:rPr>
                <w:rFonts w:ascii="Tahoma" w:hAnsi="Tahoma" w:cs="Tahoma"/>
                <w:sz w:val="24"/>
                <w:szCs w:val="24"/>
                <w:shd w:val="clear" w:color="auto" w:fill="FFFFFF"/>
              </w:rPr>
              <w:t>s</w:t>
            </w:r>
          </w:p>
          <w:p w14:paraId="4128E773" w14:textId="0999554F" w:rsidR="008253CA" w:rsidRPr="00E275A4" w:rsidRDefault="00EA2D3E" w:rsidP="00E275A4">
            <w:pPr>
              <w:pStyle w:val="ListParagraph"/>
              <w:numPr>
                <w:ilvl w:val="0"/>
                <w:numId w:val="5"/>
              </w:numPr>
              <w:rPr>
                <w:rFonts w:ascii="Tahoma" w:hAnsi="Tahoma" w:cs="Tahoma"/>
                <w:sz w:val="24"/>
                <w:szCs w:val="24"/>
                <w:shd w:val="clear" w:color="auto" w:fill="FFFFFF"/>
              </w:rPr>
            </w:pPr>
            <w:r w:rsidRPr="00E275A4">
              <w:rPr>
                <w:rFonts w:ascii="Tahoma" w:hAnsi="Tahoma" w:cs="Tahoma"/>
                <w:sz w:val="24"/>
                <w:szCs w:val="24"/>
                <w:shd w:val="clear" w:color="auto" w:fill="FFFFFF"/>
              </w:rPr>
              <w:t>B</w:t>
            </w:r>
            <w:r w:rsidR="00D421E0" w:rsidRPr="00E275A4">
              <w:rPr>
                <w:rFonts w:ascii="Tahoma" w:hAnsi="Tahoma" w:cs="Tahoma"/>
                <w:sz w:val="24"/>
                <w:szCs w:val="24"/>
                <w:shd w:val="clear" w:color="auto" w:fill="FFFFFF"/>
              </w:rPr>
              <w:t>efore seeing a doctor</w:t>
            </w:r>
          </w:p>
          <w:p w14:paraId="4308D74D" w14:textId="58FACC0D" w:rsidR="00F928D7" w:rsidRPr="007F79A0" w:rsidRDefault="00F079F9" w:rsidP="007F79A0">
            <w:pPr>
              <w:pStyle w:val="ListParagraph"/>
              <w:numPr>
                <w:ilvl w:val="0"/>
                <w:numId w:val="5"/>
              </w:numPr>
              <w:spacing w:line="480" w:lineRule="auto"/>
              <w:rPr>
                <w:rFonts w:ascii="Tahoma" w:hAnsi="Tahoma" w:cs="Tahoma"/>
                <w:sz w:val="24"/>
                <w:szCs w:val="24"/>
                <w:shd w:val="clear" w:color="auto" w:fill="FFFFFF"/>
              </w:rPr>
            </w:pPr>
            <w:r w:rsidRPr="007F79A0">
              <w:rPr>
                <w:rFonts w:ascii="Tahoma" w:hAnsi="Tahoma" w:cs="Tahoma"/>
                <w:sz w:val="24"/>
                <w:szCs w:val="24"/>
                <w:shd w:val="clear" w:color="auto" w:fill="FFFFFF"/>
              </w:rPr>
              <w:t xml:space="preserve">ED to </w:t>
            </w:r>
            <w:r w:rsidR="00634A6D" w:rsidRPr="007F79A0">
              <w:rPr>
                <w:rFonts w:ascii="Tahoma" w:hAnsi="Tahoma" w:cs="Tahoma"/>
                <w:sz w:val="24"/>
                <w:szCs w:val="24"/>
                <w:shd w:val="clear" w:color="auto" w:fill="FFFFFF"/>
              </w:rPr>
              <w:t>admission</w:t>
            </w:r>
          </w:p>
          <w:p w14:paraId="30D38D49" w14:textId="75334A7F" w:rsidR="00F079F9" w:rsidRPr="007F79A0" w:rsidRDefault="00F079F9" w:rsidP="007F79A0">
            <w:pPr>
              <w:pStyle w:val="ListParagraph"/>
              <w:numPr>
                <w:ilvl w:val="0"/>
                <w:numId w:val="5"/>
              </w:numPr>
              <w:spacing w:line="480" w:lineRule="auto"/>
              <w:rPr>
                <w:rFonts w:ascii="Tahoma" w:hAnsi="Tahoma" w:cs="Tahoma"/>
                <w:sz w:val="24"/>
                <w:szCs w:val="24"/>
                <w:shd w:val="clear" w:color="auto" w:fill="FFFFFF"/>
              </w:rPr>
            </w:pPr>
            <w:r w:rsidRPr="007F79A0">
              <w:rPr>
                <w:rFonts w:ascii="Tahoma" w:hAnsi="Tahoma" w:cs="Tahoma"/>
                <w:sz w:val="24"/>
                <w:szCs w:val="24"/>
                <w:shd w:val="clear" w:color="auto" w:fill="FFFFFF"/>
              </w:rPr>
              <w:t>ED to discharge</w:t>
            </w:r>
          </w:p>
          <w:p w14:paraId="3B92DCF2" w14:textId="71F95B5E" w:rsidR="001F2A3B" w:rsidRDefault="001F2A3B" w:rsidP="001E6909">
            <w:pPr>
              <w:spacing w:line="480" w:lineRule="auto"/>
              <w:rPr>
                <w:rFonts w:ascii="Tahoma" w:hAnsi="Tahoma" w:cs="Tahoma"/>
                <w:sz w:val="24"/>
                <w:szCs w:val="24"/>
                <w:shd w:val="clear" w:color="auto" w:fill="FFFFFF"/>
              </w:rPr>
            </w:pPr>
          </w:p>
        </w:tc>
        <w:tc>
          <w:tcPr>
            <w:tcW w:w="2337" w:type="dxa"/>
          </w:tcPr>
          <w:p w14:paraId="1ABD9782" w14:textId="77777777" w:rsidR="001E6909" w:rsidRDefault="001E6909" w:rsidP="001E6909">
            <w:pPr>
              <w:spacing w:line="480" w:lineRule="auto"/>
              <w:rPr>
                <w:rFonts w:ascii="Tahoma" w:hAnsi="Tahoma" w:cs="Tahoma"/>
                <w:sz w:val="24"/>
                <w:szCs w:val="24"/>
                <w:shd w:val="clear" w:color="auto" w:fill="FFFFFF"/>
              </w:rPr>
            </w:pPr>
          </w:p>
          <w:p w14:paraId="3EC3F8D9" w14:textId="33D22067" w:rsidR="00EA2D3E" w:rsidRDefault="00905473" w:rsidP="001E6909">
            <w:pPr>
              <w:spacing w:line="480" w:lineRule="auto"/>
              <w:rPr>
                <w:rFonts w:ascii="Tahoma" w:hAnsi="Tahoma" w:cs="Tahoma"/>
                <w:sz w:val="24"/>
                <w:szCs w:val="24"/>
                <w:shd w:val="clear" w:color="auto" w:fill="FFFFFF"/>
              </w:rPr>
            </w:pPr>
            <w:r>
              <w:rPr>
                <w:rFonts w:ascii="Tahoma" w:hAnsi="Tahoma" w:cs="Tahoma"/>
                <w:sz w:val="24"/>
                <w:szCs w:val="24"/>
                <w:shd w:val="clear" w:color="auto" w:fill="FFFFFF"/>
              </w:rPr>
              <w:t>23</w:t>
            </w:r>
            <w:r w:rsidR="00EA2D3E">
              <w:rPr>
                <w:rFonts w:ascii="Tahoma" w:hAnsi="Tahoma" w:cs="Tahoma"/>
                <w:sz w:val="24"/>
                <w:szCs w:val="24"/>
                <w:shd w:val="clear" w:color="auto" w:fill="FFFFFF"/>
              </w:rPr>
              <w:t xml:space="preserve"> m</w:t>
            </w:r>
            <w:r w:rsidR="00E275A4">
              <w:rPr>
                <w:rFonts w:ascii="Tahoma" w:hAnsi="Tahoma" w:cs="Tahoma"/>
                <w:sz w:val="24"/>
                <w:szCs w:val="24"/>
                <w:shd w:val="clear" w:color="auto" w:fill="FFFFFF"/>
              </w:rPr>
              <w:t>ins</w:t>
            </w:r>
          </w:p>
          <w:p w14:paraId="5B3C8EE3" w14:textId="5A6A657B" w:rsidR="00226AE7" w:rsidRDefault="00226AE7" w:rsidP="001E6909">
            <w:pPr>
              <w:spacing w:line="480" w:lineRule="auto"/>
              <w:rPr>
                <w:rFonts w:ascii="Tahoma" w:hAnsi="Tahoma" w:cs="Tahoma"/>
                <w:sz w:val="24"/>
                <w:szCs w:val="24"/>
                <w:shd w:val="clear" w:color="auto" w:fill="FFFFFF"/>
              </w:rPr>
            </w:pPr>
            <w:r>
              <w:rPr>
                <w:rFonts w:ascii="Tahoma" w:hAnsi="Tahoma" w:cs="Tahoma"/>
                <w:sz w:val="24"/>
                <w:szCs w:val="24"/>
                <w:shd w:val="clear" w:color="auto" w:fill="FFFFFF"/>
              </w:rPr>
              <w:t>4 hou</w:t>
            </w:r>
            <w:r w:rsidR="00634A6D">
              <w:rPr>
                <w:rFonts w:ascii="Tahoma" w:hAnsi="Tahoma" w:cs="Tahoma"/>
                <w:sz w:val="24"/>
                <w:szCs w:val="24"/>
                <w:shd w:val="clear" w:color="auto" w:fill="FFFFFF"/>
              </w:rPr>
              <w:t>rs, 29 mins</w:t>
            </w:r>
          </w:p>
          <w:p w14:paraId="0C3302DD" w14:textId="744E6BA2" w:rsidR="00634A6D" w:rsidRDefault="00634A6D" w:rsidP="001E6909">
            <w:pPr>
              <w:spacing w:line="480" w:lineRule="auto"/>
              <w:rPr>
                <w:rFonts w:ascii="Tahoma" w:hAnsi="Tahoma" w:cs="Tahoma"/>
                <w:sz w:val="24"/>
                <w:szCs w:val="24"/>
                <w:shd w:val="clear" w:color="auto" w:fill="FFFFFF"/>
              </w:rPr>
            </w:pPr>
            <w:r>
              <w:rPr>
                <w:rFonts w:ascii="Tahoma" w:hAnsi="Tahoma" w:cs="Tahoma"/>
                <w:sz w:val="24"/>
                <w:szCs w:val="24"/>
                <w:shd w:val="clear" w:color="auto" w:fill="FFFFFF"/>
              </w:rPr>
              <w:t>2 hours, 14 mins</w:t>
            </w:r>
          </w:p>
        </w:tc>
        <w:tc>
          <w:tcPr>
            <w:tcW w:w="2336" w:type="dxa"/>
          </w:tcPr>
          <w:p w14:paraId="463DBDFC" w14:textId="77777777" w:rsidR="00272BE3" w:rsidRDefault="00272BE3" w:rsidP="00272BE3">
            <w:pPr>
              <w:rPr>
                <w:rFonts w:ascii="Tahoma" w:hAnsi="Tahoma" w:cs="Tahoma"/>
                <w:sz w:val="24"/>
                <w:szCs w:val="24"/>
                <w:shd w:val="clear" w:color="auto" w:fill="FFFFFF"/>
              </w:rPr>
            </w:pPr>
          </w:p>
          <w:p w14:paraId="3C876461" w14:textId="77777777" w:rsidR="00272BE3" w:rsidRDefault="00272BE3" w:rsidP="00272BE3">
            <w:pPr>
              <w:rPr>
                <w:rFonts w:ascii="Tahoma" w:hAnsi="Tahoma" w:cs="Tahoma"/>
                <w:sz w:val="24"/>
                <w:szCs w:val="24"/>
                <w:shd w:val="clear" w:color="auto" w:fill="FFFFFF"/>
              </w:rPr>
            </w:pPr>
          </w:p>
          <w:p w14:paraId="57C82654" w14:textId="3122C012" w:rsidR="001E6909" w:rsidRDefault="002C528B" w:rsidP="00272BE3">
            <w:pPr>
              <w:rPr>
                <w:rFonts w:ascii="Tahoma" w:hAnsi="Tahoma" w:cs="Tahoma"/>
                <w:sz w:val="24"/>
                <w:szCs w:val="24"/>
                <w:shd w:val="clear" w:color="auto" w:fill="FFFFFF"/>
              </w:rPr>
            </w:pPr>
            <w:r>
              <w:rPr>
                <w:rFonts w:ascii="Tahoma" w:hAnsi="Tahoma" w:cs="Tahoma"/>
                <w:sz w:val="24"/>
                <w:szCs w:val="24"/>
                <w:shd w:val="clear" w:color="auto" w:fill="FFFFFF"/>
              </w:rPr>
              <w:t>44 mins</w:t>
            </w:r>
          </w:p>
          <w:p w14:paraId="1D2F3C6C" w14:textId="77777777" w:rsidR="00272BE3" w:rsidRDefault="00272BE3" w:rsidP="00272BE3">
            <w:pPr>
              <w:rPr>
                <w:rFonts w:ascii="Tahoma" w:hAnsi="Tahoma" w:cs="Tahoma"/>
                <w:sz w:val="24"/>
                <w:szCs w:val="24"/>
                <w:shd w:val="clear" w:color="auto" w:fill="FFFFFF"/>
              </w:rPr>
            </w:pPr>
          </w:p>
          <w:p w14:paraId="080F88DB" w14:textId="382DB275" w:rsidR="002C528B" w:rsidRDefault="00272BE3" w:rsidP="00272BE3">
            <w:pPr>
              <w:rPr>
                <w:rFonts w:ascii="Tahoma" w:hAnsi="Tahoma" w:cs="Tahoma"/>
                <w:sz w:val="24"/>
                <w:szCs w:val="24"/>
                <w:shd w:val="clear" w:color="auto" w:fill="FFFFFF"/>
              </w:rPr>
            </w:pPr>
            <w:r>
              <w:rPr>
                <w:rFonts w:ascii="Tahoma" w:hAnsi="Tahoma" w:cs="Tahoma"/>
                <w:sz w:val="24"/>
                <w:szCs w:val="24"/>
                <w:shd w:val="clear" w:color="auto" w:fill="FFFFFF"/>
              </w:rPr>
              <w:t>6 hours, 43 mins</w:t>
            </w:r>
          </w:p>
          <w:p w14:paraId="4C240753" w14:textId="77777777" w:rsidR="00272BE3" w:rsidRDefault="00272BE3" w:rsidP="00272BE3">
            <w:pPr>
              <w:rPr>
                <w:rFonts w:ascii="Tahoma" w:hAnsi="Tahoma" w:cs="Tahoma"/>
                <w:sz w:val="24"/>
                <w:szCs w:val="24"/>
                <w:shd w:val="clear" w:color="auto" w:fill="FFFFFF"/>
              </w:rPr>
            </w:pPr>
          </w:p>
          <w:p w14:paraId="1C018EB0" w14:textId="4C635BBB" w:rsidR="00272BE3" w:rsidRDefault="00272BE3" w:rsidP="00272BE3">
            <w:pPr>
              <w:rPr>
                <w:rFonts w:ascii="Tahoma" w:hAnsi="Tahoma" w:cs="Tahoma"/>
                <w:sz w:val="24"/>
                <w:szCs w:val="24"/>
                <w:shd w:val="clear" w:color="auto" w:fill="FFFFFF"/>
              </w:rPr>
            </w:pPr>
            <w:r>
              <w:rPr>
                <w:rFonts w:ascii="Tahoma" w:hAnsi="Tahoma" w:cs="Tahoma"/>
                <w:sz w:val="24"/>
                <w:szCs w:val="24"/>
                <w:shd w:val="clear" w:color="auto" w:fill="FFFFFF"/>
              </w:rPr>
              <w:t>4 hours</w:t>
            </w:r>
          </w:p>
        </w:tc>
        <w:tc>
          <w:tcPr>
            <w:tcW w:w="2337" w:type="dxa"/>
          </w:tcPr>
          <w:p w14:paraId="3A453472" w14:textId="77777777" w:rsidR="00923CA3" w:rsidRDefault="00923CA3" w:rsidP="00923CA3">
            <w:pPr>
              <w:rPr>
                <w:rFonts w:ascii="Tahoma" w:hAnsi="Tahoma" w:cs="Tahoma"/>
                <w:sz w:val="24"/>
                <w:szCs w:val="24"/>
                <w:shd w:val="clear" w:color="auto" w:fill="FFFFFF"/>
              </w:rPr>
            </w:pPr>
          </w:p>
          <w:p w14:paraId="081F0DD3" w14:textId="77777777" w:rsidR="00923CA3" w:rsidRDefault="00923CA3" w:rsidP="00923CA3">
            <w:pPr>
              <w:rPr>
                <w:rFonts w:ascii="Tahoma" w:hAnsi="Tahoma" w:cs="Tahoma"/>
                <w:sz w:val="24"/>
                <w:szCs w:val="24"/>
                <w:shd w:val="clear" w:color="auto" w:fill="FFFFFF"/>
              </w:rPr>
            </w:pPr>
          </w:p>
          <w:p w14:paraId="2832E7A4" w14:textId="2A621FCF" w:rsidR="001E6909" w:rsidRDefault="005E16DE" w:rsidP="00923CA3">
            <w:pPr>
              <w:rPr>
                <w:rFonts w:ascii="Tahoma" w:hAnsi="Tahoma" w:cs="Tahoma"/>
                <w:sz w:val="24"/>
                <w:szCs w:val="24"/>
                <w:shd w:val="clear" w:color="auto" w:fill="FFFFFF"/>
              </w:rPr>
            </w:pPr>
            <w:r>
              <w:rPr>
                <w:rFonts w:ascii="Tahoma" w:hAnsi="Tahoma" w:cs="Tahoma"/>
                <w:sz w:val="24"/>
                <w:szCs w:val="24"/>
                <w:shd w:val="clear" w:color="auto" w:fill="FFFFFF"/>
              </w:rPr>
              <w:t>52 mins</w:t>
            </w:r>
          </w:p>
          <w:p w14:paraId="116B1EF8" w14:textId="77777777" w:rsidR="00923CA3" w:rsidRDefault="00923CA3" w:rsidP="00923CA3">
            <w:pPr>
              <w:rPr>
                <w:rFonts w:ascii="Tahoma" w:hAnsi="Tahoma" w:cs="Tahoma"/>
                <w:sz w:val="24"/>
                <w:szCs w:val="24"/>
                <w:shd w:val="clear" w:color="auto" w:fill="FFFFFF"/>
              </w:rPr>
            </w:pPr>
          </w:p>
          <w:p w14:paraId="14B17F3D" w14:textId="558FD09B" w:rsidR="005E16DE" w:rsidRDefault="00923CA3" w:rsidP="00923CA3">
            <w:pPr>
              <w:rPr>
                <w:rFonts w:ascii="Tahoma" w:hAnsi="Tahoma" w:cs="Tahoma"/>
                <w:sz w:val="24"/>
                <w:szCs w:val="24"/>
                <w:shd w:val="clear" w:color="auto" w:fill="FFFFFF"/>
              </w:rPr>
            </w:pPr>
            <w:r>
              <w:rPr>
                <w:rFonts w:ascii="Tahoma" w:hAnsi="Tahoma" w:cs="Tahoma"/>
                <w:sz w:val="24"/>
                <w:szCs w:val="24"/>
                <w:shd w:val="clear" w:color="auto" w:fill="FFFFFF"/>
              </w:rPr>
              <w:t>5 hours, 10 mins</w:t>
            </w:r>
          </w:p>
          <w:p w14:paraId="0942B336" w14:textId="77777777" w:rsidR="00923CA3" w:rsidRDefault="00923CA3" w:rsidP="00923CA3">
            <w:pPr>
              <w:rPr>
                <w:rFonts w:ascii="Tahoma" w:hAnsi="Tahoma" w:cs="Tahoma"/>
                <w:sz w:val="24"/>
                <w:szCs w:val="24"/>
                <w:shd w:val="clear" w:color="auto" w:fill="FFFFFF"/>
              </w:rPr>
            </w:pPr>
          </w:p>
          <w:p w14:paraId="7CDB404D" w14:textId="658BED88" w:rsidR="00923CA3" w:rsidRDefault="00923CA3" w:rsidP="00923CA3">
            <w:pPr>
              <w:rPr>
                <w:rFonts w:ascii="Tahoma" w:hAnsi="Tahoma" w:cs="Tahoma"/>
                <w:sz w:val="24"/>
                <w:szCs w:val="24"/>
                <w:shd w:val="clear" w:color="auto" w:fill="FFFFFF"/>
              </w:rPr>
            </w:pPr>
            <w:r>
              <w:rPr>
                <w:rFonts w:ascii="Tahoma" w:hAnsi="Tahoma" w:cs="Tahoma"/>
                <w:sz w:val="24"/>
                <w:szCs w:val="24"/>
                <w:shd w:val="clear" w:color="auto" w:fill="FFFFFF"/>
              </w:rPr>
              <w:t>3 hours, 14 mins</w:t>
            </w:r>
          </w:p>
          <w:p w14:paraId="02CBA479" w14:textId="06F589BB" w:rsidR="005E16DE" w:rsidRDefault="005E16DE" w:rsidP="001E6909">
            <w:pPr>
              <w:spacing w:line="480" w:lineRule="auto"/>
              <w:rPr>
                <w:rFonts w:ascii="Tahoma" w:hAnsi="Tahoma" w:cs="Tahoma"/>
                <w:sz w:val="24"/>
                <w:szCs w:val="24"/>
                <w:shd w:val="clear" w:color="auto" w:fill="FFFFFF"/>
              </w:rPr>
            </w:pPr>
          </w:p>
        </w:tc>
      </w:tr>
    </w:tbl>
    <w:p w14:paraId="66DC2A64" w14:textId="77777777" w:rsidR="001E6909" w:rsidRDefault="001E6909" w:rsidP="001E6909">
      <w:pPr>
        <w:spacing w:after="0" w:line="480" w:lineRule="auto"/>
        <w:ind w:left="720" w:hanging="720"/>
        <w:rPr>
          <w:rFonts w:ascii="Tahoma" w:hAnsi="Tahoma" w:cs="Tahoma"/>
          <w:sz w:val="24"/>
          <w:szCs w:val="24"/>
          <w:shd w:val="clear" w:color="auto" w:fill="FFFFFF"/>
        </w:rPr>
      </w:pPr>
    </w:p>
    <w:p w14:paraId="0288D3EA" w14:textId="77777777" w:rsidR="00A375E0" w:rsidRPr="006E599D" w:rsidRDefault="00A375E0" w:rsidP="00A35A4C">
      <w:pPr>
        <w:spacing w:after="0" w:line="480" w:lineRule="auto"/>
        <w:ind w:left="720" w:hanging="720"/>
        <w:rPr>
          <w:rFonts w:ascii="Tahoma" w:hAnsi="Tahoma" w:cs="Tahoma"/>
          <w:sz w:val="24"/>
          <w:szCs w:val="24"/>
        </w:rPr>
      </w:pPr>
    </w:p>
    <w:p w14:paraId="1D74D99E" w14:textId="26CD42D7" w:rsidR="003207B3" w:rsidRDefault="003207B3" w:rsidP="00A35A4C">
      <w:pPr>
        <w:spacing w:after="0" w:line="480" w:lineRule="auto"/>
        <w:ind w:left="720" w:hanging="720"/>
        <w:rPr>
          <w:rFonts w:ascii="Tahoma" w:hAnsi="Tahoma" w:cs="Tahoma"/>
          <w:sz w:val="24"/>
          <w:szCs w:val="24"/>
        </w:rPr>
      </w:pPr>
    </w:p>
    <w:p w14:paraId="2B89EDAD" w14:textId="656FC8D5" w:rsidR="003207B3" w:rsidRDefault="003207B3" w:rsidP="00A35A4C">
      <w:pPr>
        <w:spacing w:after="0" w:line="480" w:lineRule="auto"/>
        <w:ind w:left="720" w:hanging="720"/>
        <w:rPr>
          <w:rFonts w:ascii="Tahoma" w:hAnsi="Tahoma" w:cs="Tahoma"/>
          <w:sz w:val="24"/>
          <w:szCs w:val="24"/>
        </w:rPr>
      </w:pPr>
    </w:p>
    <w:p w14:paraId="0C787C0F" w14:textId="77777777" w:rsidR="003207B3" w:rsidRPr="008C49BF" w:rsidRDefault="003207B3" w:rsidP="00A35A4C">
      <w:pPr>
        <w:spacing w:after="0" w:line="480" w:lineRule="auto"/>
        <w:ind w:left="720" w:hanging="720"/>
        <w:rPr>
          <w:rFonts w:ascii="Tahoma" w:hAnsi="Tahoma" w:cs="Tahoma"/>
          <w:sz w:val="24"/>
          <w:szCs w:val="24"/>
        </w:rPr>
      </w:pPr>
    </w:p>
    <w:p w14:paraId="01C1D157" w14:textId="77777777" w:rsidR="00164468" w:rsidRDefault="00164468" w:rsidP="00A35A4C">
      <w:pPr>
        <w:spacing w:after="0" w:line="480" w:lineRule="auto"/>
        <w:ind w:left="720" w:hanging="720"/>
        <w:rPr>
          <w:rFonts w:ascii="Times New Roman" w:hAnsi="Times New Roman" w:cs="Times New Roman"/>
          <w:sz w:val="24"/>
          <w:szCs w:val="24"/>
        </w:rPr>
      </w:pPr>
    </w:p>
    <w:p w14:paraId="63BC4C62" w14:textId="77777777" w:rsidR="00573BC1" w:rsidRDefault="00573BC1" w:rsidP="00A35A4C">
      <w:pPr>
        <w:spacing w:after="0" w:line="480" w:lineRule="auto"/>
        <w:ind w:left="720" w:hanging="720"/>
        <w:rPr>
          <w:rFonts w:ascii="Times New Roman" w:hAnsi="Times New Roman" w:cs="Times New Roman"/>
          <w:sz w:val="24"/>
          <w:szCs w:val="24"/>
        </w:rPr>
      </w:pPr>
    </w:p>
    <w:p w14:paraId="1E7EC50E" w14:textId="77777777" w:rsidR="00B87116" w:rsidRDefault="00B87116" w:rsidP="008E2F4C">
      <w:pPr>
        <w:spacing w:after="0" w:line="480" w:lineRule="auto"/>
        <w:rPr>
          <w:rFonts w:ascii="Times New Roman" w:hAnsi="Times New Roman" w:cs="Times New Roman"/>
          <w:b/>
          <w:bCs/>
          <w:sz w:val="24"/>
          <w:szCs w:val="24"/>
        </w:rPr>
      </w:pPr>
    </w:p>
    <w:p w14:paraId="2F38EB99" w14:textId="77777777" w:rsidR="0028534F" w:rsidRPr="008E2F4C" w:rsidRDefault="0028534F" w:rsidP="008E2F4C">
      <w:pPr>
        <w:spacing w:after="0" w:line="480" w:lineRule="auto"/>
        <w:rPr>
          <w:rFonts w:ascii="Times New Roman" w:hAnsi="Times New Roman" w:cs="Times New Roman"/>
          <w:b/>
          <w:bCs/>
          <w:sz w:val="24"/>
          <w:szCs w:val="24"/>
        </w:rPr>
      </w:pPr>
    </w:p>
    <w:p w14:paraId="376797CF" w14:textId="77777777" w:rsidR="008E2F4C" w:rsidRDefault="008E2F4C" w:rsidP="008E2F4C">
      <w:pPr>
        <w:spacing w:after="0" w:line="480" w:lineRule="auto"/>
        <w:rPr>
          <w:rFonts w:ascii="Times New Roman" w:hAnsi="Times New Roman" w:cs="Times New Roman"/>
          <w:sz w:val="24"/>
          <w:szCs w:val="24"/>
        </w:rPr>
      </w:pPr>
    </w:p>
    <w:p w14:paraId="39D24A58" w14:textId="537AE596" w:rsidR="008D2F06" w:rsidRDefault="008D2F06" w:rsidP="00AF5E38">
      <w:pPr>
        <w:spacing w:after="0" w:line="480" w:lineRule="auto"/>
        <w:jc w:val="both"/>
        <w:rPr>
          <w:rFonts w:ascii="Times New Roman" w:hAnsi="Times New Roman" w:cs="Times New Roman"/>
          <w:sz w:val="24"/>
          <w:szCs w:val="24"/>
        </w:rPr>
      </w:pPr>
    </w:p>
    <w:p w14:paraId="2CC6A09B" w14:textId="77777777" w:rsidR="008D2F06" w:rsidRDefault="008D2F06" w:rsidP="00AF5E38">
      <w:pPr>
        <w:spacing w:after="0" w:line="480" w:lineRule="auto"/>
        <w:jc w:val="both"/>
        <w:rPr>
          <w:rFonts w:ascii="Times New Roman" w:hAnsi="Times New Roman" w:cs="Times New Roman"/>
          <w:sz w:val="24"/>
          <w:szCs w:val="24"/>
        </w:rPr>
      </w:pPr>
    </w:p>
    <w:p w14:paraId="570DAC52" w14:textId="77777777" w:rsidR="000C49C6" w:rsidRPr="00103666" w:rsidRDefault="000C49C6" w:rsidP="00103666">
      <w:pPr>
        <w:spacing w:after="0" w:line="480" w:lineRule="auto"/>
        <w:ind w:left="720" w:hanging="720"/>
        <w:jc w:val="center"/>
        <w:rPr>
          <w:rFonts w:ascii="Times New Roman" w:hAnsi="Times New Roman" w:cs="Times New Roman"/>
          <w:sz w:val="24"/>
          <w:szCs w:val="24"/>
        </w:rPr>
      </w:pPr>
    </w:p>
    <w:sectPr w:rsidR="000C49C6" w:rsidRPr="00103666">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85520" w14:textId="77777777" w:rsidR="00F32B99" w:rsidRDefault="00F32B99" w:rsidP="00E85D22">
      <w:pPr>
        <w:spacing w:after="0" w:line="240" w:lineRule="auto"/>
      </w:pPr>
      <w:r>
        <w:separator/>
      </w:r>
    </w:p>
  </w:endnote>
  <w:endnote w:type="continuationSeparator" w:id="0">
    <w:p w14:paraId="5BD0C7F8" w14:textId="77777777" w:rsidR="00F32B99" w:rsidRDefault="00F32B99" w:rsidP="00E85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5108E" w14:textId="77777777" w:rsidR="00F32B99" w:rsidRDefault="00F32B99" w:rsidP="00E85D22">
      <w:pPr>
        <w:spacing w:after="0" w:line="240" w:lineRule="auto"/>
      </w:pPr>
      <w:r>
        <w:separator/>
      </w:r>
    </w:p>
  </w:footnote>
  <w:footnote w:type="continuationSeparator" w:id="0">
    <w:p w14:paraId="461E8F06" w14:textId="77777777" w:rsidR="00F32B99" w:rsidRDefault="00F32B99" w:rsidP="00E85D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7496862"/>
      <w:docPartObj>
        <w:docPartGallery w:val="Page Numbers (Top of Page)"/>
        <w:docPartUnique/>
      </w:docPartObj>
    </w:sdtPr>
    <w:sdtEndPr>
      <w:rPr>
        <w:noProof/>
      </w:rPr>
    </w:sdtEndPr>
    <w:sdtContent>
      <w:p w14:paraId="1CBE368B" w14:textId="22709E20" w:rsidR="00942BEF" w:rsidRDefault="00942BE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672205C" w14:textId="77777777" w:rsidR="00E85D22" w:rsidRDefault="00E85D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F2550"/>
    <w:multiLevelType w:val="hybridMultilevel"/>
    <w:tmpl w:val="2530F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B0470F"/>
    <w:multiLevelType w:val="hybridMultilevel"/>
    <w:tmpl w:val="A372B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D26961"/>
    <w:multiLevelType w:val="hybridMultilevel"/>
    <w:tmpl w:val="1110F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CF14D7"/>
    <w:multiLevelType w:val="hybridMultilevel"/>
    <w:tmpl w:val="F8B0F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3C3402"/>
    <w:multiLevelType w:val="hybridMultilevel"/>
    <w:tmpl w:val="B23E7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B42DE8"/>
    <w:multiLevelType w:val="hybridMultilevel"/>
    <w:tmpl w:val="E0CA3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B9404F"/>
    <w:multiLevelType w:val="hybridMultilevel"/>
    <w:tmpl w:val="ECA4E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932C32"/>
    <w:multiLevelType w:val="hybridMultilevel"/>
    <w:tmpl w:val="C8EEE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191CBF"/>
    <w:multiLevelType w:val="hybridMultilevel"/>
    <w:tmpl w:val="A3568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1"/>
  </w:num>
  <w:num w:numId="4">
    <w:abstractNumId w:val="2"/>
  </w:num>
  <w:num w:numId="5">
    <w:abstractNumId w:val="4"/>
  </w:num>
  <w:num w:numId="6">
    <w:abstractNumId w:val="7"/>
  </w:num>
  <w:num w:numId="7">
    <w:abstractNumId w:val="6"/>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F3C"/>
    <w:rsid w:val="000012A9"/>
    <w:rsid w:val="00003824"/>
    <w:rsid w:val="00003CF9"/>
    <w:rsid w:val="0001139B"/>
    <w:rsid w:val="00017F51"/>
    <w:rsid w:val="00034138"/>
    <w:rsid w:val="000343EF"/>
    <w:rsid w:val="0003491E"/>
    <w:rsid w:val="00043A1B"/>
    <w:rsid w:val="000610D8"/>
    <w:rsid w:val="00071F70"/>
    <w:rsid w:val="00074DF4"/>
    <w:rsid w:val="00075510"/>
    <w:rsid w:val="0008609C"/>
    <w:rsid w:val="000904CB"/>
    <w:rsid w:val="000935A6"/>
    <w:rsid w:val="000A369B"/>
    <w:rsid w:val="000B2858"/>
    <w:rsid w:val="000B429E"/>
    <w:rsid w:val="000B6C6F"/>
    <w:rsid w:val="000B7E66"/>
    <w:rsid w:val="000C49C6"/>
    <w:rsid w:val="000C6335"/>
    <w:rsid w:val="000D06C7"/>
    <w:rsid w:val="000D3357"/>
    <w:rsid w:val="000E02F8"/>
    <w:rsid w:val="000E13EB"/>
    <w:rsid w:val="000E3DF7"/>
    <w:rsid w:val="000E4CB2"/>
    <w:rsid w:val="000E5868"/>
    <w:rsid w:val="000E741A"/>
    <w:rsid w:val="000F1371"/>
    <w:rsid w:val="00102C8F"/>
    <w:rsid w:val="00103666"/>
    <w:rsid w:val="00106D29"/>
    <w:rsid w:val="00112877"/>
    <w:rsid w:val="001147A9"/>
    <w:rsid w:val="00122B0F"/>
    <w:rsid w:val="001302A4"/>
    <w:rsid w:val="001316C0"/>
    <w:rsid w:val="00134F31"/>
    <w:rsid w:val="001359F5"/>
    <w:rsid w:val="00136DC8"/>
    <w:rsid w:val="0014004B"/>
    <w:rsid w:val="00145F77"/>
    <w:rsid w:val="001614FD"/>
    <w:rsid w:val="00163CF2"/>
    <w:rsid w:val="00164468"/>
    <w:rsid w:val="001654CB"/>
    <w:rsid w:val="001658E8"/>
    <w:rsid w:val="00176B46"/>
    <w:rsid w:val="001866D7"/>
    <w:rsid w:val="001960C1"/>
    <w:rsid w:val="001A51BE"/>
    <w:rsid w:val="001A5E7E"/>
    <w:rsid w:val="001B0A25"/>
    <w:rsid w:val="001D5160"/>
    <w:rsid w:val="001D5814"/>
    <w:rsid w:val="001E1686"/>
    <w:rsid w:val="001E6909"/>
    <w:rsid w:val="001E7C5D"/>
    <w:rsid w:val="001F0C2D"/>
    <w:rsid w:val="001F2A3B"/>
    <w:rsid w:val="001F57BE"/>
    <w:rsid w:val="0020209E"/>
    <w:rsid w:val="002039D7"/>
    <w:rsid w:val="0020705D"/>
    <w:rsid w:val="00211C21"/>
    <w:rsid w:val="0021723C"/>
    <w:rsid w:val="00217B3A"/>
    <w:rsid w:val="00220B67"/>
    <w:rsid w:val="00220C5F"/>
    <w:rsid w:val="00221CCC"/>
    <w:rsid w:val="002222C9"/>
    <w:rsid w:val="00222867"/>
    <w:rsid w:val="00224029"/>
    <w:rsid w:val="00224CF7"/>
    <w:rsid w:val="00225A6B"/>
    <w:rsid w:val="00226AE7"/>
    <w:rsid w:val="00233C29"/>
    <w:rsid w:val="00234B47"/>
    <w:rsid w:val="00237AB4"/>
    <w:rsid w:val="00250F3C"/>
    <w:rsid w:val="00251ABD"/>
    <w:rsid w:val="00254670"/>
    <w:rsid w:val="00265A21"/>
    <w:rsid w:val="00272BE3"/>
    <w:rsid w:val="00277D38"/>
    <w:rsid w:val="0028534F"/>
    <w:rsid w:val="00287137"/>
    <w:rsid w:val="00291F30"/>
    <w:rsid w:val="00292BE5"/>
    <w:rsid w:val="0029430F"/>
    <w:rsid w:val="00297AB3"/>
    <w:rsid w:val="002A0DC9"/>
    <w:rsid w:val="002A7960"/>
    <w:rsid w:val="002C216A"/>
    <w:rsid w:val="002C528B"/>
    <w:rsid w:val="002D3C4B"/>
    <w:rsid w:val="002D5E3A"/>
    <w:rsid w:val="002D69B1"/>
    <w:rsid w:val="002E093A"/>
    <w:rsid w:val="002E30AF"/>
    <w:rsid w:val="002F053D"/>
    <w:rsid w:val="002F2C6B"/>
    <w:rsid w:val="002F4469"/>
    <w:rsid w:val="002F7840"/>
    <w:rsid w:val="003040E6"/>
    <w:rsid w:val="003045DF"/>
    <w:rsid w:val="0030570D"/>
    <w:rsid w:val="00311BA2"/>
    <w:rsid w:val="00315629"/>
    <w:rsid w:val="00315B45"/>
    <w:rsid w:val="003207B3"/>
    <w:rsid w:val="0032109F"/>
    <w:rsid w:val="00321838"/>
    <w:rsid w:val="00323175"/>
    <w:rsid w:val="00325E1D"/>
    <w:rsid w:val="003338F6"/>
    <w:rsid w:val="00342510"/>
    <w:rsid w:val="00353194"/>
    <w:rsid w:val="003545D7"/>
    <w:rsid w:val="00355A1D"/>
    <w:rsid w:val="00361232"/>
    <w:rsid w:val="0036242A"/>
    <w:rsid w:val="0036340A"/>
    <w:rsid w:val="003727D4"/>
    <w:rsid w:val="00381AF1"/>
    <w:rsid w:val="00381B7A"/>
    <w:rsid w:val="003912A7"/>
    <w:rsid w:val="00395242"/>
    <w:rsid w:val="00397E65"/>
    <w:rsid w:val="003A3BE1"/>
    <w:rsid w:val="003B294D"/>
    <w:rsid w:val="003B5425"/>
    <w:rsid w:val="003C0BD1"/>
    <w:rsid w:val="003D1594"/>
    <w:rsid w:val="003D4C17"/>
    <w:rsid w:val="003D50E5"/>
    <w:rsid w:val="003D6DD9"/>
    <w:rsid w:val="003F58B9"/>
    <w:rsid w:val="003F5A2E"/>
    <w:rsid w:val="004004D3"/>
    <w:rsid w:val="00403388"/>
    <w:rsid w:val="00404096"/>
    <w:rsid w:val="0040620B"/>
    <w:rsid w:val="00411ABC"/>
    <w:rsid w:val="00412A9A"/>
    <w:rsid w:val="004131CC"/>
    <w:rsid w:val="004153B3"/>
    <w:rsid w:val="004245CD"/>
    <w:rsid w:val="00424AAF"/>
    <w:rsid w:val="00426D1C"/>
    <w:rsid w:val="0042745B"/>
    <w:rsid w:val="00436F69"/>
    <w:rsid w:val="00436FA9"/>
    <w:rsid w:val="004436E7"/>
    <w:rsid w:val="004462A0"/>
    <w:rsid w:val="00447CFB"/>
    <w:rsid w:val="00457CE6"/>
    <w:rsid w:val="004629A8"/>
    <w:rsid w:val="0046395B"/>
    <w:rsid w:val="00464BCF"/>
    <w:rsid w:val="00465BB8"/>
    <w:rsid w:val="00470D85"/>
    <w:rsid w:val="0048245C"/>
    <w:rsid w:val="0049243E"/>
    <w:rsid w:val="00493F95"/>
    <w:rsid w:val="00495097"/>
    <w:rsid w:val="004961F1"/>
    <w:rsid w:val="004A0C58"/>
    <w:rsid w:val="004A1F76"/>
    <w:rsid w:val="004A7145"/>
    <w:rsid w:val="004B59FD"/>
    <w:rsid w:val="004B69C3"/>
    <w:rsid w:val="004C1986"/>
    <w:rsid w:val="004C650C"/>
    <w:rsid w:val="004D255C"/>
    <w:rsid w:val="004D40A9"/>
    <w:rsid w:val="004D7AEA"/>
    <w:rsid w:val="004E1F25"/>
    <w:rsid w:val="004E2B38"/>
    <w:rsid w:val="004F4672"/>
    <w:rsid w:val="004F6384"/>
    <w:rsid w:val="004F72B5"/>
    <w:rsid w:val="004F7D0B"/>
    <w:rsid w:val="00500249"/>
    <w:rsid w:val="005105CE"/>
    <w:rsid w:val="00514B4F"/>
    <w:rsid w:val="00521334"/>
    <w:rsid w:val="00526850"/>
    <w:rsid w:val="00537792"/>
    <w:rsid w:val="00544CD3"/>
    <w:rsid w:val="00550571"/>
    <w:rsid w:val="00565451"/>
    <w:rsid w:val="00570B4B"/>
    <w:rsid w:val="005729BC"/>
    <w:rsid w:val="00573BC1"/>
    <w:rsid w:val="00573FAD"/>
    <w:rsid w:val="005866D0"/>
    <w:rsid w:val="00586A9A"/>
    <w:rsid w:val="005925C2"/>
    <w:rsid w:val="00592C3B"/>
    <w:rsid w:val="00595D43"/>
    <w:rsid w:val="005A06E3"/>
    <w:rsid w:val="005A6514"/>
    <w:rsid w:val="005B44C5"/>
    <w:rsid w:val="005B59D0"/>
    <w:rsid w:val="005B7586"/>
    <w:rsid w:val="005C1711"/>
    <w:rsid w:val="005E16DE"/>
    <w:rsid w:val="005E6CEE"/>
    <w:rsid w:val="005E7032"/>
    <w:rsid w:val="005F0527"/>
    <w:rsid w:val="005F6F52"/>
    <w:rsid w:val="00601681"/>
    <w:rsid w:val="00610A4A"/>
    <w:rsid w:val="00610DBB"/>
    <w:rsid w:val="00610F4C"/>
    <w:rsid w:val="00611983"/>
    <w:rsid w:val="0061442F"/>
    <w:rsid w:val="00614F8F"/>
    <w:rsid w:val="00616EB1"/>
    <w:rsid w:val="006339A3"/>
    <w:rsid w:val="006343BB"/>
    <w:rsid w:val="00634A6D"/>
    <w:rsid w:val="006426A2"/>
    <w:rsid w:val="00642753"/>
    <w:rsid w:val="00646FC4"/>
    <w:rsid w:val="00672151"/>
    <w:rsid w:val="00673739"/>
    <w:rsid w:val="00682C95"/>
    <w:rsid w:val="006A4C85"/>
    <w:rsid w:val="006B76EA"/>
    <w:rsid w:val="006C6683"/>
    <w:rsid w:val="006E0EDA"/>
    <w:rsid w:val="006E3D9E"/>
    <w:rsid w:val="006E599D"/>
    <w:rsid w:val="006F32D0"/>
    <w:rsid w:val="006F52E9"/>
    <w:rsid w:val="007009C5"/>
    <w:rsid w:val="0070771C"/>
    <w:rsid w:val="007110E9"/>
    <w:rsid w:val="007153B9"/>
    <w:rsid w:val="007161AF"/>
    <w:rsid w:val="00716422"/>
    <w:rsid w:val="00721621"/>
    <w:rsid w:val="0072181C"/>
    <w:rsid w:val="00723BBD"/>
    <w:rsid w:val="007276A3"/>
    <w:rsid w:val="00732349"/>
    <w:rsid w:val="00734E70"/>
    <w:rsid w:val="00740697"/>
    <w:rsid w:val="00755CEA"/>
    <w:rsid w:val="00765883"/>
    <w:rsid w:val="00772356"/>
    <w:rsid w:val="0078572F"/>
    <w:rsid w:val="00795234"/>
    <w:rsid w:val="00796B47"/>
    <w:rsid w:val="00796BFF"/>
    <w:rsid w:val="007A1E98"/>
    <w:rsid w:val="007A47CF"/>
    <w:rsid w:val="007A7B65"/>
    <w:rsid w:val="007B6A04"/>
    <w:rsid w:val="007C0AED"/>
    <w:rsid w:val="007D07FD"/>
    <w:rsid w:val="007D3CFF"/>
    <w:rsid w:val="007D57FE"/>
    <w:rsid w:val="007D7800"/>
    <w:rsid w:val="007D7E04"/>
    <w:rsid w:val="007E77B8"/>
    <w:rsid w:val="007F0CDC"/>
    <w:rsid w:val="007F4B0B"/>
    <w:rsid w:val="007F79A0"/>
    <w:rsid w:val="00801DAE"/>
    <w:rsid w:val="00802612"/>
    <w:rsid w:val="00807F45"/>
    <w:rsid w:val="00813E97"/>
    <w:rsid w:val="008253CA"/>
    <w:rsid w:val="00833155"/>
    <w:rsid w:val="00833E17"/>
    <w:rsid w:val="0083733B"/>
    <w:rsid w:val="008536FA"/>
    <w:rsid w:val="008537F4"/>
    <w:rsid w:val="00860AF3"/>
    <w:rsid w:val="00861C32"/>
    <w:rsid w:val="00862907"/>
    <w:rsid w:val="00871BB8"/>
    <w:rsid w:val="00872E9C"/>
    <w:rsid w:val="008917B7"/>
    <w:rsid w:val="00891AA2"/>
    <w:rsid w:val="008A0645"/>
    <w:rsid w:val="008A405E"/>
    <w:rsid w:val="008B475D"/>
    <w:rsid w:val="008B637A"/>
    <w:rsid w:val="008C49BF"/>
    <w:rsid w:val="008C709C"/>
    <w:rsid w:val="008D13BF"/>
    <w:rsid w:val="008D238D"/>
    <w:rsid w:val="008D2F06"/>
    <w:rsid w:val="008E2F4C"/>
    <w:rsid w:val="008E3C0D"/>
    <w:rsid w:val="008F0239"/>
    <w:rsid w:val="0090168D"/>
    <w:rsid w:val="00905473"/>
    <w:rsid w:val="00913CF3"/>
    <w:rsid w:val="00922892"/>
    <w:rsid w:val="00923CA3"/>
    <w:rsid w:val="00925B92"/>
    <w:rsid w:val="009267E4"/>
    <w:rsid w:val="00926C97"/>
    <w:rsid w:val="009320E7"/>
    <w:rsid w:val="00932AEC"/>
    <w:rsid w:val="00933482"/>
    <w:rsid w:val="00942BEF"/>
    <w:rsid w:val="0094375F"/>
    <w:rsid w:val="00946131"/>
    <w:rsid w:val="00950BA6"/>
    <w:rsid w:val="00954F45"/>
    <w:rsid w:val="00957E05"/>
    <w:rsid w:val="00960DE2"/>
    <w:rsid w:val="009646A9"/>
    <w:rsid w:val="00964A63"/>
    <w:rsid w:val="00973481"/>
    <w:rsid w:val="00973667"/>
    <w:rsid w:val="00976C09"/>
    <w:rsid w:val="00986FE9"/>
    <w:rsid w:val="009A0E00"/>
    <w:rsid w:val="009A0E92"/>
    <w:rsid w:val="009B25C8"/>
    <w:rsid w:val="009B3CF8"/>
    <w:rsid w:val="009B4038"/>
    <w:rsid w:val="009B7423"/>
    <w:rsid w:val="009C5876"/>
    <w:rsid w:val="009C79F6"/>
    <w:rsid w:val="009D19F3"/>
    <w:rsid w:val="009D5044"/>
    <w:rsid w:val="009D5AD0"/>
    <w:rsid w:val="009D6257"/>
    <w:rsid w:val="009E382A"/>
    <w:rsid w:val="009E4F82"/>
    <w:rsid w:val="009F6C63"/>
    <w:rsid w:val="00A00290"/>
    <w:rsid w:val="00A04A1D"/>
    <w:rsid w:val="00A056E8"/>
    <w:rsid w:val="00A10622"/>
    <w:rsid w:val="00A13D96"/>
    <w:rsid w:val="00A2525A"/>
    <w:rsid w:val="00A268ED"/>
    <w:rsid w:val="00A35A4C"/>
    <w:rsid w:val="00A375E0"/>
    <w:rsid w:val="00A40334"/>
    <w:rsid w:val="00A44999"/>
    <w:rsid w:val="00A528DD"/>
    <w:rsid w:val="00A53D39"/>
    <w:rsid w:val="00A55242"/>
    <w:rsid w:val="00A5643A"/>
    <w:rsid w:val="00A61FD2"/>
    <w:rsid w:val="00A737C5"/>
    <w:rsid w:val="00A77F86"/>
    <w:rsid w:val="00A93B16"/>
    <w:rsid w:val="00A942BA"/>
    <w:rsid w:val="00A95B7D"/>
    <w:rsid w:val="00A97DA3"/>
    <w:rsid w:val="00AA0D38"/>
    <w:rsid w:val="00AA6D96"/>
    <w:rsid w:val="00AB0BE0"/>
    <w:rsid w:val="00AB523F"/>
    <w:rsid w:val="00AB7F3E"/>
    <w:rsid w:val="00AC209C"/>
    <w:rsid w:val="00AD1E8D"/>
    <w:rsid w:val="00AD6F4A"/>
    <w:rsid w:val="00AE3010"/>
    <w:rsid w:val="00AE6F1C"/>
    <w:rsid w:val="00AF3D6E"/>
    <w:rsid w:val="00AF5E38"/>
    <w:rsid w:val="00B12254"/>
    <w:rsid w:val="00B15087"/>
    <w:rsid w:val="00B159F0"/>
    <w:rsid w:val="00B27D35"/>
    <w:rsid w:val="00B3445A"/>
    <w:rsid w:val="00B419CF"/>
    <w:rsid w:val="00B41E88"/>
    <w:rsid w:val="00B43F3C"/>
    <w:rsid w:val="00B479A5"/>
    <w:rsid w:val="00B55BB1"/>
    <w:rsid w:val="00B57396"/>
    <w:rsid w:val="00B6278E"/>
    <w:rsid w:val="00B64DD0"/>
    <w:rsid w:val="00B64E37"/>
    <w:rsid w:val="00B74013"/>
    <w:rsid w:val="00B75D13"/>
    <w:rsid w:val="00B829FB"/>
    <w:rsid w:val="00B87116"/>
    <w:rsid w:val="00B87E89"/>
    <w:rsid w:val="00B943CD"/>
    <w:rsid w:val="00BA1393"/>
    <w:rsid w:val="00BB077B"/>
    <w:rsid w:val="00BB0A57"/>
    <w:rsid w:val="00BC1238"/>
    <w:rsid w:val="00BC66AA"/>
    <w:rsid w:val="00BD4E09"/>
    <w:rsid w:val="00C01D5B"/>
    <w:rsid w:val="00C04057"/>
    <w:rsid w:val="00C3147F"/>
    <w:rsid w:val="00C416A7"/>
    <w:rsid w:val="00C449A7"/>
    <w:rsid w:val="00C45885"/>
    <w:rsid w:val="00C513FA"/>
    <w:rsid w:val="00C51E76"/>
    <w:rsid w:val="00C52569"/>
    <w:rsid w:val="00C54746"/>
    <w:rsid w:val="00C549E9"/>
    <w:rsid w:val="00C5525C"/>
    <w:rsid w:val="00C57B4A"/>
    <w:rsid w:val="00C621F4"/>
    <w:rsid w:val="00C701D3"/>
    <w:rsid w:val="00C74871"/>
    <w:rsid w:val="00C75AB2"/>
    <w:rsid w:val="00C80C30"/>
    <w:rsid w:val="00C9006B"/>
    <w:rsid w:val="00C92398"/>
    <w:rsid w:val="00C97CF8"/>
    <w:rsid w:val="00CA28E1"/>
    <w:rsid w:val="00CB2DAE"/>
    <w:rsid w:val="00CB390D"/>
    <w:rsid w:val="00CB6E47"/>
    <w:rsid w:val="00CC2273"/>
    <w:rsid w:val="00CC2484"/>
    <w:rsid w:val="00CC2A53"/>
    <w:rsid w:val="00CC554C"/>
    <w:rsid w:val="00CC5A62"/>
    <w:rsid w:val="00CC5F2C"/>
    <w:rsid w:val="00CC711C"/>
    <w:rsid w:val="00CD4500"/>
    <w:rsid w:val="00CE0160"/>
    <w:rsid w:val="00CE3A1E"/>
    <w:rsid w:val="00CF7353"/>
    <w:rsid w:val="00D11B96"/>
    <w:rsid w:val="00D17E12"/>
    <w:rsid w:val="00D20B4F"/>
    <w:rsid w:val="00D20DE8"/>
    <w:rsid w:val="00D212AF"/>
    <w:rsid w:val="00D30BB3"/>
    <w:rsid w:val="00D421E0"/>
    <w:rsid w:val="00D46D8F"/>
    <w:rsid w:val="00D547A7"/>
    <w:rsid w:val="00D6054D"/>
    <w:rsid w:val="00D7160C"/>
    <w:rsid w:val="00D7331B"/>
    <w:rsid w:val="00D75016"/>
    <w:rsid w:val="00D76EFB"/>
    <w:rsid w:val="00D852B1"/>
    <w:rsid w:val="00D90B22"/>
    <w:rsid w:val="00D94DEA"/>
    <w:rsid w:val="00DA128C"/>
    <w:rsid w:val="00DA59F3"/>
    <w:rsid w:val="00DB423B"/>
    <w:rsid w:val="00DB5923"/>
    <w:rsid w:val="00DD375D"/>
    <w:rsid w:val="00DD6F5F"/>
    <w:rsid w:val="00DE1F8F"/>
    <w:rsid w:val="00DE4BEB"/>
    <w:rsid w:val="00DE5741"/>
    <w:rsid w:val="00DE577C"/>
    <w:rsid w:val="00DF1F0D"/>
    <w:rsid w:val="00DF64B6"/>
    <w:rsid w:val="00E00882"/>
    <w:rsid w:val="00E03E99"/>
    <w:rsid w:val="00E04DB6"/>
    <w:rsid w:val="00E06995"/>
    <w:rsid w:val="00E11104"/>
    <w:rsid w:val="00E12C4A"/>
    <w:rsid w:val="00E13E0A"/>
    <w:rsid w:val="00E1691A"/>
    <w:rsid w:val="00E17BB9"/>
    <w:rsid w:val="00E275A4"/>
    <w:rsid w:val="00E3013E"/>
    <w:rsid w:val="00E32814"/>
    <w:rsid w:val="00E328B9"/>
    <w:rsid w:val="00E33CF4"/>
    <w:rsid w:val="00E35D05"/>
    <w:rsid w:val="00E36205"/>
    <w:rsid w:val="00E41325"/>
    <w:rsid w:val="00E429C0"/>
    <w:rsid w:val="00E430E4"/>
    <w:rsid w:val="00E63120"/>
    <w:rsid w:val="00E7035F"/>
    <w:rsid w:val="00E70CCE"/>
    <w:rsid w:val="00E72A99"/>
    <w:rsid w:val="00E74B87"/>
    <w:rsid w:val="00E752CE"/>
    <w:rsid w:val="00E775E8"/>
    <w:rsid w:val="00E815CB"/>
    <w:rsid w:val="00E83164"/>
    <w:rsid w:val="00E83A2B"/>
    <w:rsid w:val="00E85D22"/>
    <w:rsid w:val="00E96991"/>
    <w:rsid w:val="00E97417"/>
    <w:rsid w:val="00EA042F"/>
    <w:rsid w:val="00EA1ED7"/>
    <w:rsid w:val="00EA2D3E"/>
    <w:rsid w:val="00EA4807"/>
    <w:rsid w:val="00EA5600"/>
    <w:rsid w:val="00EA788B"/>
    <w:rsid w:val="00EB28B3"/>
    <w:rsid w:val="00EB5981"/>
    <w:rsid w:val="00EC0C17"/>
    <w:rsid w:val="00EC0E1B"/>
    <w:rsid w:val="00EC182B"/>
    <w:rsid w:val="00ED15BD"/>
    <w:rsid w:val="00ED3B26"/>
    <w:rsid w:val="00ED519E"/>
    <w:rsid w:val="00EE0E34"/>
    <w:rsid w:val="00EE2E2F"/>
    <w:rsid w:val="00EE3C52"/>
    <w:rsid w:val="00EE64C2"/>
    <w:rsid w:val="00EF2B4B"/>
    <w:rsid w:val="00EF439A"/>
    <w:rsid w:val="00F00701"/>
    <w:rsid w:val="00F030AF"/>
    <w:rsid w:val="00F05B6D"/>
    <w:rsid w:val="00F05C20"/>
    <w:rsid w:val="00F0689C"/>
    <w:rsid w:val="00F079F9"/>
    <w:rsid w:val="00F14A2C"/>
    <w:rsid w:val="00F15BEE"/>
    <w:rsid w:val="00F21E74"/>
    <w:rsid w:val="00F23EAD"/>
    <w:rsid w:val="00F27A4F"/>
    <w:rsid w:val="00F31202"/>
    <w:rsid w:val="00F32B99"/>
    <w:rsid w:val="00F4017B"/>
    <w:rsid w:val="00F42316"/>
    <w:rsid w:val="00F53845"/>
    <w:rsid w:val="00F55E3E"/>
    <w:rsid w:val="00F64CE0"/>
    <w:rsid w:val="00F653FE"/>
    <w:rsid w:val="00F842C2"/>
    <w:rsid w:val="00F87507"/>
    <w:rsid w:val="00F91AA2"/>
    <w:rsid w:val="00F928D7"/>
    <w:rsid w:val="00FA0FB0"/>
    <w:rsid w:val="00FB1026"/>
    <w:rsid w:val="00FB49EB"/>
    <w:rsid w:val="00FB67A6"/>
    <w:rsid w:val="00FD74A2"/>
    <w:rsid w:val="00FE1625"/>
    <w:rsid w:val="00FE7DF1"/>
    <w:rsid w:val="00FF0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415544"/>
  <w15:chartTrackingRefBased/>
  <w15:docId w15:val="{32A8AC4C-FB43-439B-9B24-F990662E0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5D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D22"/>
  </w:style>
  <w:style w:type="paragraph" w:styleId="Footer">
    <w:name w:val="footer"/>
    <w:basedOn w:val="Normal"/>
    <w:link w:val="FooterChar"/>
    <w:uiPriority w:val="99"/>
    <w:unhideWhenUsed/>
    <w:rsid w:val="00E85D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5D22"/>
  </w:style>
  <w:style w:type="character" w:styleId="Hyperlink">
    <w:name w:val="Hyperlink"/>
    <w:basedOn w:val="DefaultParagraphFont"/>
    <w:uiPriority w:val="99"/>
    <w:unhideWhenUsed/>
    <w:rsid w:val="0028534F"/>
    <w:rPr>
      <w:color w:val="0563C1" w:themeColor="hyperlink"/>
      <w:u w:val="single"/>
    </w:rPr>
  </w:style>
  <w:style w:type="character" w:styleId="UnresolvedMention">
    <w:name w:val="Unresolved Mention"/>
    <w:basedOn w:val="DefaultParagraphFont"/>
    <w:uiPriority w:val="99"/>
    <w:semiHidden/>
    <w:unhideWhenUsed/>
    <w:rsid w:val="0028534F"/>
    <w:rPr>
      <w:color w:val="605E5C"/>
      <w:shd w:val="clear" w:color="auto" w:fill="E1DFDD"/>
    </w:rPr>
  </w:style>
  <w:style w:type="paragraph" w:styleId="NormalWeb">
    <w:name w:val="Normal (Web)"/>
    <w:basedOn w:val="Normal"/>
    <w:uiPriority w:val="99"/>
    <w:semiHidden/>
    <w:unhideWhenUsed/>
    <w:rsid w:val="0070771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0771C"/>
    <w:rPr>
      <w:b/>
      <w:bCs/>
    </w:rPr>
  </w:style>
  <w:style w:type="table" w:styleId="TableGrid">
    <w:name w:val="Table Grid"/>
    <w:basedOn w:val="TableNormal"/>
    <w:uiPriority w:val="39"/>
    <w:rsid w:val="001E6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7C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639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dongaille.com/10-pros-and-cons-of-benchmarking/" TargetMode="External"/><Relationship Id="rId3" Type="http://schemas.openxmlformats.org/officeDocument/2006/relationships/settings" Target="settings.xml"/><Relationship Id="rId7" Type="http://schemas.openxmlformats.org/officeDocument/2006/relationships/hyperlink" Target="https://www.medicare.gov/hospitalcompare/search.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hospitalcaredat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1327</Words>
  <Characters>7568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Leatherbury</dc:creator>
  <cp:keywords/>
  <dc:description/>
  <cp:lastModifiedBy>Tina Leatherbury</cp:lastModifiedBy>
  <cp:revision>2</cp:revision>
  <dcterms:created xsi:type="dcterms:W3CDTF">2021-12-03T06:42:00Z</dcterms:created>
  <dcterms:modified xsi:type="dcterms:W3CDTF">2021-12-03T06:42:00Z</dcterms:modified>
</cp:coreProperties>
</file>