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
                <a:graphic>
                  <a:graphicData uri="http://schemas.microsoft.com/office/word/2010/wordprocessingShape">
                    <wps:wsp>
                      <wps:cNvSpPr/>
                      <wps:cNvPr id="8" name="Shape 8"/>
                      <wps:spPr>
                        <a:xfrm>
                          <a:off x="1470036" y="0"/>
                          <a:ext cx="7751928" cy="75600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761453" cy="10026981"/>
                        </a:xfrm>
                        <a:prstGeom prst="rect"/>
                        <a:ln/>
                      </pic:spPr>
                    </pic:pic>
                  </a:graphicData>
                </a:graphic>
              </wp:anchor>
            </w:drawing>
          </mc:Fallback>
        </mc:AlternateContent>
      </w:r>
    </w:p>
    <w:p w:rsidR="00000000" w:rsidDel="00000000" w:rsidP="00000000" w:rsidRDefault="00000000" w:rsidRPr="00000000" w14:paraId="00000002">
      <w:pPr>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
                <a:graphic>
                  <a:graphicData uri="http://schemas.microsoft.com/office/word/2010/wordprocessingShape">
                    <wps:wsp>
                      <wps:cNvSpPr/>
                      <wps:cNvPr id="6" name="Shape 6"/>
                      <wps:spPr>
                        <a:xfrm rot="-1005737">
                          <a:off x="2991097" y="2167671"/>
                          <a:ext cx="4709806" cy="3224658"/>
                        </a:xfrm>
                        <a:prstGeom prst="rect">
                          <a:avLst/>
                        </a:prstGeom>
                        <a:solidFill>
                          <a:schemeClr val="lt1"/>
                        </a:solidFill>
                        <a:ln cap="flat" cmpd="sng" w="12700">
                          <a:solidFill>
                            <a:srgbClr val="31538F"/>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62666" cy="44766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
                <a:graphic>
                  <a:graphicData uri="http://schemas.microsoft.com/office/word/2010/wordprocessingShape">
                    <wps:wsp>
                      <wps:cNvSpPr/>
                      <wps:cNvPr id="3" name="Shape 3"/>
                      <wps:spPr>
                        <a:xfrm rot="-753514">
                          <a:off x="2384043" y="1096334"/>
                          <a:ext cx="5923915" cy="5367333"/>
                        </a:xfrm>
                        <a:prstGeom prst="rect">
                          <a:avLst/>
                        </a:prstGeom>
                        <a:solidFill>
                          <a:srgbClr val="FFF2CC"/>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Calibri" w:cs="Calibri" w:eastAsia="Calibri" w:hAnsi="Calibri"/>
                                <w:b w:val="1"/>
                                <w:i w:val="0"/>
                                <w:smallCaps w:val="0"/>
                                <w:strike w:val="0"/>
                                <w:color w:val="000000"/>
                                <w:sz w:val="44"/>
                                <w:vertAlign w:val="baseline"/>
                              </w:rPr>
                              <w:t xml:space="preserve">NCSSFL-ACTFL CAN-DO STATEMENTS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0"/>
                                <w:smallCaps w:val="0"/>
                                <w:strike w:val="0"/>
                                <w:color w:val="000000"/>
                                <w:sz w:val="48"/>
                                <w:vertAlign w:val="baseline"/>
                              </w:rPr>
                              <w:t xml:space="preserve">          </w:t>
                            </w:r>
                            <w:r w:rsidDel="00000000" w:rsidR="00000000" w:rsidRPr="00000000">
                              <w:rPr>
                                <w:rFonts w:ascii="Calibri" w:cs="Calibri" w:eastAsia="Calibri" w:hAnsi="Calibri"/>
                                <w:b w:val="0"/>
                                <w:i w:val="0"/>
                                <w:smallCaps w:val="0"/>
                                <w:strike w:val="0"/>
                                <w:color w:val="000000"/>
                                <w:sz w:val="40"/>
                                <w:vertAlign w:val="baseline"/>
                              </w:rPr>
                              <w:t xml:space="preserve">For Use With LinguaFolio®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90896" cy="65737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
                <a:graphic>
                  <a:graphicData uri="http://schemas.microsoft.com/office/word/2010/wordprocessingShape">
                    <wps:wsp>
                      <wps:cNvSpPr/>
                      <wps:cNvPr id="4" name="Shape 4"/>
                      <wps:spPr>
                        <a:xfrm>
                          <a:off x="432806" y="1883212"/>
                          <a:ext cx="9826388" cy="3793576"/>
                        </a:xfrm>
                        <a:prstGeom prst="flowChartPunchedTape">
                          <a:avLst/>
                        </a:prstGeom>
                        <a:solidFill>
                          <a:srgbClr val="24406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44"/>
                                <w:vertAlign w:val="baseline"/>
                              </w:rPr>
                              <w:t xml:space="preserve">Novice Mid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851788" cy="38189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
                <a:graphic>
                  <a:graphicData uri="http://schemas.microsoft.com/office/word/2010/wordprocessingShape">
                    <wps:wsp>
                      <wps:cNvSpPr/>
                      <wps:cNvPr id="7" name="Shape 7"/>
                      <wps:spPr>
                        <a:xfrm>
                          <a:off x="433005" y="2180139"/>
                          <a:ext cx="9825990" cy="3199723"/>
                        </a:xfrm>
                        <a:prstGeom prst="flowChartPunchedTape">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9838690" cy="3212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
                <a:graphic>
                  <a:graphicData uri="http://schemas.microsoft.com/office/word/2010/wordprocessingShape">
                    <wps:wsp>
                      <wps:cNvSpPr/>
                      <wps:cNvPr id="2" name="Shape 2"/>
                      <wps:spPr>
                        <a:xfrm>
                          <a:off x="433005" y="2105580"/>
                          <a:ext cx="9825990" cy="3348841"/>
                        </a:xfrm>
                        <a:prstGeom prst="flowChartPunchedTape">
                          <a:avLst/>
                        </a:prstGeom>
                        <a:solidFill>
                          <a:srgbClr val="00808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838690" cy="3361541"/>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5">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Black" w:cs="Arial Black" w:eastAsia="Arial Black" w:hAnsi="Arial Black"/>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3831205</wp:posOffset>
            </wp:positionH>
            <wp:positionV relativeFrom="paragraph">
              <wp:posOffset>39435</wp:posOffset>
            </wp:positionV>
            <wp:extent cx="3026795" cy="1045796"/>
            <wp:effectExtent b="0" l="0" r="0" t="0"/>
            <wp:wrapNone/>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6795" cy="1045796"/>
                    </a:xfrm>
                    <a:prstGeom prst="rect"/>
                    <a:ln/>
                  </pic:spPr>
                </pic:pic>
              </a:graphicData>
            </a:graphic>
          </wp:anchor>
        </w:drawing>
      </w:r>
    </w:p>
    <w:p w:rsidR="00000000" w:rsidDel="00000000" w:rsidP="00000000" w:rsidRDefault="00000000" w:rsidRPr="00000000" w14:paraId="0000000F">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0">
      <w:pPr>
        <w:spacing w:after="0" w:line="24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 </w:t>
      </w:r>
    </w:p>
    <w:p w:rsidR="00000000" w:rsidDel="00000000" w:rsidP="00000000" w:rsidRDefault="00000000" w:rsidRPr="00000000" w14:paraId="00000012">
      <w:pPr>
        <w:spacing w:after="0" w:line="240" w:lineRule="auto"/>
        <w:rPr>
          <w:rFonts w:ascii="Arial Black" w:cs="Arial Black" w:eastAsia="Arial Black" w:hAnsi="Arial Black"/>
          <w:b w:val="1"/>
          <w:sz w:val="40"/>
          <w:szCs w:val="40"/>
        </w:rPr>
      </w:pPr>
      <w:r w:rsidDel="00000000" w:rsidR="00000000" w:rsidRPr="00000000">
        <w:rPr>
          <w:rtl w:val="0"/>
        </w:rPr>
      </w:r>
    </w:p>
    <w:p w:rsidR="00000000" w:rsidDel="00000000" w:rsidP="00000000" w:rsidRDefault="00000000" w:rsidRPr="00000000" w14:paraId="00000013">
      <w:pPr>
        <w:spacing w:after="0" w:line="24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NOVICE MID</w:t>
      </w:r>
      <w:r w:rsidDel="00000000" w:rsidR="00000000" w:rsidRPr="00000000">
        <w:drawing>
          <wp:anchor allowOverlap="1" behindDoc="0" distB="0" distT="0" distL="114300" distR="114300" hidden="0" layoutInCell="1" locked="0" relativeHeight="0" simplePos="0">
            <wp:simplePos x="0" y="0"/>
            <wp:positionH relativeFrom="column">
              <wp:posOffset>4606120</wp:posOffset>
            </wp:positionH>
            <wp:positionV relativeFrom="paragraph">
              <wp:posOffset>-29669</wp:posOffset>
            </wp:positionV>
            <wp:extent cx="2251880" cy="778181"/>
            <wp:effectExtent b="0" l="0" r="0" t="0"/>
            <wp:wrapNone/>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251880" cy="778181"/>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NCSSFL-ACTFL Can-Do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Benchmark</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italicized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are followed by specific Can-Do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indicators break down the benchmarks into smaller steps. Directly below the can-do learning indicators is a bulleted list of</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illustrate and make transparent what such expectations might look like. Benchmarks and indicators are aligned to ACTFL proficiency levels and sublevels and as such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modified. The blank can-do statement is designed for that purpose – to personalize learning targets that illustrate your language skills and performance.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statement should be assessed separately to identify a level of proficiency.</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7f7f7f" w:val="clear"/>
          </w:tcPr>
          <w:p w:rsidR="00000000" w:rsidDel="00000000" w:rsidP="00000000" w:rsidRDefault="00000000" w:rsidRPr="00000000" w14:paraId="0000001A">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Self-Assessment Statement</w:t>
            </w:r>
          </w:p>
        </w:tc>
        <w:tc>
          <w:tcPr>
            <w:shd w:fill="7f7f7f" w:val="clear"/>
          </w:tcPr>
          <w:p w:rsidR="00000000" w:rsidDel="00000000" w:rsidP="00000000" w:rsidRDefault="00000000" w:rsidRPr="00000000" w14:paraId="0000001B">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Explanation</w:t>
            </w:r>
          </w:p>
        </w:tc>
      </w:tr>
      <w:tr>
        <w:trPr>
          <w:cantSplit w:val="0"/>
          <w:tblHeader w:val="0"/>
        </w:trPr>
        <w:tc>
          <w:tcPr>
            <w:shd w:fill="f2f2f2" w:val="clea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my goal.</w:t>
            </w:r>
          </w:p>
        </w:tc>
        <w:tc>
          <w:tcPr>
            <w:shd w:fill="f2f2f2" w:val="clear"/>
          </w:tcPr>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something that I want to be able to do.</w:t>
            </w:r>
          </w:p>
        </w:tc>
      </w:tr>
      <w:tr>
        <w:trPr>
          <w:cantSplit w:val="0"/>
          <w:tblHeader w:val="0"/>
        </w:trPr>
        <w:tc>
          <w:tcPr>
            <w:shd w:fill="f2f2f2" w:val="clear"/>
          </w:tcPr>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with help.</w:t>
            </w:r>
          </w:p>
        </w:tc>
        <w:tc>
          <w:tcPr>
            <w:shd w:fill="f2f2f2" w:val="clear"/>
          </w:tcPr>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am able to do this when prompted, when someone provides a word or hint, or after multiple tries.</w:t>
            </w:r>
          </w:p>
        </w:tc>
      </w:tr>
      <w:tr>
        <w:trPr>
          <w:cantSplit w:val="0"/>
          <w:tblHeader w:val="0"/>
        </w:trPr>
        <w:tc>
          <w:tcPr>
            <w:shd w:fill="f2f2f2" w:val="clear"/>
          </w:tcPr>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consistently.</w:t>
            </w:r>
          </w:p>
        </w:tc>
        <w:tc>
          <w:tcPr>
            <w:shd w:fill="f2f2f2" w:val="clear"/>
          </w:tcPr>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Fonts w:ascii="Calibri" w:cs="Calibri" w:eastAsia="Calibri" w:hAnsi="Calibri"/>
                <w:rtl w:val="0"/>
              </w:rPr>
              <w:t xml:space="preserve">I have done this numerous times, comfortably and independently, without hesitation.</w:t>
            </w:r>
          </w:p>
        </w:tc>
      </w:tr>
      <w:tr>
        <w:trPr>
          <w:cantSplit w:val="0"/>
          <w:tblHeader w:val="0"/>
        </w:trPr>
        <w:tc>
          <w:tcPr>
            <w:shd w:fill="f2f2f2" w:val="clear"/>
          </w:tcPr>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have provided evidence to demonstrate this</w:t>
            </w:r>
          </w:p>
        </w:tc>
        <w:tc>
          <w:tcPr>
            <w:shd w:fill="f2f2f2" w:val="clear"/>
          </w:tcPr>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 xml:space="preserve">Since I can do this without much effort, I have provided proof by sharing samples of my work that demonstrate this goal.</w:t>
            </w:r>
          </w:p>
        </w:tc>
      </w:tr>
    </w:tbl>
    <w:p w:rsidR="00000000" w:rsidDel="00000000" w:rsidP="00000000" w:rsidRDefault="00000000" w:rsidRPr="00000000" w14:paraId="00000024">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These self-assessment statements are provided to help you understand and document what you can do with the language that you are learning in each of the three modes of communication: interpretive, interpersonal and presentational.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interpretive mode*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describes how you interpret meaning from hearing, reading or viewing the language</w:t>
        <w:br w:type="textWrapping"/>
        <w:t xml:space="preserve"> in a variety of ways (e.g. voice mail, podcasts, lyrics, television, stories, books, public announcements, etc.). </w:t>
        <w:br w:type="textWrapping"/>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interpersonal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engage in direct oral, written or signed communication with others (e.g. face-to-face conversations, online discussions or video conferences, emails, text messaging, etc.).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presentational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speak, write or sign to a variety of audiences (e.g. leaving a voice message, making a presentation, giving directions to a group, delivering a speech, etc.). </w:t>
      </w:r>
    </w:p>
    <w:p w:rsidR="00000000" w:rsidDel="00000000" w:rsidP="00000000" w:rsidRDefault="00000000" w:rsidRPr="00000000" w14:paraId="0000002B">
      <w:pPr>
        <w:spacing w:after="60" w:lineRule="auto"/>
        <w:rPr>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
                <a:graphic>
                  <a:graphicData uri="http://schemas.microsoft.com/office/word/2010/wordprocessingShape">
                    <wps:wsp>
                      <wps:cNvCnPr/>
                      <wps:spPr>
                        <a:xfrm>
                          <a:off x="3593400" y="3780000"/>
                          <a:ext cx="3505200" cy="0"/>
                        </a:xfrm>
                        <a:prstGeom prst="straightConnector1">
                          <a:avLst/>
                        </a:prstGeom>
                        <a:noFill/>
                        <a:ln cap="flat" cmpd="sng" w="9525">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02C">
      <w:pPr>
        <w:spacing w:after="60" w:lineRule="auto"/>
        <w:rPr>
          <w:i w:val="1"/>
          <w:sz w:val="20"/>
          <w:szCs w:val="20"/>
          <w:u w:val="single"/>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 What elements of literacy lead to higher levels of understanding in the Interpretive Mode? </w:t>
      </w:r>
    </w:p>
    <w:p w:rsidR="00000000" w:rsidDel="00000000" w:rsidP="00000000" w:rsidRDefault="00000000" w:rsidRPr="00000000" w14:paraId="0000002D">
      <w:pPr>
        <w:spacing w:after="80" w:lineRule="auto"/>
        <w:rPr>
          <w:i w:val="1"/>
          <w:sz w:val="20"/>
          <w:szCs w:val="20"/>
        </w:rPr>
      </w:pPr>
      <w:r w:rsidDel="00000000" w:rsidR="00000000" w:rsidRPr="00000000">
        <w:rPr>
          <w:i w:val="1"/>
          <w:sz w:val="20"/>
          <w:szCs w:val="20"/>
          <w:rtl w:val="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text complexity or length</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familiarity with topic and background</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000000" w:rsidDel="00000000" w:rsidP="00000000" w:rsidRDefault="00000000" w:rsidRPr="00000000" w14:paraId="00000031">
      <w:pPr>
        <w:spacing w:after="0" w:line="240" w:lineRule="auto"/>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55069</wp:posOffset>
            </wp:positionV>
            <wp:extent cx="1686296" cy="582709"/>
            <wp:effectExtent b="0" l="0" r="0" t="0"/>
            <wp:wrapNone/>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03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33">
      <w:pPr>
        <w:tabs>
          <w:tab w:val="left" w:leader="none" w:pos="4275"/>
        </w:tabs>
        <w:jc w:val="both"/>
        <w:rPr>
          <w:rFonts w:ascii="Arial Black" w:cs="Arial Black" w:eastAsia="Arial Black" w:hAnsi="Arial Black"/>
          <w:b w:val="1"/>
          <w:sz w:val="24"/>
          <w:szCs w:val="24"/>
        </w:rPr>
      </w:pP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color w:val="000000"/>
          <w:sz w:val="32"/>
          <w:szCs w:val="32"/>
          <w:rtl w:val="0"/>
        </w:rPr>
        <w:t xml:space="preserve">NOVICE MID - Summer 2023</w:t>
      </w:r>
      <w:r w:rsidDel="00000000" w:rsidR="00000000" w:rsidRPr="00000000">
        <w:rPr>
          <w:rtl w:val="0"/>
        </w:rPr>
      </w:r>
    </w:p>
    <w:tbl>
      <w:tblPr>
        <w:tblStyle w:val="Table2"/>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244061" w:space="0" w:sz="24" w:val="single"/>
              <w:right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Listening or Viewing</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hear or view?</w:t>
            </w:r>
            <w:r w:rsidDel="00000000" w:rsidR="00000000" w:rsidRPr="00000000">
              <w:rPr>
                <w:rtl w:val="0"/>
              </w:rPr>
            </w:r>
          </w:p>
        </w:tc>
      </w:tr>
      <w:tr>
        <w:trPr>
          <w:cantSplit w:val="0"/>
          <w:trHeight w:val="2744"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40">
            <w:pPr>
              <w:spacing w:after="0" w:line="240" w:lineRule="auto"/>
              <w:rPr>
                <w:b w:val="1"/>
                <w:color w:val="0070c0"/>
                <w:sz w:val="4"/>
                <w:szCs w:val="4"/>
              </w:rPr>
            </w:pPr>
            <w:r w:rsidDel="00000000" w:rsidR="00000000" w:rsidRPr="00000000">
              <w:rPr>
                <w:b w:val="1"/>
                <w:color w:val="000000"/>
                <w:sz w:val="20"/>
                <w:szCs w:val="20"/>
                <w:rtl w:val="0"/>
              </w:rPr>
              <w:t xml:space="preserve">I can identify some basic facts from memorized or familiar words and phrases when they are supported by gestures or visuals in informational texts.</w:t>
            </w:r>
            <w:r w:rsidDel="00000000" w:rsidR="00000000" w:rsidRPr="00000000">
              <w:rPr>
                <w:b w:val="1"/>
                <w:color w:val="000000"/>
                <w:sz w:val="24"/>
                <w:szCs w:val="24"/>
                <w:rtl w:val="0"/>
              </w:rPr>
              <w:br w:type="textWrapping"/>
            </w:r>
            <w:r w:rsidDel="00000000" w:rsidR="00000000" w:rsidRPr="00000000">
              <w:rPr>
                <w:rtl w:val="0"/>
              </w:rPr>
            </w:r>
          </w:p>
          <w:p w:rsidR="00000000" w:rsidDel="00000000" w:rsidP="00000000" w:rsidRDefault="00000000" w:rsidRPr="00000000" w14:paraId="00000041">
            <w:pPr>
              <w:tabs>
                <w:tab w:val="left" w:leader="none" w:pos="5850"/>
              </w:tabs>
              <w:spacing w:after="0" w:lineRule="auto"/>
              <w:ind w:left="30" w:firstLine="0"/>
              <w:rPr>
                <w:rFonts w:ascii="Calibri" w:cs="Calibri" w:eastAsia="Calibri" w:hAnsi="Calibri"/>
                <w:b w:val="1"/>
                <w:color w:val="0070c0"/>
                <w:sz w:val="20"/>
                <w:szCs w:val="20"/>
              </w:rPr>
            </w:pPr>
            <w:r w:rsidDel="00000000" w:rsidR="00000000" w:rsidRPr="00000000">
              <w:rPr>
                <w:rFonts w:ascii="Calibri" w:cs="Calibri" w:eastAsia="Calibri" w:hAnsi="Calibri"/>
                <w:b w:val="1"/>
                <w:color w:val="0070c0"/>
                <w:sz w:val="20"/>
                <w:szCs w:val="20"/>
                <w:rtl w:val="0"/>
              </w:rPr>
              <w:t xml:space="preserve">Examples</w:t>
            </w:r>
          </w:p>
          <w:p w:rsidR="00000000" w:rsidDel="00000000" w:rsidP="00000000" w:rsidRDefault="00000000" w:rsidRPr="00000000" w14:paraId="00000042">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can_________________ </w:t>
            </w:r>
          </w:p>
          <w:p w:rsidR="00000000" w:rsidDel="00000000" w:rsidP="00000000" w:rsidRDefault="00000000" w:rsidRPr="00000000" w14:paraId="00000043">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the time announced for a store closing. </w:t>
            </w:r>
            <w:r w:rsidDel="00000000" w:rsidR="00000000" w:rsidRPr="00000000">
              <w:rPr>
                <w:sz w:val="32"/>
                <w:szCs w:val="32"/>
                <w:rtl w:val="0"/>
              </w:rPr>
              <w:t xml:space="preserve">✔️</w:t>
            </w:r>
          </w:p>
          <w:p w:rsidR="00000000" w:rsidDel="00000000" w:rsidP="00000000" w:rsidRDefault="00000000" w:rsidRPr="00000000" w14:paraId="00000044">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directions for setting the table.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45">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follow directions to fill out a simple graphic organizer. ❌</w:t>
            </w:r>
          </w:p>
          <w:p w:rsidR="00000000" w:rsidDel="00000000" w:rsidP="00000000" w:rsidRDefault="00000000" w:rsidRPr="00000000" w14:paraId="00000046">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the names of the planets in a science lesson or video.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numPr>
                <w:ilvl w:val="0"/>
                <w:numId w:val="1"/>
              </w:numPr>
              <w:tabs>
                <w:tab w:val="left" w:leader="none" w:pos="5850"/>
              </w:tabs>
              <w:ind w:left="390" w:hanging="180"/>
              <w:rPr>
                <w:sz w:val="20"/>
                <w:szCs w:val="20"/>
              </w:rPr>
            </w:pPr>
            <w:r w:rsidDel="00000000" w:rsidR="00000000" w:rsidRPr="00000000">
              <w:rPr>
                <w:sz w:val="20"/>
                <w:szCs w:val="20"/>
                <w:rtl w:val="0"/>
              </w:rPr>
              <w:t xml:space="preserve">I can recognize some weather expressions in a forecast.</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52"/>
                <w:szCs w:val="52"/>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hear or view?</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gestures or visuals in fictional texts.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53">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54">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identify some phrases describing a character in a story.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55">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identify some phrases from a read-aloud story.❌</w:t>
            </w:r>
          </w:p>
          <w:p w:rsidR="00000000" w:rsidDel="00000000" w:rsidP="00000000" w:rsidRDefault="00000000" w:rsidRPr="00000000" w14:paraId="00000056">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recognize a familiar or memorized line from a TV show.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57">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recognize some events from a cartoon. ❌</w:t>
            </w:r>
          </w:p>
          <w:p w:rsidR="00000000" w:rsidDel="00000000" w:rsidP="00000000" w:rsidRDefault="00000000" w:rsidRPr="00000000" w14:paraId="00000058">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recognize a song’s common one-line refrain. </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hear or view,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gestures or visuals in conversations.</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when someone asks a person’s name.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a time or date when plans for an event are discussed.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some common expressions when people are discussing the weather.</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instructions given by a parent to a child on the playground.❌</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the difference between a statement and a question in peoples' conversations.</w:t>
            </w: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00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E">
      <w:pPr>
        <w:tabs>
          <w:tab w:val="left" w:leader="none" w:pos="4620"/>
        </w:tabs>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ab/>
      </w:r>
    </w:p>
    <w:p w:rsidR="00000000" w:rsidDel="00000000" w:rsidP="00000000" w:rsidRDefault="00000000" w:rsidRPr="00000000" w14:paraId="0000006F">
      <w:pPr>
        <w:tabs>
          <w:tab w:val="left" w:leader="none" w:pos="4620"/>
        </w:tabs>
        <w:rPr>
          <w:b w:val="1"/>
          <w:sz w:val="24"/>
          <w:szCs w:val="24"/>
        </w:rPr>
      </w:pPr>
      <w:r w:rsidDel="00000000" w:rsidR="00000000" w:rsidRPr="00000000">
        <w:rPr>
          <w:rFonts w:ascii="Arial Black" w:cs="Arial Black" w:eastAsia="Arial Black" w:hAnsi="Arial Black"/>
          <w:b w:val="1"/>
          <w:sz w:val="32"/>
          <w:szCs w:val="32"/>
          <w:rtl w:val="0"/>
        </w:rPr>
        <w:br w:type="textWrapping"/>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5065073</wp:posOffset>
            </wp:positionH>
            <wp:positionV relativeFrom="paragraph">
              <wp:posOffset>19050</wp:posOffset>
            </wp:positionV>
            <wp:extent cx="1686296" cy="582709"/>
            <wp:effectExtent b="0" l="0" r="0" t="0"/>
            <wp:wrapNone/>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3"/>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Reading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read?</w:t>
            </w:r>
            <w:r w:rsidDel="00000000" w:rsidR="00000000" w:rsidRPr="00000000">
              <w:rPr>
                <w:rtl w:val="0"/>
              </w:rPr>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informational texts.</w:t>
              <w:br w:type="textWrapp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nutritional categories on food labels.❌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items on a shopping list.</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names of classes and their locations on a schedule.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my departure and arrival times from a transportation schedule.❌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subject specific terms on a word wall.</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read?</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fictional texts.</w:t>
              <w:br w:type="textWrapp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8F">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90">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identify some phrases describing a character in a story.</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91">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identify some phrases in captions from pictures in a book.</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92">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recognize a familiar memorized line from a poem.❌</w:t>
            </w:r>
          </w:p>
          <w:p w:rsidR="00000000" w:rsidDel="00000000" w:rsidP="00000000" w:rsidRDefault="00000000" w:rsidRPr="00000000" w14:paraId="00000093">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recognize some events from a story timeline.❌</w:t>
            </w:r>
          </w:p>
          <w:p w:rsidR="00000000" w:rsidDel="00000000" w:rsidP="00000000" w:rsidRDefault="00000000" w:rsidRPr="00000000" w14:paraId="00000094">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recognize a common one-line refrain from the lyrics of a song.</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read,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conversations.</w:t>
              <w:br w:type="textWrapp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dates in an email message.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very common abbreviations in a text message.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whether a correspondence is formal or informal.</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the time in a meeting request.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familiar directions on a mobile app.❌</w:t>
            </w:r>
          </w:p>
        </w:tc>
        <w:tc>
          <w:tcPr>
            <w:tcBorders>
              <w:bottom w:color="000000" w:space="0" w:sz="4" w:val="single"/>
            </w:tcBorders>
            <w:shd w:fill="ff00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A">
      <w:pPr>
        <w:spacing w:line="240" w:lineRule="auto"/>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AB">
      <w:pPr>
        <w:spacing w:line="240" w:lineRule="auto"/>
        <w:jc w:val="both"/>
        <w:rPr>
          <w:b w:val="1"/>
          <w:sz w:val="24"/>
          <w:szCs w:val="24"/>
        </w:rPr>
      </w:pPr>
      <w:r w:rsidDel="00000000" w:rsidR="00000000" w:rsidRPr="00000000">
        <w:rPr>
          <w:b w:val="1"/>
          <w:sz w:val="24"/>
          <w:szCs w:val="24"/>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13970</wp:posOffset>
            </wp:positionV>
            <wp:extent cx="1686296" cy="582709"/>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4"/>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Listening/Speaking or Signing</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318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a few simple questions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who, what, where or when questions about a party.❌</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contribute to a conversation about music by giving an example of a style I like.❌</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share the time and date of an upcoming community event.</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math question reciting a simple mathematical operation (e.g., 2 times 3 is 6).❌</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interact with a partner in class to complete a “fill-in-the-blank” worksheet in a science or other lesson.❌</w:t>
            </w:r>
          </w:p>
        </w:tc>
        <w:tc>
          <w:tcPr>
            <w:shd w:fill="ff00ff"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needs related to familiar and everyday activities,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CB">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CC">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introduce someone else and ask a few related questions.</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CD">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say that I am hungry, cold or tired and ask others.</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CE">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ask and answer simple questions about homework.</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CF">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politely ask someone to repeat something I did not understand.</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D0">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ask and understand how much something costs.❌</w:t>
            </w:r>
          </w:p>
        </w:tc>
        <w:tc>
          <w:tcPr>
            <w:shd w:fill="ffffff"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or feelings and react to those of others,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with my friends about our likes and dislikes.</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answer questions about what kinds of chores are easier or more enjoyable.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add to a conversation what I like and dislike about having a pet.❌</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about which subjects I like or dislike.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answer questions about favorite singers.❌</w:t>
            </w:r>
          </w:p>
        </w:tc>
        <w:tc>
          <w:tcPr>
            <w:tcBorders>
              <w:bottom w:color="000000" w:space="0" w:sz="4" w:val="single"/>
            </w:tcBorders>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00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E6">
      <w:pPr>
        <w:spacing w:line="240" w:lineRule="auto"/>
        <w:jc w:val="both"/>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7">
      <w:pPr>
        <w:spacing w:line="240" w:lineRule="auto"/>
        <w:jc w:val="both"/>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25400</wp:posOffset>
            </wp:positionV>
            <wp:extent cx="1686296" cy="582709"/>
            <wp:effectExtent b="0" l="0" r="0" t="0"/>
            <wp:wrapNone/>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5"/>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720"/>
        <w:tblGridChange w:id="0">
          <w:tblGrid>
            <w:gridCol w:w="8520"/>
            <w:gridCol w:w="540"/>
            <w:gridCol w:w="540"/>
            <w:gridCol w:w="540"/>
            <w:gridCol w:w="72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Reading/Writing</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708"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a few simple questions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and answer questions about school, food or hobbies in an online conversation.</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questions and answers about the type of restaurant we plan to go to tonight.</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an e-invitation and ask questions about the event.❌</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post-it note in response to a discussion question.❌</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a backroom chat response.❌</w:t>
            </w:r>
          </w:p>
        </w:tc>
        <w:tc>
          <w:tcPr>
            <w:shd w:fill="ff00ff"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rHeight w:val="2789"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needs related to familiar and everyday activities,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07">
            <w:pPr>
              <w:numPr>
                <w:ilvl w:val="0"/>
                <w:numId w:val="2"/>
              </w:numPr>
              <w:tabs>
                <w:tab w:val="left" w:leader="none" w:pos="8190"/>
              </w:tabs>
              <w:spacing w:after="0" w:lineRule="auto"/>
              <w:ind w:left="461"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08">
            <w:pPr>
              <w:numPr>
                <w:ilvl w:val="0"/>
                <w:numId w:val="2"/>
              </w:numPr>
              <w:tabs>
                <w:tab w:val="left" w:leader="none" w:pos="8190"/>
              </w:tabs>
              <w:spacing w:after="0" w:lineRule="auto"/>
              <w:ind w:left="461"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respond to online survey questions to say where I want to study abroad and when.❌</w:t>
            </w:r>
          </w:p>
          <w:p w:rsidR="00000000" w:rsidDel="00000000" w:rsidP="00000000" w:rsidRDefault="00000000" w:rsidRPr="00000000" w14:paraId="00000109">
            <w:pPr>
              <w:numPr>
                <w:ilvl w:val="0"/>
                <w:numId w:val="2"/>
              </w:numPr>
              <w:tabs>
                <w:tab w:val="left" w:leader="none" w:pos="8190"/>
              </w:tabs>
              <w:spacing w:after="0" w:lineRule="auto"/>
              <w:ind w:left="461"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add personalized birthday wishes to a friend on a social media site.❌</w:t>
            </w:r>
          </w:p>
          <w:p w:rsidR="00000000" w:rsidDel="00000000" w:rsidP="00000000" w:rsidRDefault="00000000" w:rsidRPr="00000000" w14:paraId="0000010A">
            <w:pPr>
              <w:numPr>
                <w:ilvl w:val="0"/>
                <w:numId w:val="2"/>
              </w:numPr>
              <w:tabs>
                <w:tab w:val="left" w:leader="none" w:pos="8190"/>
              </w:tabs>
              <w:spacing w:after="0" w:lineRule="auto"/>
              <w:ind w:left="461"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respond to a text message asking for an alternative day or time for an appointment.</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0B">
            <w:pPr>
              <w:numPr>
                <w:ilvl w:val="0"/>
                <w:numId w:val="2"/>
              </w:numPr>
              <w:tabs>
                <w:tab w:val="left" w:leader="none" w:pos="8190"/>
              </w:tabs>
              <w:spacing w:after="0" w:lineRule="auto"/>
              <w:ind w:left="461"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ask questions to the online sales rep about an item.❌</w:t>
            </w:r>
          </w:p>
          <w:p w:rsidR="00000000" w:rsidDel="00000000" w:rsidP="00000000" w:rsidRDefault="00000000" w:rsidRPr="00000000" w14:paraId="0000010C">
            <w:pPr>
              <w:numPr>
                <w:ilvl w:val="0"/>
                <w:numId w:val="2"/>
              </w:numPr>
              <w:tabs>
                <w:tab w:val="left" w:leader="none" w:pos="819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participate in a simple online exchange to get ready for an upcoming trip.❌</w:t>
            </w:r>
          </w:p>
        </w:tc>
        <w:tc>
          <w:tcPr>
            <w:shd w:fill="ff00ff"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or feelings and react to those of others,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choose answers in an online personality survey.❌</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post clothing photos on a social media site and ask advice about which to buy.   ❌</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read a note from my roommate about evening plans and write a short response.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tweet my opinion about a new movie in response to other tweets.❌</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react to my classmates’ posts on an online learning tool.</w:t>
            </w: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00ff"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22">
      <w:pPr>
        <w:spacing w:after="0"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23">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6"/>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2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Speaking or Signing</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 </w:t>
            </w:r>
            <w:r w:rsidDel="00000000" w:rsidR="00000000" w:rsidRPr="00000000">
              <w:rPr>
                <w:rtl w:val="0"/>
              </w:rPr>
            </w:r>
          </w:p>
        </w:tc>
      </w:tr>
      <w:tr>
        <w:trPr>
          <w:cantSplit w:val="0"/>
          <w:trHeight w:val="268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information about myself, my interests and my activities using a mixture of practiced or memorized words, phrases and simple sentences. </w:t>
              <w:br w:type="textWrapping"/>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my family members, their ages, their relationships to me, and what they like to do.</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state a few personality or physical characteristics of a hero of mine.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parts of my house, my school or my place of work.❌</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places in my community, town, city, state or country.❌</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tell someone my activities and schedule for the day.</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on very familiar and everyday topics of interest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43">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44">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tell where I like to go to see art or listen to music.</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45">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say how much I like or don’t like certain foods.</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46">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state my favorite free-time activities and those I don’t like.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47">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state which actors or authors I like the best.</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48">
            <w:pPr>
              <w:numPr>
                <w:ilvl w:val="0"/>
                <w:numId w:val="2"/>
              </w:numPr>
              <w:tabs>
                <w:tab w:val="left" w:leader="none" w:pos="7920"/>
              </w:tabs>
              <w:spacing w:after="0" w:lineRule="auto"/>
              <w:ind w:left="45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say which school subjects are my most and least favorite.</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05" w:hRule="atLeast"/>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my classroom or school.</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tell the location of a city relative to another city on a map.   ❌</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present simple information about my town or city.❌</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animals, foods or sports based on pictures or photos.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historical figures based on pictures or photos.    ❌</w:t>
            </w:r>
          </w:p>
        </w:tc>
        <w:tc>
          <w:tcPr>
            <w:tcBorders>
              <w:bottom w:color="000000" w:space="0" w:sz="4" w:val="single"/>
            </w:tcBorders>
            <w:shd w:fill="ff00ff"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5E">
      <w:pPr>
        <w:spacing w:after="0" w:line="240" w:lineRule="auto"/>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5F">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 NOVICE MID</w:t>
      </w:r>
      <w:r w:rsidDel="00000000" w:rsidR="00000000" w:rsidRPr="00000000">
        <w:rPr>
          <w:b w:val="1"/>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7"/>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630"/>
        <w:gridCol w:w="540"/>
        <w:gridCol w:w="630"/>
        <w:tblGridChange w:id="0">
          <w:tblGrid>
            <w:gridCol w:w="8520"/>
            <w:gridCol w:w="540"/>
            <w:gridCol w:w="630"/>
            <w:gridCol w:w="540"/>
            <w:gridCol w:w="630"/>
          </w:tblGrid>
        </w:tblGridChange>
      </w:tblGrid>
      <w:tr>
        <w:trPr>
          <w:cantSplit w:val="0"/>
          <w:trHeight w:val="1722"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Writing</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rHeight w:val="57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w:t>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information about myself, my interests and my activities using a mixture of practiced or memorized words, phrases and simple sentences.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caption a photo with my family members’ names, ages, relationship to me and what they like to do.</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about what I look like so someone can recognize me.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the physical or personality traits of a character in a book.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list my classes or work activities and tell what time they start and end.</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list my weekend activities and who does them with me.</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5"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p>
        </w:tc>
      </w:tr>
      <w:tr>
        <w:trPr>
          <w:cantSplit w:val="0"/>
          <w:trHeight w:val="264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on very familiar and everyday topics of interest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80">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81">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write where I go to see art or listen to music.</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82">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write how much I like or don’t like certain sports.</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83">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create a bulleted list telling why a class is my favorite.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84">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write a rank-ordered list of my favorite and least favorite free-time activities.❌</w:t>
            </w:r>
          </w:p>
          <w:p w:rsidR="00000000" w:rsidDel="00000000" w:rsidP="00000000" w:rsidRDefault="00000000" w:rsidRPr="00000000" w14:paraId="00000185">
            <w:pPr>
              <w:numPr>
                <w:ilvl w:val="0"/>
                <w:numId w:val="2"/>
              </w:numPr>
              <w:tabs>
                <w:tab w:val="left" w:leader="none" w:pos="7920"/>
              </w:tabs>
              <w:spacing w:after="0" w:lineRule="auto"/>
              <w:ind w:left="455"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can caption pictures of what I consider to be good and bad lunch options.</w:t>
            </w: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00ff"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6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w:t>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some simple information about my classroom or school.</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a to-do list.   </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list my daily activities.</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fill out a simple schedule.❌</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some simple details about animals, food, historical figures or sports based on pictures or photos.❌</w:t>
            </w:r>
          </w:p>
        </w:tc>
        <w:tc>
          <w:tcPr>
            <w:tcBorders>
              <w:bottom w:color="000000" w:space="0" w:sz="4" w:val="single"/>
            </w:tcBorders>
            <w:shd w:fill="ff00ff"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sectPr>
      <w:footerReference r:id="rId14" w:type="default"/>
      <w:footerReference r:id="rId15" w:type="even"/>
      <w:pgSz w:h="15840" w:w="12240" w:orient="portrait"/>
      <w:pgMar w:bottom="450" w:top="630" w:left="720" w:right="720" w:header="720"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LinguaFolio</w:t>
    </w:r>
    <w:r w:rsidDel="00000000" w:rsidR="00000000" w:rsidRPr="00000000">
      <w:rPr>
        <w:rFonts w:ascii="Corbel" w:cs="Corbel" w:eastAsia="Corbel" w:hAnsi="Corbe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National Council of State Supervisors for Languages ©2018                                                                                                     </w:t>
    </w:r>
    <w:r w:rsidDel="00000000" w:rsidR="00000000" w:rsidRPr="00000000">
      <w:rPr>
        <w:rFonts w:ascii="Calibri" w:cs="Calibri" w:eastAsia="Calibri" w:hAnsi="Calibri"/>
        <w:b w:val="0"/>
        <w:i w:val="0"/>
        <w:smallCaps w:val="0"/>
        <w:strike w:val="0"/>
        <w:color w:val="548dd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7365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