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7906C" w14:textId="77777777" w:rsidR="002176BC" w:rsidRDefault="002176BC" w:rsidP="002176BC">
      <w:pPr>
        <w:jc w:val="center"/>
        <w:rPr>
          <w:rFonts w:ascii="Times New Roman" w:hAnsi="Times New Roman" w:cs="Times New Roman"/>
          <w:u w:val="single"/>
        </w:rPr>
      </w:pPr>
    </w:p>
    <w:p w14:paraId="330A3DC4" w14:textId="77777777" w:rsidR="002176BC" w:rsidRDefault="002176BC" w:rsidP="002176BC">
      <w:pPr>
        <w:jc w:val="center"/>
        <w:rPr>
          <w:rFonts w:ascii="Times New Roman" w:hAnsi="Times New Roman" w:cs="Times New Roman"/>
          <w:u w:val="single"/>
        </w:rPr>
      </w:pPr>
    </w:p>
    <w:p w14:paraId="5FF733CF" w14:textId="77777777" w:rsidR="002176BC" w:rsidRDefault="002176BC" w:rsidP="002176BC">
      <w:pPr>
        <w:jc w:val="center"/>
        <w:rPr>
          <w:rFonts w:ascii="Times New Roman" w:hAnsi="Times New Roman" w:cs="Times New Roman"/>
          <w:u w:val="single"/>
        </w:rPr>
      </w:pPr>
    </w:p>
    <w:p w14:paraId="65D60848" w14:textId="77777777" w:rsidR="002176BC" w:rsidRDefault="002176BC" w:rsidP="002176BC">
      <w:pPr>
        <w:jc w:val="center"/>
        <w:rPr>
          <w:rFonts w:ascii="Times New Roman" w:hAnsi="Times New Roman" w:cs="Times New Roman"/>
          <w:u w:val="single"/>
        </w:rPr>
      </w:pPr>
    </w:p>
    <w:p w14:paraId="6AEBCDE3" w14:textId="3A41708D" w:rsidR="002176BC" w:rsidRPr="005B2284" w:rsidRDefault="00FC757D" w:rsidP="00FC757D">
      <w:pPr>
        <w:jc w:val="center"/>
        <w:rPr>
          <w:rFonts w:ascii="Times New Roman" w:hAnsi="Times New Roman" w:cs="Times New Roman"/>
          <w:b/>
          <w:bCs/>
          <w:sz w:val="28"/>
          <w:szCs w:val="28"/>
        </w:rPr>
      </w:pPr>
      <w:r w:rsidRPr="005B2284">
        <w:rPr>
          <w:rFonts w:ascii="Times New Roman" w:hAnsi="Times New Roman" w:cs="Times New Roman"/>
          <w:b/>
          <w:bCs/>
          <w:sz w:val="28"/>
          <w:szCs w:val="28"/>
        </w:rPr>
        <w:t>Cyberthreats and how they influence our opinions on Cyber Policies</w:t>
      </w:r>
    </w:p>
    <w:p w14:paraId="6E3F49AE" w14:textId="77777777" w:rsidR="002176BC" w:rsidRDefault="002176BC" w:rsidP="002176BC">
      <w:pPr>
        <w:jc w:val="center"/>
        <w:rPr>
          <w:rFonts w:ascii="Times New Roman" w:hAnsi="Times New Roman" w:cs="Times New Roman"/>
          <w:u w:val="single"/>
        </w:rPr>
      </w:pPr>
    </w:p>
    <w:p w14:paraId="3F793A9F" w14:textId="77777777" w:rsidR="0082072D" w:rsidRDefault="0082072D" w:rsidP="002176BC">
      <w:pPr>
        <w:jc w:val="center"/>
        <w:rPr>
          <w:rFonts w:ascii="Times New Roman" w:hAnsi="Times New Roman" w:cs="Times New Roman"/>
          <w:u w:val="single"/>
        </w:rPr>
      </w:pPr>
    </w:p>
    <w:p w14:paraId="050C2861" w14:textId="77777777" w:rsidR="002176BC" w:rsidRDefault="002176BC" w:rsidP="002176BC">
      <w:pPr>
        <w:jc w:val="center"/>
        <w:rPr>
          <w:rFonts w:ascii="Times New Roman" w:hAnsi="Times New Roman" w:cs="Times New Roman"/>
          <w:u w:val="single"/>
        </w:rPr>
      </w:pPr>
    </w:p>
    <w:p w14:paraId="21B9281B" w14:textId="7772E954" w:rsidR="002176BC" w:rsidRPr="00DC3BBD" w:rsidRDefault="002176BC" w:rsidP="002176BC">
      <w:pPr>
        <w:jc w:val="center"/>
        <w:rPr>
          <w:rFonts w:ascii="Times New Roman" w:hAnsi="Times New Roman" w:cs="Times New Roman"/>
          <w:u w:val="single"/>
        </w:rPr>
      </w:pPr>
      <w:r w:rsidRPr="00DC3BBD">
        <w:rPr>
          <w:rFonts w:ascii="Times New Roman" w:hAnsi="Times New Roman" w:cs="Times New Roman"/>
          <w:u w:val="single"/>
        </w:rPr>
        <w:t xml:space="preserve">Article </w:t>
      </w:r>
      <w:r>
        <w:rPr>
          <w:rFonts w:ascii="Times New Roman" w:hAnsi="Times New Roman" w:cs="Times New Roman"/>
          <w:u w:val="single"/>
        </w:rPr>
        <w:t>2</w:t>
      </w:r>
      <w:r w:rsidRPr="00DC3BBD">
        <w:rPr>
          <w:rFonts w:ascii="Times New Roman" w:hAnsi="Times New Roman" w:cs="Times New Roman"/>
          <w:u w:val="single"/>
        </w:rPr>
        <w:t xml:space="preserve"> Review</w:t>
      </w:r>
    </w:p>
    <w:p w14:paraId="57445AB1" w14:textId="77777777" w:rsidR="002176BC" w:rsidRDefault="002176BC" w:rsidP="002176BC"/>
    <w:p w14:paraId="74580BB1" w14:textId="77777777" w:rsidR="002176BC" w:rsidRPr="00DC3BBD" w:rsidRDefault="002176BC" w:rsidP="002176BC">
      <w:pPr>
        <w:spacing w:line="480" w:lineRule="auto"/>
        <w:jc w:val="center"/>
        <w:rPr>
          <w:rFonts w:ascii="Times New Roman" w:hAnsi="Times New Roman" w:cs="Times New Roman"/>
        </w:rPr>
      </w:pPr>
      <w:r w:rsidRPr="00DC3BBD">
        <w:rPr>
          <w:rFonts w:ascii="Times New Roman" w:hAnsi="Times New Roman" w:cs="Times New Roman"/>
        </w:rPr>
        <w:t>Najee Shelton</w:t>
      </w:r>
    </w:p>
    <w:p w14:paraId="70C58BDF" w14:textId="77777777" w:rsidR="002176BC" w:rsidRPr="00DC3BBD" w:rsidRDefault="002176BC" w:rsidP="002176BC">
      <w:pPr>
        <w:spacing w:line="480" w:lineRule="auto"/>
        <w:jc w:val="center"/>
        <w:rPr>
          <w:rFonts w:ascii="Times New Roman" w:hAnsi="Times New Roman" w:cs="Times New Roman"/>
        </w:rPr>
      </w:pPr>
      <w:r w:rsidRPr="00DC3BBD">
        <w:rPr>
          <w:rFonts w:ascii="Times New Roman" w:hAnsi="Times New Roman" w:cs="Times New Roman"/>
        </w:rPr>
        <w:t>Old Dominion University</w:t>
      </w:r>
    </w:p>
    <w:p w14:paraId="6593CC8A" w14:textId="77777777" w:rsidR="002176BC" w:rsidRPr="00DC3BBD" w:rsidRDefault="002176BC" w:rsidP="002176BC">
      <w:pPr>
        <w:spacing w:line="480" w:lineRule="auto"/>
        <w:jc w:val="center"/>
        <w:rPr>
          <w:rFonts w:ascii="Times New Roman" w:hAnsi="Times New Roman" w:cs="Times New Roman"/>
        </w:rPr>
      </w:pPr>
      <w:r w:rsidRPr="00DC3BBD">
        <w:rPr>
          <w:rFonts w:ascii="Times New Roman" w:hAnsi="Times New Roman" w:cs="Times New Roman"/>
        </w:rPr>
        <w:t>CYSE 201S Cybersecurity and The Social Sciences</w:t>
      </w:r>
    </w:p>
    <w:p w14:paraId="721AC4F0" w14:textId="77777777" w:rsidR="002176BC" w:rsidRPr="00DC3BBD" w:rsidRDefault="002176BC" w:rsidP="002176BC">
      <w:pPr>
        <w:spacing w:line="480" w:lineRule="auto"/>
        <w:jc w:val="center"/>
        <w:rPr>
          <w:rFonts w:ascii="Times New Roman" w:hAnsi="Times New Roman" w:cs="Times New Roman"/>
        </w:rPr>
      </w:pPr>
      <w:r w:rsidRPr="00DC3BBD">
        <w:rPr>
          <w:rFonts w:ascii="Times New Roman" w:hAnsi="Times New Roman" w:cs="Times New Roman"/>
        </w:rPr>
        <w:t xml:space="preserve">Pr. Diwakar </w:t>
      </w:r>
      <w:proofErr w:type="spellStart"/>
      <w:r w:rsidRPr="00DC3BBD">
        <w:rPr>
          <w:rFonts w:ascii="Times New Roman" w:hAnsi="Times New Roman" w:cs="Times New Roman"/>
        </w:rPr>
        <w:t>Yalpi</w:t>
      </w:r>
      <w:proofErr w:type="spellEnd"/>
    </w:p>
    <w:p w14:paraId="0802203B" w14:textId="5AE4CEAF" w:rsidR="002176BC" w:rsidRPr="00DC3BBD" w:rsidRDefault="002176BC" w:rsidP="002176BC">
      <w:pPr>
        <w:spacing w:line="480" w:lineRule="auto"/>
        <w:jc w:val="center"/>
        <w:rPr>
          <w:rFonts w:ascii="Times New Roman" w:hAnsi="Times New Roman" w:cs="Times New Roman"/>
        </w:rPr>
      </w:pPr>
      <w:r>
        <w:rPr>
          <w:rFonts w:ascii="Times New Roman" w:hAnsi="Times New Roman" w:cs="Times New Roman"/>
        </w:rPr>
        <w:t>April</w:t>
      </w:r>
      <w:r w:rsidRPr="00DC3BBD">
        <w:rPr>
          <w:rFonts w:ascii="Times New Roman" w:hAnsi="Times New Roman" w:cs="Times New Roman"/>
        </w:rPr>
        <w:t xml:space="preserve"> </w:t>
      </w:r>
      <w:r>
        <w:rPr>
          <w:rFonts w:ascii="Times New Roman" w:hAnsi="Times New Roman" w:cs="Times New Roman"/>
        </w:rPr>
        <w:t>12</w:t>
      </w:r>
      <w:r w:rsidRPr="00DC3BBD">
        <w:rPr>
          <w:rFonts w:ascii="Times New Roman" w:hAnsi="Times New Roman" w:cs="Times New Roman"/>
        </w:rPr>
        <w:t>, 2025</w:t>
      </w:r>
    </w:p>
    <w:p w14:paraId="689C17E1" w14:textId="77777777" w:rsidR="00856CD8" w:rsidRDefault="00856CD8"/>
    <w:p w14:paraId="6E3C2E81" w14:textId="77777777" w:rsidR="00856CD8" w:rsidRDefault="00856CD8"/>
    <w:p w14:paraId="0B4CCED9" w14:textId="77777777" w:rsidR="00856CD8" w:rsidRDefault="00856CD8"/>
    <w:p w14:paraId="7420368D" w14:textId="77777777" w:rsidR="00856CD8" w:rsidRDefault="00856CD8"/>
    <w:p w14:paraId="4701A560" w14:textId="77777777" w:rsidR="00856CD8" w:rsidRDefault="00856CD8"/>
    <w:p w14:paraId="58AB55BC" w14:textId="77777777" w:rsidR="008770AF" w:rsidRDefault="008770AF" w:rsidP="00856CD8">
      <w:pPr>
        <w:jc w:val="center"/>
        <w:rPr>
          <w:rFonts w:ascii="Times New Roman" w:hAnsi="Times New Roman" w:cs="Times New Roman"/>
          <w:b/>
          <w:bCs/>
          <w:sz w:val="44"/>
          <w:szCs w:val="44"/>
          <w:u w:val="single"/>
        </w:rPr>
      </w:pPr>
    </w:p>
    <w:p w14:paraId="5713C43F" w14:textId="77777777" w:rsidR="002176BC" w:rsidRDefault="002176BC" w:rsidP="00856CD8">
      <w:pPr>
        <w:jc w:val="center"/>
        <w:rPr>
          <w:rFonts w:ascii="Times New Roman" w:hAnsi="Times New Roman" w:cs="Times New Roman"/>
          <w:b/>
          <w:bCs/>
          <w:sz w:val="44"/>
          <w:szCs w:val="44"/>
          <w:u w:val="single"/>
        </w:rPr>
      </w:pPr>
    </w:p>
    <w:p w14:paraId="21046FA3" w14:textId="2D615D9E" w:rsidR="008770AF" w:rsidRDefault="008770AF" w:rsidP="0053783B">
      <w:pPr>
        <w:rPr>
          <w:rFonts w:ascii="Times New Roman" w:hAnsi="Times New Roman" w:cs="Times New Roman"/>
          <w:b/>
          <w:bCs/>
          <w:sz w:val="44"/>
          <w:szCs w:val="44"/>
          <w:u w:val="single"/>
        </w:rPr>
      </w:pPr>
    </w:p>
    <w:p w14:paraId="0A3B4F72" w14:textId="2CC1ADDF" w:rsidR="002D766E" w:rsidRDefault="0053783B" w:rsidP="00D912EF">
      <w:pPr>
        <w:spacing w:line="480" w:lineRule="auto"/>
        <w:rPr>
          <w:rFonts w:ascii="Times New Roman" w:hAnsi="Times New Roman" w:cs="Times New Roman"/>
        </w:rPr>
      </w:pPr>
      <w:r>
        <w:rPr>
          <w:rFonts w:ascii="Times New Roman" w:hAnsi="Times New Roman" w:cs="Times New Roman"/>
        </w:rPr>
        <w:lastRenderedPageBreak/>
        <w:t xml:space="preserve">     </w:t>
      </w:r>
      <w:r w:rsidR="00A64AD8">
        <w:rPr>
          <w:rFonts w:ascii="Times New Roman" w:hAnsi="Times New Roman" w:cs="Times New Roman"/>
        </w:rPr>
        <w:t xml:space="preserve">It’s of no surprise that in technology today, there are a lot of online cyber policies in place to help </w:t>
      </w:r>
      <w:r w:rsidR="007411A7">
        <w:rPr>
          <w:rFonts w:ascii="Times New Roman" w:hAnsi="Times New Roman" w:cs="Times New Roman"/>
        </w:rPr>
        <w:t>maintain</w:t>
      </w:r>
      <w:r w:rsidR="00A64AD8">
        <w:rPr>
          <w:rFonts w:ascii="Times New Roman" w:hAnsi="Times New Roman" w:cs="Times New Roman"/>
        </w:rPr>
        <w:t xml:space="preserve"> the integrity of a </w:t>
      </w:r>
      <w:r w:rsidR="00154F93">
        <w:rPr>
          <w:rFonts w:ascii="Times New Roman" w:hAnsi="Times New Roman" w:cs="Times New Roman"/>
        </w:rPr>
        <w:t>user’s computer system</w:t>
      </w:r>
      <w:r w:rsidR="0080497D">
        <w:rPr>
          <w:rFonts w:ascii="Times New Roman" w:hAnsi="Times New Roman" w:cs="Times New Roman"/>
        </w:rPr>
        <w:t>,</w:t>
      </w:r>
      <w:r w:rsidR="00560666">
        <w:rPr>
          <w:rFonts w:ascii="Times New Roman" w:hAnsi="Times New Roman" w:cs="Times New Roman"/>
        </w:rPr>
        <w:t xml:space="preserve"> some of the policies may seem unnecessary </w:t>
      </w:r>
      <w:r w:rsidR="00A74A28">
        <w:rPr>
          <w:rFonts w:ascii="Times New Roman" w:hAnsi="Times New Roman" w:cs="Times New Roman"/>
        </w:rPr>
        <w:t>and long winded at times</w:t>
      </w:r>
      <w:r w:rsidR="00560666">
        <w:rPr>
          <w:rFonts w:ascii="Times New Roman" w:hAnsi="Times New Roman" w:cs="Times New Roman"/>
        </w:rPr>
        <w:t xml:space="preserve"> </w:t>
      </w:r>
      <w:r w:rsidR="00A74A28">
        <w:rPr>
          <w:rFonts w:ascii="Times New Roman" w:hAnsi="Times New Roman" w:cs="Times New Roman"/>
        </w:rPr>
        <w:t xml:space="preserve">but they are put in place to help prevent the user </w:t>
      </w:r>
      <w:r w:rsidR="003135A6">
        <w:rPr>
          <w:rFonts w:ascii="Times New Roman" w:hAnsi="Times New Roman" w:cs="Times New Roman"/>
        </w:rPr>
        <w:t xml:space="preserve">from </w:t>
      </w:r>
      <w:r w:rsidR="0025659C">
        <w:rPr>
          <w:rFonts w:ascii="Times New Roman" w:hAnsi="Times New Roman" w:cs="Times New Roman"/>
        </w:rPr>
        <w:t>potentially</w:t>
      </w:r>
      <w:r w:rsidR="005D0FEA">
        <w:rPr>
          <w:rFonts w:ascii="Times New Roman" w:hAnsi="Times New Roman" w:cs="Times New Roman"/>
        </w:rPr>
        <w:t xml:space="preserve"> </w:t>
      </w:r>
      <w:r w:rsidR="003135A6">
        <w:rPr>
          <w:rFonts w:ascii="Times New Roman" w:hAnsi="Times New Roman" w:cs="Times New Roman"/>
        </w:rPr>
        <w:t>falling</w:t>
      </w:r>
      <w:r w:rsidR="005D0FEA">
        <w:rPr>
          <w:rFonts w:ascii="Times New Roman" w:hAnsi="Times New Roman" w:cs="Times New Roman"/>
        </w:rPr>
        <w:t xml:space="preserve"> victim </w:t>
      </w:r>
      <w:r w:rsidR="003135A6">
        <w:rPr>
          <w:rFonts w:ascii="Times New Roman" w:hAnsi="Times New Roman" w:cs="Times New Roman"/>
        </w:rPr>
        <w:t>to a</w:t>
      </w:r>
      <w:r w:rsidR="005D0FEA">
        <w:rPr>
          <w:rFonts w:ascii="Times New Roman" w:hAnsi="Times New Roman" w:cs="Times New Roman"/>
        </w:rPr>
        <w:t xml:space="preserve"> data breech or any other type of cybercriminal activity.</w:t>
      </w:r>
      <w:r w:rsidR="00193D6E">
        <w:rPr>
          <w:rFonts w:ascii="Times New Roman" w:hAnsi="Times New Roman" w:cs="Times New Roman"/>
        </w:rPr>
        <w:t xml:space="preserve"> Due to the </w:t>
      </w:r>
      <w:r w:rsidR="006B408D">
        <w:rPr>
          <w:rFonts w:ascii="Times New Roman" w:hAnsi="Times New Roman" w:cs="Times New Roman"/>
        </w:rPr>
        <w:t xml:space="preserve">somewhat ambiguous nature that </w:t>
      </w:r>
      <w:r w:rsidR="00BF6FFE">
        <w:rPr>
          <w:rFonts w:ascii="Times New Roman" w:hAnsi="Times New Roman" w:cs="Times New Roman"/>
        </w:rPr>
        <w:t xml:space="preserve">some cyber policies </w:t>
      </w:r>
      <w:r w:rsidR="00E16C2E">
        <w:rPr>
          <w:rFonts w:ascii="Times New Roman" w:hAnsi="Times New Roman" w:cs="Times New Roman"/>
        </w:rPr>
        <w:t>may contain, it</w:t>
      </w:r>
      <w:r w:rsidR="00BF6FFE">
        <w:rPr>
          <w:rFonts w:ascii="Times New Roman" w:hAnsi="Times New Roman" w:cs="Times New Roman"/>
        </w:rPr>
        <w:t xml:space="preserve"> can seem somewhat alienating causing a user to become </w:t>
      </w:r>
      <w:r w:rsidR="00E16C2E">
        <w:rPr>
          <w:rFonts w:ascii="Times New Roman" w:hAnsi="Times New Roman" w:cs="Times New Roman"/>
        </w:rPr>
        <w:t>confused</w:t>
      </w:r>
      <w:r w:rsidR="002D610E">
        <w:rPr>
          <w:rFonts w:ascii="Times New Roman" w:hAnsi="Times New Roman" w:cs="Times New Roman"/>
        </w:rPr>
        <w:t>,</w:t>
      </w:r>
      <w:r w:rsidR="00E16C2E">
        <w:rPr>
          <w:rFonts w:ascii="Times New Roman" w:hAnsi="Times New Roman" w:cs="Times New Roman"/>
        </w:rPr>
        <w:t xml:space="preserve"> </w:t>
      </w:r>
      <w:r w:rsidR="00BF6FFE">
        <w:rPr>
          <w:rFonts w:ascii="Times New Roman" w:hAnsi="Times New Roman" w:cs="Times New Roman"/>
        </w:rPr>
        <w:t>uninterested,</w:t>
      </w:r>
      <w:r w:rsidR="00E16C2E">
        <w:rPr>
          <w:rFonts w:ascii="Times New Roman" w:hAnsi="Times New Roman" w:cs="Times New Roman"/>
        </w:rPr>
        <w:t xml:space="preserve"> </w:t>
      </w:r>
      <w:r w:rsidR="002D610E">
        <w:rPr>
          <w:rFonts w:ascii="Times New Roman" w:hAnsi="Times New Roman" w:cs="Times New Roman"/>
        </w:rPr>
        <w:t xml:space="preserve">or intrusive </w:t>
      </w:r>
      <w:r w:rsidR="00E16C2E">
        <w:rPr>
          <w:rFonts w:ascii="Times New Roman" w:hAnsi="Times New Roman" w:cs="Times New Roman"/>
        </w:rPr>
        <w:t xml:space="preserve">the user then proceeds to carry on their process without the proper protection </w:t>
      </w:r>
      <w:r w:rsidR="0064404B">
        <w:rPr>
          <w:rFonts w:ascii="Times New Roman" w:hAnsi="Times New Roman" w:cs="Times New Roman"/>
        </w:rPr>
        <w:t>needed</w:t>
      </w:r>
      <w:r w:rsidR="00E16C2E">
        <w:rPr>
          <w:rFonts w:ascii="Times New Roman" w:hAnsi="Times New Roman" w:cs="Times New Roman"/>
        </w:rPr>
        <w:t>.</w:t>
      </w:r>
      <w:r w:rsidR="003135A6">
        <w:rPr>
          <w:rFonts w:ascii="Times New Roman" w:hAnsi="Times New Roman" w:cs="Times New Roman"/>
        </w:rPr>
        <w:t xml:space="preserve"> Due to the </w:t>
      </w:r>
      <w:proofErr w:type="gramStart"/>
      <w:r w:rsidR="003135A6">
        <w:rPr>
          <w:rFonts w:ascii="Times New Roman" w:hAnsi="Times New Roman" w:cs="Times New Roman"/>
        </w:rPr>
        <w:t>aforementioned issues</w:t>
      </w:r>
      <w:proofErr w:type="gramEnd"/>
      <w:r w:rsidR="003135A6">
        <w:rPr>
          <w:rFonts w:ascii="Times New Roman" w:hAnsi="Times New Roman" w:cs="Times New Roman"/>
        </w:rPr>
        <w:t xml:space="preserve"> mentioned earlier</w:t>
      </w:r>
      <w:r w:rsidR="001B5BBF">
        <w:rPr>
          <w:rFonts w:ascii="Times New Roman" w:hAnsi="Times New Roman" w:cs="Times New Roman"/>
        </w:rPr>
        <w:t xml:space="preserve">, </w:t>
      </w:r>
      <w:r w:rsidR="00DD11B0">
        <w:rPr>
          <w:rFonts w:ascii="Times New Roman" w:hAnsi="Times New Roman" w:cs="Times New Roman"/>
        </w:rPr>
        <w:t>users’</w:t>
      </w:r>
      <w:r w:rsidR="001B5BBF">
        <w:rPr>
          <w:rFonts w:ascii="Times New Roman" w:hAnsi="Times New Roman" w:cs="Times New Roman"/>
        </w:rPr>
        <w:t xml:space="preserve"> systems end up being compromised potentially causing massive amounts of damage, does this sort of cybercriminal activity entice a user to comply with cyber </w:t>
      </w:r>
      <w:r w:rsidR="00DD11B0">
        <w:rPr>
          <w:rFonts w:ascii="Times New Roman" w:hAnsi="Times New Roman" w:cs="Times New Roman"/>
        </w:rPr>
        <w:t>policies?</w:t>
      </w:r>
      <w:r w:rsidR="001B5BBF">
        <w:rPr>
          <w:rFonts w:ascii="Times New Roman" w:hAnsi="Times New Roman" w:cs="Times New Roman"/>
        </w:rPr>
        <w:t xml:space="preserve"> that’s what </w:t>
      </w:r>
      <w:r w:rsidR="00DD11B0">
        <w:rPr>
          <w:rFonts w:ascii="Times New Roman" w:hAnsi="Times New Roman" w:cs="Times New Roman"/>
        </w:rPr>
        <w:t xml:space="preserve">“Cyber threats, Cyber-attacks, and Attitudes towards Cybersecurity policies” a </w:t>
      </w:r>
      <w:r w:rsidR="0001516F">
        <w:rPr>
          <w:rFonts w:ascii="Times New Roman" w:hAnsi="Times New Roman" w:cs="Times New Roman"/>
        </w:rPr>
        <w:t xml:space="preserve">Cyber security </w:t>
      </w:r>
      <w:r w:rsidR="00DD11B0">
        <w:rPr>
          <w:rFonts w:ascii="Times New Roman" w:hAnsi="Times New Roman" w:cs="Times New Roman"/>
        </w:rPr>
        <w:t xml:space="preserve">research article </w:t>
      </w:r>
      <w:r w:rsidR="0001516F">
        <w:rPr>
          <w:rFonts w:ascii="Times New Roman" w:hAnsi="Times New Roman" w:cs="Times New Roman"/>
        </w:rPr>
        <w:t xml:space="preserve">tries to answer. </w:t>
      </w:r>
    </w:p>
    <w:p w14:paraId="3402740E" w14:textId="77777777" w:rsidR="0039556D" w:rsidRDefault="0039556D" w:rsidP="00D912EF">
      <w:pPr>
        <w:spacing w:line="480" w:lineRule="auto"/>
        <w:rPr>
          <w:rFonts w:ascii="Times New Roman" w:hAnsi="Times New Roman" w:cs="Times New Roman"/>
        </w:rPr>
      </w:pPr>
    </w:p>
    <w:p w14:paraId="58A858F1" w14:textId="77777777" w:rsidR="0039556D" w:rsidRDefault="0039556D" w:rsidP="00D912EF">
      <w:pPr>
        <w:spacing w:line="480" w:lineRule="auto"/>
        <w:rPr>
          <w:rFonts w:ascii="Times New Roman" w:hAnsi="Times New Roman" w:cs="Times New Roman"/>
        </w:rPr>
      </w:pPr>
    </w:p>
    <w:p w14:paraId="2809CB53" w14:textId="557CC311" w:rsidR="00AE1CD8" w:rsidRDefault="00413554" w:rsidP="00D912EF">
      <w:pPr>
        <w:spacing w:line="480" w:lineRule="auto"/>
        <w:rPr>
          <w:rFonts w:ascii="Times New Roman" w:hAnsi="Times New Roman" w:cs="Times New Roman"/>
        </w:rPr>
      </w:pPr>
      <w:r>
        <w:rPr>
          <w:rFonts w:ascii="Times New Roman" w:hAnsi="Times New Roman" w:cs="Times New Roman"/>
        </w:rPr>
        <w:t xml:space="preserve">     </w:t>
      </w:r>
      <w:r w:rsidR="0039556D">
        <w:rPr>
          <w:rFonts w:ascii="Times New Roman" w:hAnsi="Times New Roman" w:cs="Times New Roman"/>
        </w:rPr>
        <w:t>The article</w:t>
      </w:r>
      <w:r w:rsidR="002D610E">
        <w:rPr>
          <w:rFonts w:ascii="Times New Roman" w:hAnsi="Times New Roman" w:cs="Times New Roman"/>
        </w:rPr>
        <w:t xml:space="preserve"> helps prove</w:t>
      </w:r>
      <w:r w:rsidR="00DB7D20">
        <w:rPr>
          <w:rFonts w:ascii="Times New Roman" w:hAnsi="Times New Roman" w:cs="Times New Roman"/>
        </w:rPr>
        <w:t xml:space="preserve"> that users become more compliant with policies by referencing certain studies that were conducted by the authors, </w:t>
      </w:r>
      <w:r w:rsidR="001D6A41">
        <w:rPr>
          <w:rFonts w:ascii="Times New Roman" w:hAnsi="Times New Roman" w:cs="Times New Roman"/>
        </w:rPr>
        <w:t>one of which was a</w:t>
      </w:r>
      <w:r w:rsidR="00DB7D20">
        <w:rPr>
          <w:rFonts w:ascii="Times New Roman" w:hAnsi="Times New Roman" w:cs="Times New Roman"/>
        </w:rPr>
        <w:t xml:space="preserve"> controlled randomized survey experiment</w:t>
      </w:r>
      <w:r w:rsidR="001D6A41">
        <w:rPr>
          <w:rFonts w:ascii="Times New Roman" w:hAnsi="Times New Roman" w:cs="Times New Roman"/>
        </w:rPr>
        <w:t xml:space="preserve">. In the experiment there were 1022 israeli </w:t>
      </w:r>
      <w:r w:rsidR="00605207">
        <w:rPr>
          <w:rFonts w:ascii="Times New Roman" w:hAnsi="Times New Roman" w:cs="Times New Roman"/>
        </w:rPr>
        <w:t xml:space="preserve">citizens who </w:t>
      </w:r>
      <w:r w:rsidR="00AE1CD8">
        <w:rPr>
          <w:rFonts w:ascii="Times New Roman" w:hAnsi="Times New Roman" w:cs="Times New Roman"/>
        </w:rPr>
        <w:t xml:space="preserve">participated, about half of which were shown video </w:t>
      </w:r>
      <w:r w:rsidR="00605207">
        <w:rPr>
          <w:rFonts w:ascii="Times New Roman" w:hAnsi="Times New Roman" w:cs="Times New Roman"/>
        </w:rPr>
        <w:t>news reports of cyberattacks that were</w:t>
      </w:r>
      <w:r w:rsidR="00B67BF2">
        <w:rPr>
          <w:rFonts w:ascii="Times New Roman" w:hAnsi="Times New Roman" w:cs="Times New Roman"/>
        </w:rPr>
        <w:t xml:space="preserve"> </w:t>
      </w:r>
      <w:r w:rsidR="00605207">
        <w:rPr>
          <w:rFonts w:ascii="Times New Roman" w:hAnsi="Times New Roman" w:cs="Times New Roman"/>
        </w:rPr>
        <w:t>letha</w:t>
      </w:r>
      <w:r w:rsidR="00AE1CD8">
        <w:rPr>
          <w:rFonts w:ascii="Times New Roman" w:hAnsi="Times New Roman" w:cs="Times New Roman"/>
        </w:rPr>
        <w:t xml:space="preserve">l, while the </w:t>
      </w:r>
      <w:r w:rsidR="00B32773">
        <w:rPr>
          <w:rFonts w:ascii="Times New Roman" w:hAnsi="Times New Roman" w:cs="Times New Roman"/>
        </w:rPr>
        <w:t>other participants</w:t>
      </w:r>
      <w:r w:rsidR="00AE1CD8">
        <w:rPr>
          <w:rFonts w:ascii="Times New Roman" w:hAnsi="Times New Roman" w:cs="Times New Roman"/>
        </w:rPr>
        <w:t xml:space="preserve"> were shown videos of cyber-attacks that weren’t lethal, </w:t>
      </w:r>
      <w:r w:rsidR="00605207">
        <w:rPr>
          <w:rFonts w:ascii="Times New Roman" w:hAnsi="Times New Roman" w:cs="Times New Roman"/>
        </w:rPr>
        <w:t xml:space="preserve">this study was </w:t>
      </w:r>
      <w:r w:rsidR="00B67BF2">
        <w:rPr>
          <w:rFonts w:ascii="Times New Roman" w:hAnsi="Times New Roman" w:cs="Times New Roman"/>
        </w:rPr>
        <w:t xml:space="preserve">conducted with the intent </w:t>
      </w:r>
      <w:r w:rsidR="00175996">
        <w:rPr>
          <w:rFonts w:ascii="Times New Roman" w:hAnsi="Times New Roman" w:cs="Times New Roman"/>
        </w:rPr>
        <w:t>to understand the relationship that</w:t>
      </w:r>
      <w:r w:rsidR="00445630">
        <w:rPr>
          <w:rFonts w:ascii="Times New Roman" w:hAnsi="Times New Roman" w:cs="Times New Roman"/>
        </w:rPr>
        <w:t xml:space="preserve"> public media </w:t>
      </w:r>
      <w:r w:rsidR="003B10D9">
        <w:rPr>
          <w:rFonts w:ascii="Times New Roman" w:hAnsi="Times New Roman" w:cs="Times New Roman"/>
        </w:rPr>
        <w:t>announcement</w:t>
      </w:r>
      <w:r w:rsidR="00445630">
        <w:rPr>
          <w:rFonts w:ascii="Times New Roman" w:hAnsi="Times New Roman" w:cs="Times New Roman"/>
        </w:rPr>
        <w:t xml:space="preserve"> of </w:t>
      </w:r>
      <w:r w:rsidR="003B10D9">
        <w:rPr>
          <w:rFonts w:ascii="Times New Roman" w:hAnsi="Times New Roman" w:cs="Times New Roman"/>
        </w:rPr>
        <w:t>cyber-attacks</w:t>
      </w:r>
      <w:r w:rsidR="00445630">
        <w:rPr>
          <w:rFonts w:ascii="Times New Roman" w:hAnsi="Times New Roman" w:cs="Times New Roman"/>
        </w:rPr>
        <w:t xml:space="preserve"> </w:t>
      </w:r>
      <w:r w:rsidR="00C8463B">
        <w:rPr>
          <w:rFonts w:ascii="Times New Roman" w:hAnsi="Times New Roman" w:cs="Times New Roman"/>
        </w:rPr>
        <w:t xml:space="preserve">has </w:t>
      </w:r>
      <w:r w:rsidR="00445630">
        <w:rPr>
          <w:rFonts w:ascii="Times New Roman" w:hAnsi="Times New Roman" w:cs="Times New Roman"/>
        </w:rPr>
        <w:t xml:space="preserve">on </w:t>
      </w:r>
      <w:r w:rsidR="003B10D9">
        <w:rPr>
          <w:rFonts w:ascii="Times New Roman" w:hAnsi="Times New Roman" w:cs="Times New Roman"/>
        </w:rPr>
        <w:t>Israeli</w:t>
      </w:r>
      <w:r w:rsidR="00445630">
        <w:rPr>
          <w:rFonts w:ascii="Times New Roman" w:hAnsi="Times New Roman" w:cs="Times New Roman"/>
        </w:rPr>
        <w:t xml:space="preserve"> citizens</w:t>
      </w:r>
      <w:r>
        <w:rPr>
          <w:rFonts w:ascii="Times New Roman" w:hAnsi="Times New Roman" w:cs="Times New Roman"/>
        </w:rPr>
        <w:t xml:space="preserve"> and how it can possibly influence their opinion on cybersecurity policy</w:t>
      </w:r>
      <w:r w:rsidR="00AE1CD8">
        <w:rPr>
          <w:rFonts w:ascii="Times New Roman" w:hAnsi="Times New Roman" w:cs="Times New Roman"/>
        </w:rPr>
        <w:t>.</w:t>
      </w:r>
      <w:r w:rsidR="00BB44DF">
        <w:rPr>
          <w:rFonts w:ascii="Times New Roman" w:hAnsi="Times New Roman" w:cs="Times New Roman"/>
        </w:rPr>
        <w:t xml:space="preserve"> Of the 1022 participants 387 participants were shown lethal videos, 374 were shown non-lethal</w:t>
      </w:r>
      <w:r w:rsidR="006F37A3">
        <w:rPr>
          <w:rFonts w:ascii="Times New Roman" w:hAnsi="Times New Roman" w:cs="Times New Roman"/>
        </w:rPr>
        <w:t>, and the control group had 361 participants</w:t>
      </w:r>
      <w:r w:rsidR="00177045">
        <w:rPr>
          <w:rFonts w:ascii="Times New Roman" w:hAnsi="Times New Roman" w:cs="Times New Roman"/>
        </w:rPr>
        <w:t>. Roughly 49.9% of the participants were male and 50.04% were female</w:t>
      </w:r>
      <w:r w:rsidR="0031612B">
        <w:rPr>
          <w:rFonts w:ascii="Times New Roman" w:hAnsi="Times New Roman" w:cs="Times New Roman"/>
        </w:rPr>
        <w:t xml:space="preserve">, on the political spectrum 44.35% were right wing, 38.28% were central winged, </w:t>
      </w:r>
      <w:r w:rsidR="0031612B">
        <w:rPr>
          <w:rFonts w:ascii="Times New Roman" w:hAnsi="Times New Roman" w:cs="Times New Roman"/>
        </w:rPr>
        <w:lastRenderedPageBreak/>
        <w:t>and about 17.37% were left winged.</w:t>
      </w:r>
      <w:r w:rsidR="007C2411">
        <w:rPr>
          <w:rFonts w:ascii="Times New Roman" w:hAnsi="Times New Roman" w:cs="Times New Roman"/>
        </w:rPr>
        <w:t xml:space="preserve"> Due to the very diverse nature of the participants that were used to gather important information, it’s safe to assume that the data that was collected for this experiment was very accurate, while it’s true that data isn’t always accurate, and it can’t speak for everyone; having a </w:t>
      </w:r>
      <w:r w:rsidR="003B1B20">
        <w:rPr>
          <w:rFonts w:ascii="Times New Roman" w:hAnsi="Times New Roman" w:cs="Times New Roman"/>
        </w:rPr>
        <w:t>large</w:t>
      </w:r>
      <w:r w:rsidR="007C2411">
        <w:rPr>
          <w:rFonts w:ascii="Times New Roman" w:hAnsi="Times New Roman" w:cs="Times New Roman"/>
        </w:rPr>
        <w:t xml:space="preserve"> amount of participants, from different sides of the political spectrum, and </w:t>
      </w:r>
      <w:r w:rsidR="003B1B20">
        <w:rPr>
          <w:rFonts w:ascii="Times New Roman" w:hAnsi="Times New Roman" w:cs="Times New Roman"/>
        </w:rPr>
        <w:t xml:space="preserve">having the gender ratio roughly even benefits the research as it allows for more diverse opinion and in turn results in more detailed and accurate data.  </w:t>
      </w:r>
      <w:r w:rsidR="007C2411">
        <w:rPr>
          <w:rFonts w:ascii="Times New Roman" w:hAnsi="Times New Roman" w:cs="Times New Roman"/>
        </w:rPr>
        <w:t xml:space="preserve"> </w:t>
      </w:r>
    </w:p>
    <w:p w14:paraId="4B2FF759" w14:textId="77777777" w:rsidR="007D4350" w:rsidRDefault="007D4350" w:rsidP="00D912EF">
      <w:pPr>
        <w:spacing w:line="480" w:lineRule="auto"/>
        <w:rPr>
          <w:rFonts w:ascii="Times New Roman" w:hAnsi="Times New Roman" w:cs="Times New Roman"/>
        </w:rPr>
      </w:pPr>
    </w:p>
    <w:p w14:paraId="53E76886" w14:textId="3D1C0BCB" w:rsidR="00AE1CD8" w:rsidRDefault="005B2284" w:rsidP="00D912EF">
      <w:pPr>
        <w:spacing w:line="480" w:lineRule="auto"/>
        <w:jc w:val="center"/>
        <w:rPr>
          <w:rFonts w:ascii="Times New Roman" w:hAnsi="Times New Roman" w:cs="Times New Roman"/>
          <w:u w:val="single"/>
        </w:rPr>
      </w:pPr>
      <w:r w:rsidRPr="005B2284">
        <w:rPr>
          <w:rFonts w:ascii="Times New Roman" w:hAnsi="Times New Roman" w:cs="Times New Roman"/>
          <w:u w:val="single"/>
        </w:rPr>
        <w:t xml:space="preserve">What Chart’s were used and how does this </w:t>
      </w:r>
      <w:r w:rsidR="00371BEB">
        <w:rPr>
          <w:rFonts w:ascii="Times New Roman" w:hAnsi="Times New Roman" w:cs="Times New Roman"/>
          <w:u w:val="single"/>
        </w:rPr>
        <w:t>relate to</w:t>
      </w:r>
      <w:r w:rsidRPr="005B2284">
        <w:rPr>
          <w:rFonts w:ascii="Times New Roman" w:hAnsi="Times New Roman" w:cs="Times New Roman"/>
          <w:u w:val="single"/>
        </w:rPr>
        <w:t xml:space="preserve"> </w:t>
      </w:r>
      <w:r w:rsidR="00371BEB">
        <w:rPr>
          <w:rFonts w:ascii="Times New Roman" w:hAnsi="Times New Roman" w:cs="Times New Roman"/>
          <w:u w:val="single"/>
        </w:rPr>
        <w:t>principle of social sciences</w:t>
      </w:r>
      <w:r w:rsidRPr="005B2284">
        <w:rPr>
          <w:rFonts w:ascii="Times New Roman" w:hAnsi="Times New Roman" w:cs="Times New Roman"/>
          <w:u w:val="single"/>
        </w:rPr>
        <w:t>?</w:t>
      </w:r>
    </w:p>
    <w:p w14:paraId="7193E993" w14:textId="77777777" w:rsidR="005B2284" w:rsidRDefault="005B2284" w:rsidP="00D912EF">
      <w:pPr>
        <w:spacing w:line="480" w:lineRule="auto"/>
        <w:rPr>
          <w:rFonts w:ascii="Times New Roman" w:hAnsi="Times New Roman" w:cs="Times New Roman"/>
          <w:u w:val="single"/>
        </w:rPr>
      </w:pPr>
    </w:p>
    <w:p w14:paraId="775F7DCB" w14:textId="59751C71" w:rsidR="004B2363" w:rsidRPr="00BB3502" w:rsidRDefault="00E1689A" w:rsidP="00D912EF">
      <w:pPr>
        <w:spacing w:line="480" w:lineRule="auto"/>
        <w:rPr>
          <w:rFonts w:ascii="Times New Roman" w:hAnsi="Times New Roman" w:cs="Times New Roman"/>
        </w:rPr>
      </w:pPr>
      <w:r>
        <w:rPr>
          <w:rFonts w:ascii="Times New Roman" w:hAnsi="Times New Roman" w:cs="Times New Roman"/>
        </w:rPr>
        <w:t xml:space="preserve">The article </w:t>
      </w:r>
      <w:r w:rsidR="0014477D">
        <w:rPr>
          <w:rFonts w:ascii="Times New Roman" w:hAnsi="Times New Roman" w:cs="Times New Roman"/>
        </w:rPr>
        <w:t>uses a chart known as a path analysis model</w:t>
      </w:r>
      <w:r w:rsidR="00D45119">
        <w:rPr>
          <w:rFonts w:ascii="Times New Roman" w:hAnsi="Times New Roman" w:cs="Times New Roman"/>
        </w:rPr>
        <w:t xml:space="preserve">, the intention of </w:t>
      </w:r>
      <w:r w:rsidR="009E43EB">
        <w:rPr>
          <w:rFonts w:ascii="Times New Roman" w:hAnsi="Times New Roman" w:cs="Times New Roman"/>
        </w:rPr>
        <w:t>which</w:t>
      </w:r>
      <w:r w:rsidR="00D45119">
        <w:rPr>
          <w:rFonts w:ascii="Times New Roman" w:hAnsi="Times New Roman" w:cs="Times New Roman"/>
        </w:rPr>
        <w:t xml:space="preserve"> is to </w:t>
      </w:r>
      <w:r w:rsidR="004B2363">
        <w:rPr>
          <w:rFonts w:ascii="Times New Roman" w:hAnsi="Times New Roman" w:cs="Times New Roman"/>
        </w:rPr>
        <w:t>show</w:t>
      </w:r>
      <w:r w:rsidR="00D45119">
        <w:rPr>
          <w:rFonts w:ascii="Times New Roman" w:hAnsi="Times New Roman" w:cs="Times New Roman"/>
        </w:rPr>
        <w:t xml:space="preserve"> the relationship in which certain participants </w:t>
      </w:r>
      <w:r w:rsidR="009E43EB">
        <w:rPr>
          <w:rFonts w:ascii="Times New Roman" w:hAnsi="Times New Roman" w:cs="Times New Roman"/>
        </w:rPr>
        <w:t>where expose to lethal control groups and non-lethal control groups</w:t>
      </w:r>
      <w:r w:rsidR="004B2363">
        <w:rPr>
          <w:rFonts w:ascii="Times New Roman" w:hAnsi="Times New Roman" w:cs="Times New Roman"/>
        </w:rPr>
        <w:t>, the image should be displayed down below. Having a physical representation, for readers to better understand a concept is always a benefit, with the image of the chart analysis shown below I now have a better understanding of how the control substances were treated, and their correlation to the people that viewed them.</w:t>
      </w:r>
      <w:r w:rsidR="00B07B11">
        <w:rPr>
          <w:rFonts w:ascii="Times New Roman" w:hAnsi="Times New Roman" w:cs="Times New Roman"/>
        </w:rPr>
        <w:t xml:space="preserve"> Th</w:t>
      </w:r>
      <w:r w:rsidR="00CE6D75">
        <w:rPr>
          <w:rFonts w:ascii="Times New Roman" w:hAnsi="Times New Roman" w:cs="Times New Roman"/>
        </w:rPr>
        <w:t xml:space="preserve">e social science concept I </w:t>
      </w:r>
      <w:r w:rsidR="00BA46AF">
        <w:rPr>
          <w:rFonts w:ascii="Times New Roman" w:hAnsi="Times New Roman" w:cs="Times New Roman"/>
        </w:rPr>
        <w:t xml:space="preserve">think this article represents the most </w:t>
      </w:r>
      <w:r w:rsidR="008159BD">
        <w:rPr>
          <w:rFonts w:ascii="Times New Roman" w:hAnsi="Times New Roman" w:cs="Times New Roman"/>
        </w:rPr>
        <w:t>similarly to the first article is Relativism. The reason I believe this concept to be the most predominant social concept is because, proceeding news events played a major role in the decisions users made when using resources online; users witness a user being a victim of a crime, the same user proceeds to be more compliant with policies online.</w:t>
      </w:r>
    </w:p>
    <w:p w14:paraId="28C74ACB" w14:textId="2687E5C5" w:rsidR="00AE1CD8" w:rsidRDefault="00AE1CD8" w:rsidP="008770AF">
      <w:pPr>
        <w:rPr>
          <w:rFonts w:ascii="Times New Roman" w:hAnsi="Times New Roman" w:cs="Times New Roman"/>
        </w:rPr>
      </w:pPr>
    </w:p>
    <w:p w14:paraId="25E7B0BB" w14:textId="1206BF36" w:rsidR="002D766E" w:rsidRDefault="00B07B11" w:rsidP="008770AF">
      <w:pPr>
        <w:rPr>
          <w:rFonts w:ascii="Times New Roman" w:hAnsi="Times New Roman" w:cs="Times New Roman"/>
        </w:rPr>
      </w:pPr>
      <w:r>
        <w:rPr>
          <w:noProof/>
        </w:rPr>
        <w:lastRenderedPageBreak/>
        <w:drawing>
          <wp:inline distT="0" distB="0" distL="0" distR="0" wp14:anchorId="27E2307E" wp14:editId="185BB7E8">
            <wp:extent cx="5608320" cy="2750820"/>
            <wp:effectExtent l="0" t="0" r="0" b="0"/>
            <wp:docPr id="1622705885" name="Picture 1" descr="Empirical model results—direct effects of exposure to lethal and nonlethal attack groups vs control group. *P &lt; 0.05, **P &lt; 0.01, ***P &lt; 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irical model results—direct effects of exposure to lethal and nonlethal attack groups vs control group. *P &lt; 0.05, **P &lt; 0.01, ***P &lt; 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149" cy="2762508"/>
                    </a:xfrm>
                    <a:prstGeom prst="rect">
                      <a:avLst/>
                    </a:prstGeom>
                    <a:noFill/>
                    <a:ln>
                      <a:noFill/>
                    </a:ln>
                  </pic:spPr>
                </pic:pic>
              </a:graphicData>
            </a:graphic>
          </wp:inline>
        </w:drawing>
      </w:r>
    </w:p>
    <w:p w14:paraId="7FEBA6C9" w14:textId="70A7C88C" w:rsidR="008770AF" w:rsidRDefault="008770AF" w:rsidP="008770AF">
      <w:pPr>
        <w:rPr>
          <w:rFonts w:ascii="Times New Roman" w:hAnsi="Times New Roman" w:cs="Times New Roman"/>
        </w:rPr>
      </w:pPr>
    </w:p>
    <w:p w14:paraId="58257044" w14:textId="77777777" w:rsidR="0053783B" w:rsidRDefault="0053783B" w:rsidP="008770AF">
      <w:pPr>
        <w:rPr>
          <w:rFonts w:ascii="Times New Roman" w:hAnsi="Times New Roman" w:cs="Times New Roman"/>
        </w:rPr>
      </w:pPr>
    </w:p>
    <w:p w14:paraId="17FD3BCF" w14:textId="77777777" w:rsidR="0053783B" w:rsidRDefault="0053783B" w:rsidP="008770AF">
      <w:pPr>
        <w:rPr>
          <w:rFonts w:ascii="Times New Roman" w:hAnsi="Times New Roman" w:cs="Times New Roman"/>
        </w:rPr>
      </w:pPr>
    </w:p>
    <w:p w14:paraId="46EEA731" w14:textId="77777777" w:rsidR="0053783B" w:rsidRDefault="0053783B" w:rsidP="008770AF">
      <w:pPr>
        <w:rPr>
          <w:rFonts w:ascii="Times New Roman" w:hAnsi="Times New Roman" w:cs="Times New Roman"/>
        </w:rPr>
      </w:pPr>
    </w:p>
    <w:p w14:paraId="6CBDCDA0" w14:textId="77777777" w:rsidR="0053783B" w:rsidRDefault="0053783B" w:rsidP="008770AF">
      <w:pPr>
        <w:rPr>
          <w:rFonts w:ascii="Times New Roman" w:hAnsi="Times New Roman" w:cs="Times New Roman"/>
        </w:rPr>
      </w:pPr>
    </w:p>
    <w:p w14:paraId="34ABA194" w14:textId="162E5458" w:rsidR="00971F31" w:rsidRPr="00971F31" w:rsidRDefault="00971F31" w:rsidP="00D912EF">
      <w:pPr>
        <w:jc w:val="center"/>
        <w:rPr>
          <w:rFonts w:ascii="Times New Roman" w:hAnsi="Times New Roman" w:cs="Times New Roman"/>
          <w:b/>
          <w:bCs/>
          <w:u w:val="single"/>
        </w:rPr>
      </w:pPr>
      <w:r w:rsidRPr="00971F31">
        <w:rPr>
          <w:rFonts w:ascii="Times New Roman" w:hAnsi="Times New Roman" w:cs="Times New Roman"/>
          <w:b/>
          <w:bCs/>
          <w:u w:val="single"/>
        </w:rPr>
        <w:t>Conclusion</w:t>
      </w:r>
    </w:p>
    <w:p w14:paraId="768D3D23" w14:textId="4E1183E7" w:rsidR="0053783B" w:rsidRDefault="00971F31" w:rsidP="00D912EF">
      <w:pPr>
        <w:spacing w:line="480" w:lineRule="auto"/>
        <w:rPr>
          <w:rFonts w:ascii="Times New Roman" w:hAnsi="Times New Roman" w:cs="Times New Roman"/>
        </w:rPr>
      </w:pPr>
      <w:r>
        <w:rPr>
          <w:rFonts w:ascii="Times New Roman" w:hAnsi="Times New Roman" w:cs="Times New Roman"/>
        </w:rPr>
        <w:t>The article had the responsibility, of talking about a very common phenomena shared amongst most users online, that being certain policies may seem to be invasive, but when there seems to be a public announcement of a threat whether it be serious or minor, more users appear to be compliant. This topic is important because as mentioned earlier this is a very common trait that’s shared with people online they either don’t adhere to particular standards because the practices appear to be an invasion of privacy, or because they lose interest and don’t want to read all the guidelines, if websites could make the consequences of not following particular policies more easy to interpret, and explain why they have to use so many security measures to benefit them it could potentially result in an increase of obedience.</w:t>
      </w:r>
      <w:r w:rsidR="007605CE">
        <w:rPr>
          <w:rFonts w:ascii="Times New Roman" w:hAnsi="Times New Roman" w:cs="Times New Roman"/>
        </w:rPr>
        <w:t xml:space="preserve"> A user should always be aware of potential </w:t>
      </w:r>
      <w:r w:rsidR="007605CE">
        <w:rPr>
          <w:rFonts w:ascii="Times New Roman" w:hAnsi="Times New Roman" w:cs="Times New Roman"/>
        </w:rPr>
        <w:lastRenderedPageBreak/>
        <w:t>dangers and consequences before they use resources online, but it should be told in a manor that will benefit them the most.</w:t>
      </w:r>
    </w:p>
    <w:p w14:paraId="00DBF79D" w14:textId="77777777" w:rsidR="0053783B" w:rsidRDefault="0053783B" w:rsidP="008770AF">
      <w:pPr>
        <w:rPr>
          <w:rFonts w:ascii="Times New Roman" w:hAnsi="Times New Roman" w:cs="Times New Roman"/>
        </w:rPr>
      </w:pPr>
    </w:p>
    <w:p w14:paraId="3040B36F" w14:textId="77777777" w:rsidR="0053783B" w:rsidRDefault="0053783B" w:rsidP="008770AF">
      <w:pPr>
        <w:rPr>
          <w:rFonts w:ascii="Times New Roman" w:hAnsi="Times New Roman" w:cs="Times New Roman"/>
        </w:rPr>
      </w:pPr>
    </w:p>
    <w:p w14:paraId="04691A72" w14:textId="77777777" w:rsidR="0053783B" w:rsidRDefault="0053783B" w:rsidP="008770AF">
      <w:pPr>
        <w:rPr>
          <w:rFonts w:ascii="Times New Roman" w:hAnsi="Times New Roman" w:cs="Times New Roman"/>
        </w:rPr>
      </w:pPr>
    </w:p>
    <w:p w14:paraId="5411FDE4" w14:textId="77777777" w:rsidR="0053783B" w:rsidRDefault="0053783B" w:rsidP="008770AF">
      <w:pPr>
        <w:rPr>
          <w:rFonts w:ascii="Times New Roman" w:hAnsi="Times New Roman" w:cs="Times New Roman"/>
        </w:rPr>
      </w:pPr>
    </w:p>
    <w:p w14:paraId="016B39EE" w14:textId="35863E3E" w:rsidR="0053783B" w:rsidRPr="007605CE" w:rsidRDefault="007605CE" w:rsidP="007605CE">
      <w:pPr>
        <w:jc w:val="center"/>
        <w:rPr>
          <w:rFonts w:ascii="Times New Roman" w:hAnsi="Times New Roman" w:cs="Times New Roman"/>
          <w:b/>
          <w:bCs/>
          <w:u w:val="single"/>
        </w:rPr>
      </w:pPr>
      <w:r w:rsidRPr="007605CE">
        <w:rPr>
          <w:rFonts w:ascii="Times New Roman" w:hAnsi="Times New Roman" w:cs="Times New Roman"/>
          <w:b/>
          <w:bCs/>
          <w:u w:val="single"/>
        </w:rPr>
        <w:t>Sources</w:t>
      </w:r>
    </w:p>
    <w:p w14:paraId="7448D037" w14:textId="77777777" w:rsidR="0053783B" w:rsidRDefault="0053783B" w:rsidP="008770AF">
      <w:pPr>
        <w:rPr>
          <w:rFonts w:ascii="Times New Roman" w:hAnsi="Times New Roman" w:cs="Times New Roman"/>
        </w:rPr>
      </w:pPr>
    </w:p>
    <w:p w14:paraId="55D93872" w14:textId="43F23200" w:rsidR="0053783B" w:rsidRDefault="005600E2" w:rsidP="00AA7BF0">
      <w:pPr>
        <w:tabs>
          <w:tab w:val="left" w:pos="1116"/>
        </w:tabs>
        <w:rPr>
          <w:rFonts w:ascii="Times New Roman" w:hAnsi="Times New Roman" w:cs="Times New Roman"/>
        </w:rPr>
      </w:pPr>
      <w:r>
        <w:rPr>
          <w:rFonts w:ascii="Times New Roman" w:hAnsi="Times New Roman" w:cs="Times New Roman"/>
        </w:rPr>
        <w:t>Canetti, Daphna</w:t>
      </w:r>
      <w:r w:rsidR="00CB52C0">
        <w:rPr>
          <w:rFonts w:ascii="Times New Roman" w:hAnsi="Times New Roman" w:cs="Times New Roman"/>
        </w:rPr>
        <w:t xml:space="preserve">. Shandler, Ryan. Snider, L G Karen. </w:t>
      </w:r>
      <w:proofErr w:type="spellStart"/>
      <w:r w:rsidR="00CB52C0">
        <w:rPr>
          <w:rFonts w:ascii="Times New Roman" w:hAnsi="Times New Roman" w:cs="Times New Roman"/>
        </w:rPr>
        <w:t>Zandani</w:t>
      </w:r>
      <w:proofErr w:type="spellEnd"/>
      <w:r w:rsidR="00CB52C0">
        <w:rPr>
          <w:rFonts w:ascii="Times New Roman" w:hAnsi="Times New Roman" w:cs="Times New Roman"/>
        </w:rPr>
        <w:t xml:space="preserve"> Shay</w:t>
      </w:r>
      <w:r w:rsidR="00AA7BF0">
        <w:rPr>
          <w:rFonts w:ascii="Times New Roman" w:hAnsi="Times New Roman" w:cs="Times New Roman"/>
        </w:rPr>
        <w:tab/>
      </w:r>
      <w:r w:rsidR="00561C49">
        <w:rPr>
          <w:rFonts w:ascii="Times New Roman" w:hAnsi="Times New Roman" w:cs="Times New Roman"/>
        </w:rPr>
        <w:t xml:space="preserve">. </w:t>
      </w:r>
      <w:r w:rsidR="00D67376">
        <w:rPr>
          <w:rFonts w:ascii="Times New Roman" w:hAnsi="Times New Roman" w:cs="Times New Roman"/>
        </w:rPr>
        <w:t>(</w:t>
      </w:r>
      <w:proofErr w:type="gramStart"/>
      <w:r w:rsidR="00D67376">
        <w:rPr>
          <w:rFonts w:ascii="Times New Roman" w:hAnsi="Times New Roman" w:cs="Times New Roman"/>
        </w:rPr>
        <w:t>October,</w:t>
      </w:r>
      <w:proofErr w:type="gramEnd"/>
      <w:r w:rsidR="00D67376">
        <w:rPr>
          <w:rFonts w:ascii="Times New Roman" w:hAnsi="Times New Roman" w:cs="Times New Roman"/>
        </w:rPr>
        <w:t xml:space="preserve"> 7</w:t>
      </w:r>
      <w:r w:rsidR="00D67376" w:rsidRPr="00D67376">
        <w:rPr>
          <w:rFonts w:ascii="Times New Roman" w:hAnsi="Times New Roman" w:cs="Times New Roman"/>
          <w:vertAlign w:val="superscript"/>
        </w:rPr>
        <w:t>th</w:t>
      </w:r>
      <w:r w:rsidR="00D67376">
        <w:rPr>
          <w:rFonts w:ascii="Times New Roman" w:hAnsi="Times New Roman" w:cs="Times New Roman"/>
        </w:rPr>
        <w:t xml:space="preserve"> 2021) </w:t>
      </w:r>
      <w:r w:rsidR="00D67376" w:rsidRPr="00D67376">
        <w:rPr>
          <w:rFonts w:ascii="Times New Roman" w:hAnsi="Times New Roman" w:cs="Times New Roman"/>
        </w:rPr>
        <w:t>Cyberattacks, cyber threats, and attitudes toward cybersecurity policies</w:t>
      </w:r>
    </w:p>
    <w:p w14:paraId="74BFB57F" w14:textId="77777777" w:rsidR="0053783B" w:rsidRDefault="0053783B" w:rsidP="008770AF">
      <w:pPr>
        <w:rPr>
          <w:rFonts w:ascii="Times New Roman" w:hAnsi="Times New Roman" w:cs="Times New Roman"/>
        </w:rPr>
      </w:pPr>
    </w:p>
    <w:p w14:paraId="7526FF85" w14:textId="77777777" w:rsidR="0053783B" w:rsidRDefault="0053783B" w:rsidP="008770AF">
      <w:pPr>
        <w:rPr>
          <w:rFonts w:ascii="Times New Roman" w:hAnsi="Times New Roman" w:cs="Times New Roman"/>
        </w:rPr>
      </w:pPr>
    </w:p>
    <w:p w14:paraId="5E020772" w14:textId="77777777" w:rsidR="0053783B" w:rsidRDefault="0053783B" w:rsidP="008770AF">
      <w:pPr>
        <w:rPr>
          <w:rFonts w:ascii="Times New Roman" w:hAnsi="Times New Roman" w:cs="Times New Roman"/>
        </w:rPr>
      </w:pPr>
    </w:p>
    <w:p w14:paraId="6EB15B98" w14:textId="77777777" w:rsidR="0053783B" w:rsidRDefault="0053783B" w:rsidP="008770AF">
      <w:pPr>
        <w:rPr>
          <w:rFonts w:ascii="Times New Roman" w:hAnsi="Times New Roman" w:cs="Times New Roman"/>
        </w:rPr>
      </w:pPr>
    </w:p>
    <w:p w14:paraId="00D72FDF" w14:textId="77777777" w:rsidR="0053783B" w:rsidRDefault="0053783B" w:rsidP="008770AF">
      <w:pPr>
        <w:rPr>
          <w:rFonts w:ascii="Times New Roman" w:hAnsi="Times New Roman" w:cs="Times New Roman"/>
        </w:rPr>
      </w:pPr>
    </w:p>
    <w:p w14:paraId="69B0C8F4" w14:textId="77777777" w:rsidR="0053783B" w:rsidRDefault="0053783B" w:rsidP="008770AF">
      <w:pPr>
        <w:rPr>
          <w:rFonts w:ascii="Times New Roman" w:hAnsi="Times New Roman" w:cs="Times New Roman"/>
        </w:rPr>
      </w:pPr>
    </w:p>
    <w:p w14:paraId="0CF29FF1" w14:textId="77777777" w:rsidR="0053783B" w:rsidRDefault="0053783B" w:rsidP="008770AF">
      <w:pPr>
        <w:rPr>
          <w:rFonts w:ascii="Times New Roman" w:hAnsi="Times New Roman" w:cs="Times New Roman"/>
        </w:rPr>
      </w:pPr>
    </w:p>
    <w:p w14:paraId="24477283" w14:textId="77777777" w:rsidR="0053783B" w:rsidRDefault="0053783B" w:rsidP="008770AF">
      <w:pPr>
        <w:rPr>
          <w:rFonts w:ascii="Times New Roman" w:hAnsi="Times New Roman" w:cs="Times New Roman"/>
        </w:rPr>
      </w:pPr>
    </w:p>
    <w:p w14:paraId="0EB11E31" w14:textId="77777777" w:rsidR="0053783B" w:rsidRDefault="0053783B" w:rsidP="008770AF">
      <w:pPr>
        <w:rPr>
          <w:rFonts w:ascii="Times New Roman" w:hAnsi="Times New Roman" w:cs="Times New Roman"/>
        </w:rPr>
      </w:pPr>
    </w:p>
    <w:p w14:paraId="1A5D3547" w14:textId="77777777" w:rsidR="0053783B" w:rsidRDefault="0053783B" w:rsidP="008770AF">
      <w:pPr>
        <w:rPr>
          <w:rFonts w:ascii="Times New Roman" w:hAnsi="Times New Roman" w:cs="Times New Roman"/>
        </w:rPr>
      </w:pPr>
    </w:p>
    <w:p w14:paraId="77F95EAA" w14:textId="77777777" w:rsidR="0053783B" w:rsidRDefault="0053783B" w:rsidP="008770AF">
      <w:pPr>
        <w:rPr>
          <w:rFonts w:ascii="Times New Roman" w:hAnsi="Times New Roman" w:cs="Times New Roman"/>
        </w:rPr>
      </w:pPr>
    </w:p>
    <w:p w14:paraId="1EDF2045" w14:textId="77777777" w:rsidR="0053783B" w:rsidRDefault="0053783B" w:rsidP="008770AF">
      <w:pPr>
        <w:rPr>
          <w:rFonts w:ascii="Times New Roman" w:hAnsi="Times New Roman" w:cs="Times New Roman"/>
        </w:rPr>
      </w:pPr>
    </w:p>
    <w:p w14:paraId="37C93147" w14:textId="77777777" w:rsidR="0053783B" w:rsidRDefault="0053783B" w:rsidP="008770AF">
      <w:pPr>
        <w:rPr>
          <w:rFonts w:ascii="Times New Roman" w:hAnsi="Times New Roman" w:cs="Times New Roman"/>
        </w:rPr>
      </w:pPr>
    </w:p>
    <w:p w14:paraId="543D7C13" w14:textId="77777777" w:rsidR="0053783B" w:rsidRDefault="0053783B" w:rsidP="008770AF">
      <w:pPr>
        <w:rPr>
          <w:rFonts w:ascii="Times New Roman" w:hAnsi="Times New Roman" w:cs="Times New Roman"/>
        </w:rPr>
      </w:pPr>
    </w:p>
    <w:p w14:paraId="52B37E55" w14:textId="77777777" w:rsidR="0053783B" w:rsidRDefault="0053783B" w:rsidP="008770AF">
      <w:pPr>
        <w:rPr>
          <w:rFonts w:ascii="Times New Roman" w:hAnsi="Times New Roman" w:cs="Times New Roman"/>
        </w:rPr>
      </w:pPr>
    </w:p>
    <w:p w14:paraId="3324E21B" w14:textId="77777777" w:rsidR="0053783B" w:rsidRDefault="0053783B" w:rsidP="008770AF">
      <w:pPr>
        <w:rPr>
          <w:rFonts w:ascii="Times New Roman" w:hAnsi="Times New Roman" w:cs="Times New Roman"/>
        </w:rPr>
      </w:pPr>
    </w:p>
    <w:p w14:paraId="70C62F9D" w14:textId="77777777" w:rsidR="0053783B" w:rsidRDefault="0053783B" w:rsidP="008770AF">
      <w:pPr>
        <w:rPr>
          <w:rFonts w:ascii="Times New Roman" w:hAnsi="Times New Roman" w:cs="Times New Roman"/>
        </w:rPr>
      </w:pPr>
    </w:p>
    <w:p w14:paraId="515F6026" w14:textId="77777777" w:rsidR="0053783B" w:rsidRDefault="0053783B" w:rsidP="008770AF">
      <w:pPr>
        <w:rPr>
          <w:rFonts w:ascii="Times New Roman" w:hAnsi="Times New Roman" w:cs="Times New Roman"/>
        </w:rPr>
      </w:pPr>
    </w:p>
    <w:p w14:paraId="1DB3FCB9" w14:textId="77777777" w:rsidR="0053783B" w:rsidRDefault="0053783B" w:rsidP="008770AF">
      <w:pPr>
        <w:rPr>
          <w:rFonts w:ascii="Times New Roman" w:hAnsi="Times New Roman" w:cs="Times New Roman"/>
        </w:rPr>
      </w:pPr>
    </w:p>
    <w:p w14:paraId="30636170" w14:textId="77777777" w:rsidR="0053783B" w:rsidRDefault="0053783B" w:rsidP="008770AF">
      <w:pPr>
        <w:rPr>
          <w:rFonts w:ascii="Times New Roman" w:hAnsi="Times New Roman" w:cs="Times New Roman"/>
        </w:rPr>
      </w:pPr>
    </w:p>
    <w:p w14:paraId="139E31DC" w14:textId="77777777" w:rsidR="0053783B" w:rsidRDefault="0053783B" w:rsidP="008770AF">
      <w:pPr>
        <w:rPr>
          <w:rFonts w:ascii="Times New Roman" w:hAnsi="Times New Roman" w:cs="Times New Roman"/>
        </w:rPr>
      </w:pPr>
    </w:p>
    <w:p w14:paraId="047C1B74" w14:textId="2835D748" w:rsidR="0053783B" w:rsidRPr="005C00BE" w:rsidRDefault="0053783B" w:rsidP="008770AF">
      <w:pPr>
        <w:rPr>
          <w:rFonts w:ascii="Times New Roman" w:hAnsi="Times New Roman" w:cs="Times New Roman"/>
        </w:rPr>
      </w:pPr>
      <w:hyperlink r:id="rId8" w:history="1">
        <w:r w:rsidRPr="00732040">
          <w:rPr>
            <w:rStyle w:val="Hyperlink"/>
            <w:rFonts w:ascii="Times New Roman" w:hAnsi="Times New Roman" w:cs="Times New Roman"/>
            <w:b/>
            <w:bCs/>
            <w:sz w:val="44"/>
            <w:szCs w:val="44"/>
          </w:rPr>
          <w:t>https://academic.oup.com/cybersecurity/article/7/1/tyab019/6382745?searchresult=1</w:t>
        </w:r>
      </w:hyperlink>
    </w:p>
    <w:sectPr w:rsidR="0053783B" w:rsidRPr="005C00B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E73B8" w14:textId="77777777" w:rsidR="00504A7C" w:rsidRDefault="00504A7C" w:rsidP="003E22DC">
      <w:pPr>
        <w:spacing w:after="0" w:line="240" w:lineRule="auto"/>
      </w:pPr>
      <w:r>
        <w:separator/>
      </w:r>
    </w:p>
  </w:endnote>
  <w:endnote w:type="continuationSeparator" w:id="0">
    <w:p w14:paraId="2FDE63E5" w14:textId="77777777" w:rsidR="00504A7C" w:rsidRDefault="00504A7C" w:rsidP="003E2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7CC8C" w14:textId="77777777" w:rsidR="00504A7C" w:rsidRDefault="00504A7C" w:rsidP="003E22DC">
      <w:pPr>
        <w:spacing w:after="0" w:line="240" w:lineRule="auto"/>
      </w:pPr>
      <w:r>
        <w:separator/>
      </w:r>
    </w:p>
  </w:footnote>
  <w:footnote w:type="continuationSeparator" w:id="0">
    <w:p w14:paraId="52604E08" w14:textId="77777777" w:rsidR="00504A7C" w:rsidRDefault="00504A7C" w:rsidP="003E2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2EA7D" w14:textId="77777777" w:rsidR="003E22DC" w:rsidRDefault="003E22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F5"/>
    <w:rsid w:val="0001516F"/>
    <w:rsid w:val="00031734"/>
    <w:rsid w:val="001439D4"/>
    <w:rsid w:val="0014477D"/>
    <w:rsid w:val="00154F93"/>
    <w:rsid w:val="00175996"/>
    <w:rsid w:val="00177045"/>
    <w:rsid w:val="00193D6E"/>
    <w:rsid w:val="001B5BBF"/>
    <w:rsid w:val="001C0B46"/>
    <w:rsid w:val="001D6A41"/>
    <w:rsid w:val="002176BC"/>
    <w:rsid w:val="0025659C"/>
    <w:rsid w:val="002D2EB0"/>
    <w:rsid w:val="002D610E"/>
    <w:rsid w:val="002D766E"/>
    <w:rsid w:val="002E3D56"/>
    <w:rsid w:val="003135A6"/>
    <w:rsid w:val="0031612B"/>
    <w:rsid w:val="00364505"/>
    <w:rsid w:val="00371BEB"/>
    <w:rsid w:val="0039556D"/>
    <w:rsid w:val="003B10D9"/>
    <w:rsid w:val="003B1B20"/>
    <w:rsid w:val="003B5461"/>
    <w:rsid w:val="003D3BBF"/>
    <w:rsid w:val="003E22DC"/>
    <w:rsid w:val="00413554"/>
    <w:rsid w:val="00445630"/>
    <w:rsid w:val="00487A67"/>
    <w:rsid w:val="004B2363"/>
    <w:rsid w:val="00504A7C"/>
    <w:rsid w:val="0053783B"/>
    <w:rsid w:val="005600E2"/>
    <w:rsid w:val="00560666"/>
    <w:rsid w:val="00561C49"/>
    <w:rsid w:val="005B2284"/>
    <w:rsid w:val="005B2FA6"/>
    <w:rsid w:val="005C00BE"/>
    <w:rsid w:val="005C2139"/>
    <w:rsid w:val="005C41C6"/>
    <w:rsid w:val="005D0FEA"/>
    <w:rsid w:val="0060115E"/>
    <w:rsid w:val="00601F80"/>
    <w:rsid w:val="00605207"/>
    <w:rsid w:val="0064404B"/>
    <w:rsid w:val="0066380B"/>
    <w:rsid w:val="006B408D"/>
    <w:rsid w:val="006F15F7"/>
    <w:rsid w:val="006F37A3"/>
    <w:rsid w:val="007411A7"/>
    <w:rsid w:val="007605CE"/>
    <w:rsid w:val="007A73C9"/>
    <w:rsid w:val="007C2411"/>
    <w:rsid w:val="007D4350"/>
    <w:rsid w:val="0080497D"/>
    <w:rsid w:val="008159BD"/>
    <w:rsid w:val="0082072D"/>
    <w:rsid w:val="00827065"/>
    <w:rsid w:val="00856CD8"/>
    <w:rsid w:val="008770AF"/>
    <w:rsid w:val="008920A6"/>
    <w:rsid w:val="008E0A39"/>
    <w:rsid w:val="009351F5"/>
    <w:rsid w:val="00971F31"/>
    <w:rsid w:val="009732D7"/>
    <w:rsid w:val="009B59D9"/>
    <w:rsid w:val="009E43EB"/>
    <w:rsid w:val="00A64AD8"/>
    <w:rsid w:val="00A74A28"/>
    <w:rsid w:val="00AA7BF0"/>
    <w:rsid w:val="00AE1CD8"/>
    <w:rsid w:val="00B07B11"/>
    <w:rsid w:val="00B32773"/>
    <w:rsid w:val="00B67BF2"/>
    <w:rsid w:val="00B74911"/>
    <w:rsid w:val="00BA46AF"/>
    <w:rsid w:val="00BB3502"/>
    <w:rsid w:val="00BB44DF"/>
    <w:rsid w:val="00BF6FFE"/>
    <w:rsid w:val="00C8042E"/>
    <w:rsid w:val="00C8463B"/>
    <w:rsid w:val="00CB52C0"/>
    <w:rsid w:val="00CE6D75"/>
    <w:rsid w:val="00D45119"/>
    <w:rsid w:val="00D453A7"/>
    <w:rsid w:val="00D67376"/>
    <w:rsid w:val="00D70E68"/>
    <w:rsid w:val="00D912EF"/>
    <w:rsid w:val="00DB7D20"/>
    <w:rsid w:val="00DD11B0"/>
    <w:rsid w:val="00E1689A"/>
    <w:rsid w:val="00E16C2E"/>
    <w:rsid w:val="00EC7B5B"/>
    <w:rsid w:val="00F40E15"/>
    <w:rsid w:val="00F866FC"/>
    <w:rsid w:val="00FA3DF1"/>
    <w:rsid w:val="00FC757D"/>
    <w:rsid w:val="00FD0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5A716"/>
  <w15:chartTrackingRefBased/>
  <w15:docId w15:val="{BF1B32DD-39B2-4CDD-9870-80746709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1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51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51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51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51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51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1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1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1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1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51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51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51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51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51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1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1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1F5"/>
    <w:rPr>
      <w:rFonts w:eastAsiaTheme="majorEastAsia" w:cstheme="majorBidi"/>
      <w:color w:val="272727" w:themeColor="text1" w:themeTint="D8"/>
    </w:rPr>
  </w:style>
  <w:style w:type="paragraph" w:styleId="Title">
    <w:name w:val="Title"/>
    <w:basedOn w:val="Normal"/>
    <w:next w:val="Normal"/>
    <w:link w:val="TitleChar"/>
    <w:uiPriority w:val="10"/>
    <w:qFormat/>
    <w:rsid w:val="009351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1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1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1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1F5"/>
    <w:pPr>
      <w:spacing w:before="160"/>
      <w:jc w:val="center"/>
    </w:pPr>
    <w:rPr>
      <w:i/>
      <w:iCs/>
      <w:color w:val="404040" w:themeColor="text1" w:themeTint="BF"/>
    </w:rPr>
  </w:style>
  <w:style w:type="character" w:customStyle="1" w:styleId="QuoteChar">
    <w:name w:val="Quote Char"/>
    <w:basedOn w:val="DefaultParagraphFont"/>
    <w:link w:val="Quote"/>
    <w:uiPriority w:val="29"/>
    <w:rsid w:val="009351F5"/>
    <w:rPr>
      <w:i/>
      <w:iCs/>
      <w:color w:val="404040" w:themeColor="text1" w:themeTint="BF"/>
    </w:rPr>
  </w:style>
  <w:style w:type="paragraph" w:styleId="ListParagraph">
    <w:name w:val="List Paragraph"/>
    <w:basedOn w:val="Normal"/>
    <w:uiPriority w:val="34"/>
    <w:qFormat/>
    <w:rsid w:val="009351F5"/>
    <w:pPr>
      <w:ind w:left="720"/>
      <w:contextualSpacing/>
    </w:pPr>
  </w:style>
  <w:style w:type="character" w:styleId="IntenseEmphasis">
    <w:name w:val="Intense Emphasis"/>
    <w:basedOn w:val="DefaultParagraphFont"/>
    <w:uiPriority w:val="21"/>
    <w:qFormat/>
    <w:rsid w:val="009351F5"/>
    <w:rPr>
      <w:i/>
      <w:iCs/>
      <w:color w:val="0F4761" w:themeColor="accent1" w:themeShade="BF"/>
    </w:rPr>
  </w:style>
  <w:style w:type="paragraph" w:styleId="IntenseQuote">
    <w:name w:val="Intense Quote"/>
    <w:basedOn w:val="Normal"/>
    <w:next w:val="Normal"/>
    <w:link w:val="IntenseQuoteChar"/>
    <w:uiPriority w:val="30"/>
    <w:qFormat/>
    <w:rsid w:val="009351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51F5"/>
    <w:rPr>
      <w:i/>
      <w:iCs/>
      <w:color w:val="0F4761" w:themeColor="accent1" w:themeShade="BF"/>
    </w:rPr>
  </w:style>
  <w:style w:type="character" w:styleId="IntenseReference">
    <w:name w:val="Intense Reference"/>
    <w:basedOn w:val="DefaultParagraphFont"/>
    <w:uiPriority w:val="32"/>
    <w:qFormat/>
    <w:rsid w:val="009351F5"/>
    <w:rPr>
      <w:b/>
      <w:bCs/>
      <w:smallCaps/>
      <w:color w:val="0F4761" w:themeColor="accent1" w:themeShade="BF"/>
      <w:spacing w:val="5"/>
    </w:rPr>
  </w:style>
  <w:style w:type="character" w:styleId="Hyperlink">
    <w:name w:val="Hyperlink"/>
    <w:basedOn w:val="DefaultParagraphFont"/>
    <w:uiPriority w:val="99"/>
    <w:unhideWhenUsed/>
    <w:rsid w:val="00827065"/>
    <w:rPr>
      <w:color w:val="467886" w:themeColor="hyperlink"/>
      <w:u w:val="single"/>
    </w:rPr>
  </w:style>
  <w:style w:type="character" w:styleId="UnresolvedMention">
    <w:name w:val="Unresolved Mention"/>
    <w:basedOn w:val="DefaultParagraphFont"/>
    <w:uiPriority w:val="99"/>
    <w:semiHidden/>
    <w:unhideWhenUsed/>
    <w:rsid w:val="00827065"/>
    <w:rPr>
      <w:color w:val="605E5C"/>
      <w:shd w:val="clear" w:color="auto" w:fill="E1DFDD"/>
    </w:rPr>
  </w:style>
  <w:style w:type="paragraph" w:styleId="Header">
    <w:name w:val="header"/>
    <w:basedOn w:val="Normal"/>
    <w:link w:val="HeaderChar"/>
    <w:uiPriority w:val="99"/>
    <w:unhideWhenUsed/>
    <w:rsid w:val="003E22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2DC"/>
  </w:style>
  <w:style w:type="paragraph" w:styleId="Footer">
    <w:name w:val="footer"/>
    <w:basedOn w:val="Normal"/>
    <w:link w:val="FooterChar"/>
    <w:uiPriority w:val="99"/>
    <w:unhideWhenUsed/>
    <w:rsid w:val="003E22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oup.com/cybersecurity/article/7/1/tyab019/6382745?searchresult=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C7189-CC8A-4D74-BC08-33DB07E97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2907</TotalTime>
  <Pages>6</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SHELTON, NAJEE</dc:creator>
  <cp:keywords/>
  <dc:description/>
  <cp:lastModifiedBy>SHELTON, NAJEE</cp:lastModifiedBy>
  <cp:revision>428</cp:revision>
  <dcterms:created xsi:type="dcterms:W3CDTF">2025-04-08T20:25:00Z</dcterms:created>
  <dcterms:modified xsi:type="dcterms:W3CDTF">2025-04-13T02:59:00Z</dcterms:modified>
</cp:coreProperties>
</file>