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CD10" w14:textId="77777777" w:rsidR="00EB14C0" w:rsidRDefault="00EB14C0"/>
    <w:p w14:paraId="0C5C88B5" w14:textId="3C8C8D0A" w:rsidR="00355202" w:rsidRDefault="00F931C4" w:rsidP="00EC38CE">
      <w:pPr>
        <w:spacing w:line="240" w:lineRule="auto"/>
        <w:jc w:val="center"/>
        <w:rPr>
          <w:b/>
          <w:bCs/>
        </w:rPr>
      </w:pPr>
      <w:r>
        <w:rPr>
          <w:b/>
          <w:bCs/>
        </w:rPr>
        <w:t>SCADA Systems</w:t>
      </w:r>
    </w:p>
    <w:p w14:paraId="5DECA277" w14:textId="1967C18F" w:rsidR="00C758B9" w:rsidRDefault="00EC38CE" w:rsidP="00EC38CE">
      <w:pPr>
        <w:spacing w:line="240" w:lineRule="auto"/>
      </w:pPr>
      <w:r w:rsidRPr="009D5D39">
        <w:rPr>
          <w:b/>
          <w:bCs/>
          <w:highlight w:val="yellow"/>
        </w:rPr>
        <w:t xml:space="preserve">BLUF: </w:t>
      </w:r>
      <w:r w:rsidR="007D02C6" w:rsidRPr="009D5D39">
        <w:rPr>
          <w:highlight w:val="yellow"/>
        </w:rPr>
        <w:t xml:space="preserve">This </w:t>
      </w:r>
      <w:r w:rsidR="007D02C6" w:rsidRPr="00F931C4">
        <w:rPr>
          <w:highlight w:val="yellow"/>
        </w:rPr>
        <w:t xml:space="preserve">write up </w:t>
      </w:r>
      <w:r w:rsidR="00601171" w:rsidRPr="00F931C4">
        <w:rPr>
          <w:highlight w:val="yellow"/>
        </w:rPr>
        <w:t xml:space="preserve">will </w:t>
      </w:r>
      <w:r w:rsidR="00F931C4" w:rsidRPr="00F931C4">
        <w:rPr>
          <w:highlight w:val="yellow"/>
        </w:rPr>
        <w:t xml:space="preserve">use the provided article and an external source to </w:t>
      </w:r>
      <w:r w:rsidR="00601171" w:rsidRPr="00F931C4">
        <w:rPr>
          <w:highlight w:val="yellow"/>
        </w:rPr>
        <w:t xml:space="preserve">examine the </w:t>
      </w:r>
      <w:r w:rsidR="00F931C4" w:rsidRPr="00F931C4">
        <w:rPr>
          <w:highlight w:val="yellow"/>
        </w:rPr>
        <w:t>vulnerabilities associated with critical infrastructure systems and the role that SCADA applications play in mitigating these risks</w:t>
      </w:r>
      <w:r w:rsidR="00F931C4">
        <w:t>.</w:t>
      </w:r>
    </w:p>
    <w:p w14:paraId="68E6EB9A" w14:textId="2320BF12" w:rsidR="004022A4" w:rsidRDefault="004022A4" w:rsidP="00EC38CE">
      <w:pPr>
        <w:spacing w:line="240" w:lineRule="auto"/>
        <w:rPr>
          <w:b/>
          <w:bCs/>
        </w:rPr>
      </w:pPr>
      <w:r>
        <w:rPr>
          <w:b/>
          <w:bCs/>
        </w:rPr>
        <w:t>Critical Infrastructure Vulnerabilities</w:t>
      </w:r>
    </w:p>
    <w:p w14:paraId="7DF7F156" w14:textId="4A1095CF" w:rsidR="004022A4" w:rsidRPr="00366C7D" w:rsidRDefault="004022A4" w:rsidP="00EC38CE">
      <w:pPr>
        <w:spacing w:line="240" w:lineRule="auto"/>
      </w:pPr>
      <w:r>
        <w:t>Critical infrastructure systems are critical for the functioning of society.  Unfortunately, they are plagued by a myriad of security issues, originating from both malicious intent and natural causes without interference from a bad cyber actor.  Some of these vulnerabilities include aging and outdated infrastructure, poor maintenance of systems, weak security protocols, unpatched software, and a lack of hardening against natural disasters (EIS Council, n.d.).</w:t>
      </w:r>
    </w:p>
    <w:p w14:paraId="20E907F9" w14:textId="7DE965EB" w:rsidR="00A12790" w:rsidRDefault="00AE1174" w:rsidP="00EC38CE">
      <w:pPr>
        <w:spacing w:line="240" w:lineRule="auto"/>
        <w:rPr>
          <w:b/>
          <w:bCs/>
        </w:rPr>
      </w:pPr>
      <w:r>
        <w:rPr>
          <w:b/>
          <w:bCs/>
        </w:rPr>
        <w:t>What is SCADA/defining critical infrastructure systems</w:t>
      </w:r>
    </w:p>
    <w:p w14:paraId="07057BD1" w14:textId="738FC116" w:rsidR="00AE1174" w:rsidRDefault="00AE1174" w:rsidP="00EC38CE">
      <w:pPr>
        <w:spacing w:line="240" w:lineRule="auto"/>
      </w:pPr>
      <w:r>
        <w:t>To understand SCADA and the tole that it fills, we need to understand what “critical infrastructure systems” are.  Critical infrastructure systems are the nodes that allow humanity to function, that being infrastructure that provides basic services that support physiological needs.  Some examples are water treatment, wastewater management, power generation, etc</w:t>
      </w:r>
      <w:r w:rsidR="00283D47">
        <w:t>.</w:t>
      </w:r>
      <w:r>
        <w:t xml:space="preserve"> </w:t>
      </w:r>
      <w:r w:rsidR="00283D47" w:rsidRPr="00283D47">
        <w:t>(SCADA Systems, n.d.)</w:t>
      </w:r>
      <w:r w:rsidR="00283D47">
        <w:t>.</w:t>
      </w:r>
    </w:p>
    <w:p w14:paraId="714EBB33" w14:textId="35332FA1" w:rsidR="0046738B" w:rsidRDefault="0046738B" w:rsidP="00EC38CE">
      <w:pPr>
        <w:spacing w:line="240" w:lineRule="auto"/>
      </w:pPr>
      <w:r>
        <w:t>Supervisory Control and Data Acquisition (SCADA) refers to the industrial control systems (ICS) that control those processes, typically involving a</w:t>
      </w:r>
      <w:r w:rsidR="003700AE">
        <w:t xml:space="preserve"> means of human operation, data gathering tool, remote terminal units, logic controllers, and communications infrastructure</w:t>
      </w:r>
      <w:r w:rsidR="00D85CA2">
        <w:t xml:space="preserve">.  SCADA systems can be centralized or distributed </w:t>
      </w:r>
      <w:r w:rsidR="00283D47" w:rsidRPr="00283D47">
        <w:t>(SCADA Systems, n.d.)</w:t>
      </w:r>
      <w:r w:rsidR="00283D47">
        <w:t>.</w:t>
      </w:r>
    </w:p>
    <w:p w14:paraId="441531CF" w14:textId="02725C63" w:rsidR="003D7A8A" w:rsidRDefault="003D7A8A" w:rsidP="00EC38CE">
      <w:pPr>
        <w:spacing w:line="240" w:lineRule="auto"/>
        <w:rPr>
          <w:b/>
          <w:bCs/>
        </w:rPr>
      </w:pPr>
      <w:r>
        <w:rPr>
          <w:b/>
          <w:bCs/>
        </w:rPr>
        <w:t>How SCADA secures critical infrastructure</w:t>
      </w:r>
    </w:p>
    <w:p w14:paraId="061419C9" w14:textId="2B2DC68A" w:rsidR="003D7A8A" w:rsidRPr="003D7A8A" w:rsidRDefault="003D7A8A" w:rsidP="00EC38CE">
      <w:pPr>
        <w:spacing w:line="240" w:lineRule="auto"/>
      </w:pPr>
      <w:r>
        <w:t xml:space="preserve">I would argue that SCADA’s two most significant contributions to the security of critical infrastructure systems are its’ minimal need for human input, and its’ emphasis on </w:t>
      </w:r>
      <w:r w:rsidR="00B230B4">
        <w:t xml:space="preserve">simplistic </w:t>
      </w:r>
      <w:r>
        <w:t xml:space="preserve">automated monitoring.  Humans inherently make mistakes, and SCADA systems are autonomous, using numerous nodes to conduct the basic functions required (logic gates, monitoring, etc.).  There is a human operator at a terminal, but the involvement of a human operator is limited to a supervisory role; the system does the legwork.  Second, </w:t>
      </w:r>
      <w:r w:rsidR="00B230B4">
        <w:t xml:space="preserve">its’ automated monitoring often solely involves the need to detect two modes, whether that be on or off, or open or closed.  In cases where more detailed monitoring is required, the system uses logic gates programmed to responded to different situations.  </w:t>
      </w:r>
      <w:r w:rsidR="00B917ED">
        <w:t>If any bad actor were to make access to the system and attempt to compromise it, the sensor would detect the change in reporting and alert the operator</w:t>
      </w:r>
      <w:r w:rsidR="00406C42">
        <w:t xml:space="preserve"> (SCADA Systems, n.d.)</w:t>
      </w:r>
      <w:r w:rsidR="001A2CA3">
        <w:t>.</w:t>
      </w:r>
    </w:p>
    <w:p w14:paraId="69296E7C" w14:textId="77777777" w:rsidR="006A72E3" w:rsidRDefault="006A72E3" w:rsidP="00EC38CE">
      <w:pPr>
        <w:spacing w:line="240" w:lineRule="auto"/>
        <w:rPr>
          <w:b/>
          <w:bCs/>
        </w:rPr>
      </w:pPr>
    </w:p>
    <w:p w14:paraId="5EB5D011" w14:textId="77777777" w:rsidR="006A72E3" w:rsidRDefault="006A72E3" w:rsidP="00EC38CE">
      <w:pPr>
        <w:spacing w:line="240" w:lineRule="auto"/>
        <w:rPr>
          <w:b/>
          <w:bCs/>
        </w:rPr>
      </w:pPr>
    </w:p>
    <w:p w14:paraId="047516F3" w14:textId="77777777" w:rsidR="006A72E3" w:rsidRDefault="006A72E3" w:rsidP="00EC38CE">
      <w:pPr>
        <w:spacing w:line="240" w:lineRule="auto"/>
        <w:rPr>
          <w:b/>
          <w:bCs/>
        </w:rPr>
      </w:pPr>
    </w:p>
    <w:p w14:paraId="23477818" w14:textId="77777777" w:rsidR="006A72E3" w:rsidRDefault="006A72E3" w:rsidP="00EC38CE">
      <w:pPr>
        <w:spacing w:line="240" w:lineRule="auto"/>
        <w:rPr>
          <w:b/>
          <w:bCs/>
        </w:rPr>
      </w:pPr>
    </w:p>
    <w:p w14:paraId="483D9372" w14:textId="6F09F5B5" w:rsidR="00F01947" w:rsidRPr="00AE1174" w:rsidRDefault="00AE1174" w:rsidP="00EC38CE">
      <w:pPr>
        <w:spacing w:line="240" w:lineRule="auto"/>
        <w:rPr>
          <w:b/>
          <w:bCs/>
        </w:rPr>
      </w:pPr>
      <w:r w:rsidRPr="00AE1174">
        <w:rPr>
          <w:b/>
          <w:bCs/>
        </w:rPr>
        <w:t>Sources</w:t>
      </w:r>
    </w:p>
    <w:p w14:paraId="2589352A" w14:textId="77777777" w:rsidR="00AE1174" w:rsidRDefault="00AE1174" w:rsidP="00AE1174">
      <w:pPr>
        <w:spacing w:line="240" w:lineRule="auto"/>
      </w:pPr>
      <w:r w:rsidRPr="00AE1174">
        <w:t xml:space="preserve">SCADA Systems. (n.d.). </w:t>
      </w:r>
      <w:r w:rsidRPr="00AE1174">
        <w:rPr>
          <w:i/>
          <w:iCs/>
        </w:rPr>
        <w:t>SCADA systems: Industrial control overview</w:t>
      </w:r>
      <w:r w:rsidRPr="00AE1174">
        <w:t xml:space="preserve">. Retrieved November 16, 2025, from </w:t>
      </w:r>
      <w:hyperlink r:id="rId7" w:tgtFrame="_new" w:history="1">
        <w:r w:rsidRPr="00AE1174">
          <w:rPr>
            <w:rStyle w:val="Hyperlink"/>
          </w:rPr>
          <w:t>http://www.scadasystems.net</w:t>
        </w:r>
      </w:hyperlink>
    </w:p>
    <w:p w14:paraId="352A583B" w14:textId="37185F5F" w:rsidR="004022A4" w:rsidRPr="00AE1174" w:rsidRDefault="004022A4" w:rsidP="00AE1174">
      <w:pPr>
        <w:spacing w:line="240" w:lineRule="auto"/>
      </w:pPr>
      <w:r w:rsidRPr="004022A4">
        <w:t xml:space="preserve">EIS Council. (n.d.). </w:t>
      </w:r>
      <w:r w:rsidRPr="004022A4">
        <w:rPr>
          <w:i/>
          <w:iCs/>
        </w:rPr>
        <w:t>How critical infrastructure vulnerabilities stall businesses</w:t>
      </w:r>
      <w:r w:rsidRPr="004022A4">
        <w:t xml:space="preserve">. Retrieved November 16, 2025, from </w:t>
      </w:r>
      <w:hyperlink r:id="rId8" w:tgtFrame="_new" w:history="1">
        <w:r w:rsidRPr="004022A4">
          <w:rPr>
            <w:rStyle w:val="Hyperlink"/>
          </w:rPr>
          <w:t>https://eiscouncil.org/how-critical-infrastructure-vulnerabilities-stall-businesses/</w:t>
        </w:r>
      </w:hyperlink>
    </w:p>
    <w:p w14:paraId="3E090BAB" w14:textId="77777777" w:rsidR="00AE1174" w:rsidRPr="00F01947" w:rsidRDefault="00AE1174" w:rsidP="00EC38CE">
      <w:pPr>
        <w:spacing w:line="240" w:lineRule="auto"/>
      </w:pPr>
    </w:p>
    <w:sectPr w:rsidR="00AE1174" w:rsidRPr="00F019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EB85" w14:textId="77777777" w:rsidR="00B37208" w:rsidRDefault="00B37208" w:rsidP="002944B2">
      <w:pPr>
        <w:spacing w:after="0" w:line="240" w:lineRule="auto"/>
      </w:pPr>
      <w:r>
        <w:separator/>
      </w:r>
    </w:p>
  </w:endnote>
  <w:endnote w:type="continuationSeparator" w:id="0">
    <w:p w14:paraId="72801C4F" w14:textId="77777777" w:rsidR="00B37208" w:rsidRDefault="00B37208" w:rsidP="0029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7D1E" w14:textId="77777777" w:rsidR="00B37208" w:rsidRDefault="00B37208" w:rsidP="002944B2">
      <w:pPr>
        <w:spacing w:after="0" w:line="240" w:lineRule="auto"/>
      </w:pPr>
      <w:r>
        <w:separator/>
      </w:r>
    </w:p>
  </w:footnote>
  <w:footnote w:type="continuationSeparator" w:id="0">
    <w:p w14:paraId="48D9ED6A" w14:textId="77777777" w:rsidR="00B37208" w:rsidRDefault="00B37208" w:rsidP="0029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6D32" w14:textId="6B7CEED4" w:rsidR="002944B2" w:rsidRDefault="002944B2" w:rsidP="002944B2">
    <w:pPr>
      <w:pStyle w:val="Header"/>
    </w:pPr>
    <w:r>
      <w:t>Nate McMillan</w:t>
    </w:r>
  </w:p>
  <w:p w14:paraId="44DB3C04" w14:textId="5BA1B665" w:rsidR="002944B2" w:rsidRDefault="00F931C4" w:rsidP="002944B2">
    <w:pPr>
      <w:pStyle w:val="Header"/>
    </w:pPr>
    <w:r>
      <w:t>SCADA Systems</w:t>
    </w:r>
  </w:p>
  <w:p w14:paraId="73834970" w14:textId="504B4153" w:rsidR="002944B2" w:rsidRDefault="00EC38CE" w:rsidP="002944B2">
    <w:pPr>
      <w:pStyle w:val="Header"/>
    </w:pPr>
    <w:r>
      <w:t>CYSE 200T</w:t>
    </w:r>
  </w:p>
  <w:p w14:paraId="785E8578" w14:textId="7F4C4286" w:rsidR="002944B2" w:rsidRDefault="00EC38CE" w:rsidP="002944B2">
    <w:pPr>
      <w:pStyle w:val="Header"/>
    </w:pPr>
    <w:r>
      <w:t>1</w:t>
    </w:r>
    <w:r w:rsidR="007D02C6">
      <w:t>1/1</w:t>
    </w:r>
    <w:r w:rsidR="00F931C4">
      <w:t>6</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FD3"/>
    <w:multiLevelType w:val="hybridMultilevel"/>
    <w:tmpl w:val="7D30223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 w15:restartNumberingAfterBreak="0">
    <w:nsid w:val="37446DA2"/>
    <w:multiLevelType w:val="hybridMultilevel"/>
    <w:tmpl w:val="38BE54D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6B8A4BF6"/>
    <w:multiLevelType w:val="hybridMultilevel"/>
    <w:tmpl w:val="C128A790"/>
    <w:lvl w:ilvl="0" w:tplc="FFFFFFFF">
      <w:start w:val="1"/>
      <w:numFmt w:val="decimal"/>
      <w:lvlText w:val="%1."/>
      <w:lvlJc w:val="left"/>
      <w:pPr>
        <w:ind w:left="1530"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723D5BFF"/>
    <w:multiLevelType w:val="hybridMultilevel"/>
    <w:tmpl w:val="3E4AFA50"/>
    <w:lvl w:ilvl="0" w:tplc="FFFFFFFF">
      <w:start w:val="1"/>
      <w:numFmt w:val="decimal"/>
      <w:lvlText w:val="%1."/>
      <w:lvlJc w:val="left"/>
      <w:pPr>
        <w:ind w:left="1170"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1603538585">
    <w:abstractNumId w:val="1"/>
  </w:num>
  <w:num w:numId="2" w16cid:durableId="1117676260">
    <w:abstractNumId w:val="0"/>
  </w:num>
  <w:num w:numId="3" w16cid:durableId="409812565">
    <w:abstractNumId w:val="3"/>
  </w:num>
  <w:num w:numId="4" w16cid:durableId="20272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B2"/>
    <w:rsid w:val="00020AA8"/>
    <w:rsid w:val="00181026"/>
    <w:rsid w:val="001A2CA3"/>
    <w:rsid w:val="00266EB0"/>
    <w:rsid w:val="00272136"/>
    <w:rsid w:val="00283D47"/>
    <w:rsid w:val="002944B2"/>
    <w:rsid w:val="002945A1"/>
    <w:rsid w:val="002D00BC"/>
    <w:rsid w:val="00355202"/>
    <w:rsid w:val="00366C7D"/>
    <w:rsid w:val="003700AE"/>
    <w:rsid w:val="00372660"/>
    <w:rsid w:val="003D3522"/>
    <w:rsid w:val="003D7A8A"/>
    <w:rsid w:val="004022A4"/>
    <w:rsid w:val="00406C42"/>
    <w:rsid w:val="0042219E"/>
    <w:rsid w:val="0046738B"/>
    <w:rsid w:val="0054400A"/>
    <w:rsid w:val="00586153"/>
    <w:rsid w:val="005C069E"/>
    <w:rsid w:val="005C1D11"/>
    <w:rsid w:val="00600F0F"/>
    <w:rsid w:val="00601171"/>
    <w:rsid w:val="0063583E"/>
    <w:rsid w:val="00645CFC"/>
    <w:rsid w:val="00652167"/>
    <w:rsid w:val="00680BF7"/>
    <w:rsid w:val="00694AC7"/>
    <w:rsid w:val="006A72E3"/>
    <w:rsid w:val="006B6DC6"/>
    <w:rsid w:val="006E4343"/>
    <w:rsid w:val="00711EA6"/>
    <w:rsid w:val="007747D0"/>
    <w:rsid w:val="0078442B"/>
    <w:rsid w:val="00786CDB"/>
    <w:rsid w:val="007B5DDB"/>
    <w:rsid w:val="007C2CD0"/>
    <w:rsid w:val="007D02C6"/>
    <w:rsid w:val="00830891"/>
    <w:rsid w:val="00866841"/>
    <w:rsid w:val="008B5800"/>
    <w:rsid w:val="008D273C"/>
    <w:rsid w:val="008F3AE1"/>
    <w:rsid w:val="008F74D1"/>
    <w:rsid w:val="009604F0"/>
    <w:rsid w:val="009B4597"/>
    <w:rsid w:val="009D5D39"/>
    <w:rsid w:val="009E7868"/>
    <w:rsid w:val="00A12790"/>
    <w:rsid w:val="00A938CD"/>
    <w:rsid w:val="00AE1174"/>
    <w:rsid w:val="00B230B4"/>
    <w:rsid w:val="00B37208"/>
    <w:rsid w:val="00B65950"/>
    <w:rsid w:val="00B917ED"/>
    <w:rsid w:val="00C07661"/>
    <w:rsid w:val="00C109FC"/>
    <w:rsid w:val="00C665E3"/>
    <w:rsid w:val="00C758B9"/>
    <w:rsid w:val="00CD4FC9"/>
    <w:rsid w:val="00CE0084"/>
    <w:rsid w:val="00D30AAB"/>
    <w:rsid w:val="00D70413"/>
    <w:rsid w:val="00D85CA2"/>
    <w:rsid w:val="00DA4FAA"/>
    <w:rsid w:val="00EB14C0"/>
    <w:rsid w:val="00EC38CE"/>
    <w:rsid w:val="00EC6B23"/>
    <w:rsid w:val="00F01947"/>
    <w:rsid w:val="00F931C4"/>
    <w:rsid w:val="00F9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BFBB"/>
  <w15:chartTrackingRefBased/>
  <w15:docId w15:val="{7BF0F903-4B33-48B8-BB0B-0C737B02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B2"/>
    <w:rPr>
      <w:rFonts w:eastAsiaTheme="majorEastAsia" w:cstheme="majorBidi"/>
      <w:color w:val="272727" w:themeColor="text1" w:themeTint="D8"/>
    </w:rPr>
  </w:style>
  <w:style w:type="paragraph" w:styleId="Title">
    <w:name w:val="Title"/>
    <w:basedOn w:val="Normal"/>
    <w:next w:val="Normal"/>
    <w:link w:val="TitleChar"/>
    <w:uiPriority w:val="10"/>
    <w:qFormat/>
    <w:rsid w:val="00294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B2"/>
    <w:pPr>
      <w:spacing w:before="160"/>
      <w:jc w:val="center"/>
    </w:pPr>
    <w:rPr>
      <w:i/>
      <w:iCs/>
      <w:color w:val="404040" w:themeColor="text1" w:themeTint="BF"/>
    </w:rPr>
  </w:style>
  <w:style w:type="character" w:customStyle="1" w:styleId="QuoteChar">
    <w:name w:val="Quote Char"/>
    <w:basedOn w:val="DefaultParagraphFont"/>
    <w:link w:val="Quote"/>
    <w:uiPriority w:val="29"/>
    <w:rsid w:val="002944B2"/>
    <w:rPr>
      <w:i/>
      <w:iCs/>
      <w:color w:val="404040" w:themeColor="text1" w:themeTint="BF"/>
    </w:rPr>
  </w:style>
  <w:style w:type="paragraph" w:styleId="ListParagraph">
    <w:name w:val="List Paragraph"/>
    <w:basedOn w:val="Normal"/>
    <w:uiPriority w:val="34"/>
    <w:qFormat/>
    <w:rsid w:val="002944B2"/>
    <w:pPr>
      <w:ind w:left="720"/>
      <w:contextualSpacing/>
    </w:pPr>
  </w:style>
  <w:style w:type="character" w:styleId="IntenseEmphasis">
    <w:name w:val="Intense Emphasis"/>
    <w:basedOn w:val="DefaultParagraphFont"/>
    <w:uiPriority w:val="21"/>
    <w:qFormat/>
    <w:rsid w:val="002944B2"/>
    <w:rPr>
      <w:i/>
      <w:iCs/>
      <w:color w:val="0F4761" w:themeColor="accent1" w:themeShade="BF"/>
    </w:rPr>
  </w:style>
  <w:style w:type="paragraph" w:styleId="IntenseQuote">
    <w:name w:val="Intense Quote"/>
    <w:basedOn w:val="Normal"/>
    <w:next w:val="Normal"/>
    <w:link w:val="IntenseQuoteChar"/>
    <w:uiPriority w:val="30"/>
    <w:qFormat/>
    <w:rsid w:val="00294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4B2"/>
    <w:rPr>
      <w:i/>
      <w:iCs/>
      <w:color w:val="0F4761" w:themeColor="accent1" w:themeShade="BF"/>
    </w:rPr>
  </w:style>
  <w:style w:type="character" w:styleId="IntenseReference">
    <w:name w:val="Intense Reference"/>
    <w:basedOn w:val="DefaultParagraphFont"/>
    <w:uiPriority w:val="32"/>
    <w:qFormat/>
    <w:rsid w:val="002944B2"/>
    <w:rPr>
      <w:b/>
      <w:bCs/>
      <w:smallCaps/>
      <w:color w:val="0F4761" w:themeColor="accent1" w:themeShade="BF"/>
      <w:spacing w:val="5"/>
    </w:rPr>
  </w:style>
  <w:style w:type="paragraph" w:styleId="Header">
    <w:name w:val="header"/>
    <w:basedOn w:val="Normal"/>
    <w:link w:val="HeaderChar"/>
    <w:uiPriority w:val="99"/>
    <w:unhideWhenUsed/>
    <w:rsid w:val="00294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4B2"/>
  </w:style>
  <w:style w:type="paragraph" w:styleId="Footer">
    <w:name w:val="footer"/>
    <w:basedOn w:val="Normal"/>
    <w:link w:val="FooterChar"/>
    <w:uiPriority w:val="99"/>
    <w:unhideWhenUsed/>
    <w:rsid w:val="0029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4B2"/>
  </w:style>
  <w:style w:type="character" w:styleId="Hyperlink">
    <w:name w:val="Hyperlink"/>
    <w:basedOn w:val="DefaultParagraphFont"/>
    <w:uiPriority w:val="99"/>
    <w:unhideWhenUsed/>
    <w:rsid w:val="00F01947"/>
    <w:rPr>
      <w:color w:val="467886" w:themeColor="hyperlink"/>
      <w:u w:val="single"/>
    </w:rPr>
  </w:style>
  <w:style w:type="character" w:styleId="UnresolvedMention">
    <w:name w:val="Unresolved Mention"/>
    <w:basedOn w:val="DefaultParagraphFont"/>
    <w:uiPriority w:val="99"/>
    <w:semiHidden/>
    <w:unhideWhenUsed/>
    <w:rsid w:val="00F0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scouncil.org/how-critical-infrastructure-vulnerabilities-stall-businesses/?utm_source=chatgpt.com" TargetMode="External"/><Relationship Id="rId3" Type="http://schemas.openxmlformats.org/officeDocument/2006/relationships/settings" Target="settings.xml"/><Relationship Id="rId7" Type="http://schemas.openxmlformats.org/officeDocument/2006/relationships/hyperlink" Target="http://www.scadasystem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470</Words>
  <Characters>2582</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Nate McMillan</cp:lastModifiedBy>
  <cp:revision>12</cp:revision>
  <dcterms:created xsi:type="dcterms:W3CDTF">2025-11-17T02:08:00Z</dcterms:created>
  <dcterms:modified xsi:type="dcterms:W3CDTF">2025-11-17T02:26:00Z</dcterms:modified>
</cp:coreProperties>
</file>