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2">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3">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Article Review 2: The Healthcare Industry’s Cyber Victimization Issue</w:t>
      </w:r>
    </w:p>
    <w:p w:rsidR="00000000" w:rsidDel="00000000" w:rsidP="00000000" w:rsidRDefault="00000000" w:rsidRPr="00000000" w14:paraId="00000004">
      <w:pPr>
        <w:spacing w:line="48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5">
      <w:pPr>
        <w:spacing w:line="48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6">
      <w:pPr>
        <w:spacing w:line="48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7">
      <w:pPr>
        <w:spacing w:line="48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8">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Caiden Petty</w:t>
      </w:r>
    </w:p>
    <w:p w:rsidR="00000000" w:rsidDel="00000000" w:rsidP="00000000" w:rsidRDefault="00000000" w:rsidRPr="00000000" w14:paraId="00000009">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Professor Diwakar Yalpi</w:t>
      </w:r>
    </w:p>
    <w:p w:rsidR="00000000" w:rsidDel="00000000" w:rsidP="00000000" w:rsidRDefault="00000000" w:rsidRPr="00000000" w14:paraId="0000000A">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CYSE 201S</w:t>
      </w:r>
    </w:p>
    <w:p w:rsidR="00000000" w:rsidDel="00000000" w:rsidP="00000000" w:rsidRDefault="00000000" w:rsidRPr="00000000" w14:paraId="0000000B">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11/17/2024</w:t>
      </w:r>
    </w:p>
    <w:p w:rsidR="00000000" w:rsidDel="00000000" w:rsidP="00000000" w:rsidRDefault="00000000" w:rsidRPr="00000000" w14:paraId="0000000C">
      <w:pPr>
        <w:spacing w:line="48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D">
      <w:pPr>
        <w:spacing w:line="48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E">
      <w:pPr>
        <w:spacing w:line="48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F">
      <w:pPr>
        <w:spacing w:line="48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0">
      <w:pPr>
        <w:spacing w:line="48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1">
      <w:pPr>
        <w:spacing w:line="48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2">
      <w:pPr>
        <w:spacing w:line="48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3">
      <w:pPr>
        <w:spacing w:line="48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4">
      <w:pPr>
        <w:spacing w:line="48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5">
      <w:pPr>
        <w:spacing w:line="48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6">
      <w:pPr>
        <w:spacing w:line="48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7">
      <w:pPr>
        <w:spacing w:line="48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8">
      <w:pPr>
        <w:spacing w:line="480" w:lineRule="auto"/>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9">
      <w:pPr>
        <w:spacing w:line="480" w:lineRule="auto"/>
        <w:rPr>
          <w:sz w:val="44"/>
          <w:szCs w:val="44"/>
        </w:rPr>
      </w:pPr>
      <w:r w:rsidDel="00000000" w:rsidR="00000000" w:rsidRPr="00000000">
        <w:rPr>
          <w:sz w:val="44"/>
          <w:szCs w:val="44"/>
          <w:rtl w:val="0"/>
        </w:rPr>
        <w:t xml:space="preserve">Introduction</w:t>
      </w:r>
    </w:p>
    <w:p w:rsidR="00000000" w:rsidDel="00000000" w:rsidP="00000000" w:rsidRDefault="00000000" w:rsidRPr="00000000" w14:paraId="0000001A">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Praveen et al. published significant findings that show the correlation between the healthcare industry’s increased relation on technology, and its vulnerability to cyber security risks. These risks can be “some of the most significant and consequential”(Praveen et al., 2024) as there are so many people that can be affected in such dire ways. Vulnerabilities in the medical industry are especially important to patch because quantities of patient information can range in the hundreds of thousands, and scores as a high target for people taking advantage of vulnerabilities. This issue is experienced globally as more countries draw a deeper reliance on things like telehealth and artificial intelligence to handle information.</w:t>
      </w:r>
    </w:p>
    <w:p w:rsidR="00000000" w:rsidDel="00000000" w:rsidP="00000000" w:rsidRDefault="00000000" w:rsidRPr="00000000" w14:paraId="0000001B">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Due to the effect COVID-19 had on society in regard to technological reliance, cyber crimes in many different fields have peaked. It was found that “between 2016 and 2022, most of the 30% of cyber incidents involving data abuse targeted healthcare organizations” (HIMSS, 2023; HIPAA, 2022; Protect Harbour, 2022). As more devices were added to manage information digitally, more points of entry are available for cyber criminals.</w:t>
      </w:r>
    </w:p>
    <w:p w:rsidR="00000000" w:rsidDel="00000000" w:rsidP="00000000" w:rsidRDefault="00000000" w:rsidRPr="00000000" w14:paraId="0000001C">
      <w:pPr>
        <w:spacing w:line="480"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D">
      <w:pPr>
        <w:spacing w:line="480" w:lineRule="auto"/>
        <w:ind w:left="0" w:firstLine="0"/>
        <w:rPr>
          <w:sz w:val="44"/>
          <w:szCs w:val="44"/>
        </w:rPr>
      </w:pPr>
      <w:r w:rsidDel="00000000" w:rsidR="00000000" w:rsidRPr="00000000">
        <w:rPr>
          <w:sz w:val="44"/>
          <w:szCs w:val="44"/>
          <w:rtl w:val="0"/>
        </w:rPr>
        <w:t xml:space="preserve">Findings</w:t>
      </w:r>
    </w:p>
    <w:p w:rsidR="00000000" w:rsidDel="00000000" w:rsidP="00000000" w:rsidRDefault="00000000" w:rsidRPr="00000000" w14:paraId="0000001E">
      <w:pPr>
        <w:spacing w:line="48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information discovered about these crimes proves a strong relation to the social sciences. Routine activities theory (referred to as RAT) states that a crime is a result of three factors; a likely offender is present, a target is available, and no guardian is in place for the target. RAT was a key focus on observing cyber crimes in the healthcare industry, especially through the years 2020-2022 as COVID-19 influenced the increase of reliance on technology. Cyber criminals are always looking for a way to collect valuable information that they can sell or profit from. With the transfer of information about patients to digital space, the healthcare system became an easy target.</w:t>
      </w:r>
    </w:p>
    <w:p w:rsidR="00000000" w:rsidDel="00000000" w:rsidP="00000000" w:rsidRDefault="00000000" w:rsidRPr="00000000" w14:paraId="0000001F">
      <w:pPr>
        <w:spacing w:line="48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After looking through databases and reports, Praveen et al. were able to gather the data into charts based on motive and affect. Despite motives often being difficult to place, and some motives appearing absent, the collected data was used to research solutions to vulnerabilities. One finding was two particular methods of entry that stood out, the vulnerability to phishing and ransomware, which composed a large chunk of enabled crimes. Phishing was a result of inadequate training for security procedures regarding email and domain validation. Ransomware exploits were commonly due to irregular backups, weak network security, and insufficient testing or detection tools. Both of these vulnerabilities call for an increase in training and awareness of cyber space, especially when working with sensitive data, or in a business setting.</w:t>
      </w:r>
    </w:p>
    <w:p w:rsidR="00000000" w:rsidDel="00000000" w:rsidP="00000000" w:rsidRDefault="00000000" w:rsidRPr="00000000" w14:paraId="00000020">
      <w:pPr>
        <w:spacing w:line="48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1">
      <w:pPr>
        <w:spacing w:line="480" w:lineRule="auto"/>
        <w:ind w:left="0" w:firstLine="0"/>
        <w:rPr>
          <w:sz w:val="44"/>
          <w:szCs w:val="44"/>
        </w:rPr>
      </w:pPr>
      <w:r w:rsidDel="00000000" w:rsidR="00000000" w:rsidRPr="00000000">
        <w:rPr>
          <w:sz w:val="44"/>
          <w:szCs w:val="44"/>
          <w:rtl w:val="0"/>
        </w:rPr>
        <w:t xml:space="preserve">Conclusion</w:t>
      </w:r>
    </w:p>
    <w:p w:rsidR="00000000" w:rsidDel="00000000" w:rsidP="00000000" w:rsidRDefault="00000000" w:rsidRPr="00000000" w14:paraId="00000022">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With the increased reliance on technology throughout the world due to the COVID-19 pandemic, cyber criminals have had more points of entry in the healthcare industry. Research on several databases found that a number of vulnerabilities get exploited, with a common call for better training and system checks. It was found that this relates to social science because most crimes followed the routine activities theory.</w:t>
      </w:r>
    </w:p>
    <w:p w:rsidR="00000000" w:rsidDel="00000000" w:rsidP="00000000" w:rsidRDefault="00000000" w:rsidRPr="00000000" w14:paraId="00000023">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4">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Works Cited</w:t>
      </w:r>
    </w:p>
    <w:p w:rsidR="00000000" w:rsidDel="00000000" w:rsidP="00000000" w:rsidRDefault="00000000" w:rsidRPr="00000000" w14:paraId="00000025">
      <w:pPr>
        <w:spacing w:line="480" w:lineRule="auto"/>
        <w:ind w:left="720" w:hanging="720"/>
        <w:rPr>
          <w:rFonts w:ascii="Times New Roman" w:cs="Times New Roman" w:eastAsia="Times New Roman" w:hAnsi="Times New Roman"/>
          <w:color w:val="104e7b"/>
          <w:sz w:val="24"/>
          <w:szCs w:val="24"/>
          <w:highlight w:val="white"/>
          <w:u w:val="single"/>
        </w:rPr>
      </w:pPr>
      <w:r w:rsidDel="00000000" w:rsidR="00000000" w:rsidRPr="00000000">
        <w:rPr>
          <w:rFonts w:ascii="Times New Roman" w:cs="Times New Roman" w:eastAsia="Times New Roman" w:hAnsi="Times New Roman"/>
          <w:sz w:val="24"/>
          <w:szCs w:val="24"/>
          <w:highlight w:val="white"/>
          <w:rtl w:val="0"/>
        </w:rPr>
        <w:t xml:space="preserve">Praveen, Y. , Kim, M. &amp; Choi, K. (2024). Cyber Victimization in the Healthcare Industry: Analyzing Offender Motivations and Target Characteristics through Routine Activities Theory (RAT) and Cyber-Routine Activities Theory (Cyber-RAT) . </w:t>
      </w:r>
      <w:r w:rsidDel="00000000" w:rsidR="00000000" w:rsidRPr="00000000">
        <w:rPr>
          <w:rFonts w:ascii="Times New Roman" w:cs="Times New Roman" w:eastAsia="Times New Roman" w:hAnsi="Times New Roman"/>
          <w:i w:val="1"/>
          <w:sz w:val="24"/>
          <w:szCs w:val="24"/>
          <w:highlight w:val="white"/>
          <w:rtl w:val="0"/>
        </w:rPr>
        <w:t xml:space="preserve">International Journal of Cybersecurity Intelligence &amp; Cybercrime, 7(2)</w:t>
      </w:r>
      <w:r w:rsidDel="00000000" w:rsidR="00000000" w:rsidRPr="00000000">
        <w:rPr>
          <w:rFonts w:ascii="Times New Roman" w:cs="Times New Roman" w:eastAsia="Times New Roman" w:hAnsi="Times New Roman"/>
          <w:sz w:val="24"/>
          <w:szCs w:val="24"/>
          <w:highlight w:val="white"/>
          <w:rtl w:val="0"/>
        </w:rPr>
        <w:t xml:space="preserve">, - . DOI: </w:t>
      </w:r>
      <w:hyperlink r:id="rId6">
        <w:r w:rsidDel="00000000" w:rsidR="00000000" w:rsidRPr="00000000">
          <w:rPr>
            <w:rFonts w:ascii="Times New Roman" w:cs="Times New Roman" w:eastAsia="Times New Roman" w:hAnsi="Times New Roman"/>
            <w:color w:val="104e7b"/>
            <w:sz w:val="24"/>
            <w:szCs w:val="24"/>
            <w:highlight w:val="white"/>
            <w:u w:val="single"/>
            <w:rtl w:val="0"/>
          </w:rPr>
          <w:t xml:space="preserve">https://doi.org/10.52306/2578-3289.1186</w:t>
        </w:r>
      </w:hyperlink>
      <w:r w:rsidDel="00000000" w:rsidR="00000000" w:rsidRPr="00000000">
        <w:rPr>
          <w:rtl w:val="0"/>
        </w:rPr>
      </w:r>
    </w:p>
    <w:p w:rsidR="00000000" w:rsidDel="00000000" w:rsidP="00000000" w:rsidRDefault="00000000" w:rsidRPr="00000000" w14:paraId="00000026">
      <w:pPr>
        <w:spacing w:line="480" w:lineRule="auto"/>
        <w:ind w:firstLine="72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Available at: </w:t>
      </w:r>
      <w:hyperlink r:id="rId7">
        <w:r w:rsidDel="00000000" w:rsidR="00000000" w:rsidRPr="00000000">
          <w:rPr>
            <w:rFonts w:ascii="Times New Roman" w:cs="Times New Roman" w:eastAsia="Times New Roman" w:hAnsi="Times New Roman"/>
            <w:color w:val="1155cc"/>
            <w:sz w:val="24"/>
            <w:szCs w:val="24"/>
            <w:highlight w:val="white"/>
            <w:u w:val="single"/>
            <w:rtl w:val="0"/>
          </w:rPr>
          <w:t xml:space="preserve">https://vc.bridgew.edu/ijcic/vol7/iss2/2</w:t>
        </w:r>
      </w:hyperlink>
      <w:r w:rsidDel="00000000" w:rsidR="00000000" w:rsidRPr="00000000">
        <w:rPr>
          <w:rtl w:val="0"/>
        </w:rPr>
      </w:r>
    </w:p>
    <w:p w:rsidR="00000000" w:rsidDel="00000000" w:rsidP="00000000" w:rsidRDefault="00000000" w:rsidRPr="00000000" w14:paraId="00000027">
      <w:pPr>
        <w:spacing w:line="480" w:lineRule="auto"/>
        <w:ind w:left="720" w:hanging="72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HIMSS. (2022). 2022 HIMSS Healthcare Cybersecurity Survey. </w:t>
      </w:r>
      <w:hyperlink r:id="rId8">
        <w:r w:rsidDel="00000000" w:rsidR="00000000" w:rsidRPr="00000000">
          <w:rPr>
            <w:rFonts w:ascii="Times New Roman" w:cs="Times New Roman" w:eastAsia="Times New Roman" w:hAnsi="Times New Roman"/>
            <w:color w:val="1155cc"/>
            <w:sz w:val="24"/>
            <w:szCs w:val="24"/>
            <w:highlight w:val="white"/>
            <w:u w:val="single"/>
            <w:rtl w:val="0"/>
          </w:rPr>
          <w:t xml:space="preserve">https://www.himss.org/sites/hde/files/d7/081516_CybersecurityCheckup.pdf</w:t>
        </w:r>
      </w:hyperlink>
      <w:r w:rsidDel="00000000" w:rsidR="00000000" w:rsidRPr="00000000">
        <w:rPr>
          <w:rtl w:val="0"/>
        </w:rPr>
      </w:r>
    </w:p>
    <w:p w:rsidR="00000000" w:rsidDel="00000000" w:rsidP="00000000" w:rsidRDefault="00000000" w:rsidRPr="00000000" w14:paraId="00000028">
      <w:pPr>
        <w:spacing w:line="480" w:lineRule="auto"/>
        <w:ind w:left="720" w:hanging="72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HIPPA. Healthcare Data Breach Report June 2022. HIPPA Journal, 2022. </w:t>
      </w:r>
    </w:p>
    <w:p w:rsidR="00000000" w:rsidDel="00000000" w:rsidP="00000000" w:rsidRDefault="00000000" w:rsidRPr="00000000" w14:paraId="00000029">
      <w:pPr>
        <w:spacing w:line="480" w:lineRule="auto"/>
        <w:ind w:left="720" w:hanging="72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Protect Harbour. Healthcare Data Breach Trend Report 2021. Protect Harbour, 2022 </w:t>
      </w:r>
    </w:p>
    <w:p w:rsidR="00000000" w:rsidDel="00000000" w:rsidP="00000000" w:rsidRDefault="00000000" w:rsidRPr="00000000" w14:paraId="0000002A">
      <w:pPr>
        <w:spacing w:line="480" w:lineRule="auto"/>
        <w:ind w:left="720" w:hanging="720"/>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2B">
      <w:pPr>
        <w:spacing w:line="480" w:lineRule="auto"/>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2C">
      <w:pPr>
        <w:spacing w:line="480" w:lineRule="auto"/>
        <w:rPr>
          <w:rFonts w:ascii="Times New Roman" w:cs="Times New Roman" w:eastAsia="Times New Roman" w:hAnsi="Times New Roman"/>
          <w:sz w:val="24"/>
          <w:szCs w:val="24"/>
          <w:highlight w:val="white"/>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doi.org/10.52306/2578-3289.1186" TargetMode="External"/><Relationship Id="rId7" Type="http://schemas.openxmlformats.org/officeDocument/2006/relationships/hyperlink" Target="https://vc.bridgew.edu/ijcic/vol7/iss2/2" TargetMode="External"/><Relationship Id="rId8" Type="http://schemas.openxmlformats.org/officeDocument/2006/relationships/hyperlink" Target="https://www.himss.org/sites/hde/files/d7/081516_CybersecurityCheckup.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