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reading the attached letter, I will go over two applicable economic, and social science theories.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https://dojmt.gov/wp-content/uploads/Glasswasherparts.com_.pdf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first economic theory is rational choice, where the company chose to involve a cybersecurity firm. The second economic theory could be Laissez-faire, where the government should only interfere to protect rights. This would be because the company called on the government to investigate, and privacy can be considered a right. The first possible social science theory is routine activities, where the cybercriminal(s) was motivated to attack a vulnerable target with no capable guardian or security measure. The second social science theory is social practice theory, where prevention must be a routine practice, like how in the letter the company suggests to review statements and report suspicious behavior.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jmt.gov/wp-content/uploads/Glasswasherparts.com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