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sz w:val="24"/>
          <w:szCs w:val="24"/>
        </w:rPr>
      </w:pPr>
      <w:r w:rsidDel="00000000" w:rsidR="00000000" w:rsidRPr="00000000">
        <w:rPr>
          <w:sz w:val="24"/>
          <w:szCs w:val="24"/>
          <w:rtl w:val="0"/>
        </w:rPr>
        <w:t xml:space="preserve">¿De qué manera las diferencias interculturales impiden que los mentores y los estudiantes internacionales establezcan una relación?</w:t>
      </w:r>
    </w:p>
    <w:p w:rsidR="00000000" w:rsidDel="00000000" w:rsidP="00000000" w:rsidRDefault="00000000" w:rsidRPr="00000000" w14:paraId="00000002">
      <w:pPr>
        <w:spacing w:line="480" w:lineRule="auto"/>
        <w:jc w:val="center"/>
        <w:rPr>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sz w:val="24"/>
          <w:szCs w:val="24"/>
        </w:rPr>
      </w:pPr>
      <w:r w:rsidDel="00000000" w:rsidR="00000000" w:rsidRPr="00000000">
        <w:rPr>
          <w:sz w:val="24"/>
          <w:szCs w:val="24"/>
          <w:rtl w:val="0"/>
        </w:rPr>
        <w:t xml:space="preserve">En varias universidades de Estados Unidos, hay programas de mentoría entre pares diseñado para ayudar a los estudiantes internacionales recién llegados a adaptarse a su nuevo entorno académico y social. Estos programas tienen como objetivo ofrecer apoyo emocional y práctico, así como facilitar la integración en la comunidad universitaria. Los mentores asignados a cada estudiante actúan como intermediarios, facilitando el acceso a los diversos servicios y recursos que ofrece la universidad, como asesoramiento académico, actividades extracurriculares entre otras cosas. Sin embargo, a menudo se observa que los estudiantes internacionales no utilizan estos programas de mentoría ni aprovechan la ayuda y los recursos disponibles en la universidad. En este caso, el programa de mentoría no puede cumplir su propósito ni tener éxito, ya que no existe una conexión significativa entre las dos partes involucradas. </w:t>
      </w:r>
    </w:p>
    <w:p w:rsidR="00000000" w:rsidDel="00000000" w:rsidP="00000000" w:rsidRDefault="00000000" w:rsidRPr="00000000" w14:paraId="00000004">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5">
      <w:pPr>
        <w:spacing w:line="480" w:lineRule="auto"/>
        <w:rPr>
          <w:sz w:val="24"/>
          <w:szCs w:val="24"/>
        </w:rPr>
      </w:pPr>
      <w:r w:rsidDel="00000000" w:rsidR="00000000" w:rsidRPr="00000000">
        <w:rPr>
          <w:sz w:val="24"/>
          <w:szCs w:val="24"/>
          <w:rtl w:val="0"/>
        </w:rPr>
        <w:t xml:space="preserve">Entonces, la pregunta es: ¿Cuál es el problema principal que impide que los mentores y los estudiantes internacionales establezcan una relación?</w:t>
      </w:r>
    </w:p>
    <w:p w:rsidR="00000000" w:rsidDel="00000000" w:rsidP="00000000" w:rsidRDefault="00000000" w:rsidRPr="00000000" w14:paraId="00000006">
      <w:pPr>
        <w:spacing w:line="480" w:lineRule="auto"/>
        <w:rPr>
          <w:sz w:val="24"/>
          <w:szCs w:val="24"/>
        </w:rPr>
      </w:pPr>
      <w:r w:rsidDel="00000000" w:rsidR="00000000" w:rsidRPr="00000000">
        <w:rPr>
          <w:rtl w:val="0"/>
        </w:rPr>
      </w:r>
    </w:p>
    <w:p w:rsidR="00000000" w:rsidDel="00000000" w:rsidP="00000000" w:rsidRDefault="00000000" w:rsidRPr="00000000" w14:paraId="00000007">
      <w:pPr>
        <w:spacing w:line="480" w:lineRule="auto"/>
        <w:ind w:firstLine="720"/>
        <w:rPr>
          <w:sz w:val="24"/>
          <w:szCs w:val="24"/>
        </w:rPr>
      </w:pPr>
      <w:r w:rsidDel="00000000" w:rsidR="00000000" w:rsidRPr="00000000">
        <w:rPr>
          <w:sz w:val="24"/>
          <w:szCs w:val="24"/>
          <w:rtl w:val="0"/>
        </w:rPr>
        <w:t xml:space="preserve">La falta de interacción y compromiso entre mentores y estudiantes limita la efectividad del programa, impidiendo que los beneficios esperados se materialicen. Aunque el programa tenga buenas intenciones y esté diseñado para brindar a los estudiantes todo el apoyo y los recursos necesarios, se vuelve ineficaz si no se aprovechan adecuadamente. Sin una comprensión clara de las necesidades y deseos de pupilos y mentores, el propósito del programa se pierde. Es crucial establecer una relación sólida y de confianza entre los mentores y los estudiantes internacionales para que puedan trabajar juntos de manera efectiva. La mentoría no solo trata de proporcionar información, sino también de construir una conexión personal que permita a los estudiantes sentirse cómodos al expresar sus preocupaciones y dificultades. Es difícil ayudar a los estudiantes a mitigar sus desafíos si no se sienten cómodos o si no han establecido una relación significativa con el mentor, quien actúa como el intermediario para resolver sus problemas. La clave del éxito de un programa de mentoría entre pares radica en la construcción de relaciones genuinas que requieran el esfuerzo conjunto de ambas partes: mentores y estudiantes internacionales. Ambos deben trabajar en colaboración para comprender las experiencias y expectativas del otro. Este enfoque no solo les permitirá acceder a los recursos necesarios, sino que también fomentará un sentido de integración y apoyo en la nueva vida académica de los estudiantes. Al establecer una relación sólida y de confianza, tanto los mentores como los pupilos podrán colaborar de manera más efectiva, asegurando que el programa cumpla su propósito y beneficie a todos los involucrados. </w:t>
      </w:r>
    </w:p>
    <w:p w:rsidR="00000000" w:rsidDel="00000000" w:rsidP="00000000" w:rsidRDefault="00000000" w:rsidRPr="00000000" w14:paraId="00000008">
      <w:pPr>
        <w:spacing w:line="480" w:lineRule="auto"/>
        <w:ind w:firstLine="720"/>
        <w:rPr>
          <w:sz w:val="24"/>
          <w:szCs w:val="24"/>
        </w:rPr>
      </w:pPr>
      <w:r w:rsidDel="00000000" w:rsidR="00000000" w:rsidRPr="00000000">
        <w:rPr>
          <w:sz w:val="24"/>
          <w:szCs w:val="24"/>
          <w:rtl w:val="0"/>
        </w:rPr>
        <w:t xml:space="preserve">Según la investigación de Steve Irvin, el mayor obstáculo para establecer relaciones entre los estudiantes internacionales y los mentores es la presencia de diferencias culturales (Irvin, 47). El articulo continua diciendo que la cultura influye prácticamente en todos los aspectos de la vida, desde la perspectiva general o la visión que uno tiene del mundo hasta la comprensión de lo que se considera un comportamiento socialmente aceptable (Irvin, 37). La cultura puede definirse de manera amplia como “los motivos, valores, creencias, identidades e interpretaciones o significados compartidos de eventos significativos que surgen de experiencias comunes de los miembros de un grupo y que se transmiten de generación en generación” (Irvin 37). Este problema surge porque los pupilos y los mentores provienen de contextos culturales diferentes, lo que impacta no solo en la forma en que se comunican, sino también en sus expectativas sociales y la interpretación de las interacciones. El artículo destacado en la investigación señala que la comprensión de las dimensiones culturales en las relaciones de mentoría es esencial para establecer conexiones significativas.</w:t>
      </w:r>
    </w:p>
    <w:p w:rsidR="00000000" w:rsidDel="00000000" w:rsidP="00000000" w:rsidRDefault="00000000" w:rsidRPr="00000000" w14:paraId="00000009">
      <w:pPr>
        <w:spacing w:line="480" w:lineRule="auto"/>
        <w:ind w:firstLine="720"/>
        <w:rPr>
          <w:sz w:val="24"/>
          <w:szCs w:val="24"/>
        </w:rPr>
      </w:pPr>
      <w:r w:rsidDel="00000000" w:rsidR="00000000" w:rsidRPr="00000000">
        <w:rPr>
          <w:sz w:val="24"/>
          <w:szCs w:val="24"/>
          <w:rtl w:val="0"/>
        </w:rPr>
        <w:t xml:space="preserve">Cada persona trae consigo un conjunto particular de valores y normas culturales que influye en cómo percibe el mundo y se relaciona con los demás. Estas influencias invisibles pueden determinar lo que alguien considera respetuoso, cómo expresa apoyo o qué tipo de relación espera de un mentor o un pupilo. Un mentor que reconozca y valore estas diferencias está mejor equipado para evitar malentendidos y crear un ambiente de confianza y respeto mutuo. Además, ser consciente de estas diferencias permite al mentor adaptar su enfoque, haciendo que la relación de mentoría sea más inclusiva y personalizada, lo que puede marcar la diferencia en la experiencia del estudiante internacional.</w:t>
      </w:r>
    </w:p>
    <w:p w:rsidR="00000000" w:rsidDel="00000000" w:rsidP="00000000" w:rsidRDefault="00000000" w:rsidRPr="00000000" w14:paraId="0000000A">
      <w:pPr>
        <w:spacing w:after="240" w:before="240" w:line="480" w:lineRule="auto"/>
        <w:ind w:firstLine="720"/>
        <w:rPr>
          <w:sz w:val="24"/>
          <w:szCs w:val="24"/>
        </w:rPr>
      </w:pPr>
      <w:r w:rsidDel="00000000" w:rsidR="00000000" w:rsidRPr="00000000">
        <w:rPr>
          <w:sz w:val="24"/>
          <w:szCs w:val="24"/>
          <w:rtl w:val="0"/>
        </w:rPr>
        <w:t xml:space="preserve">Al leer diferentes fuentes, se revelaron varios aspectos de cómo la cultura ha impactado la forma en que las personas interactúan entre sí. Estas interacciones no sólo están influenciadas por normas sociales y valores compartidos, sino también por la percepción de roles, jerarquías, y expectativas en contextos específicos. La cultura puede determinar cómo se expresa la cortesía, cómo se resuelven los conflictos y cómo se forjan relaciones de confianza. Entender estos matices es crucial para cualquier relación, pero especialmente en contextos donde existen diferencias culturales, como en el caso de la mentoría entre estudiantes internacionales y sus mentores.</w:t>
      </w:r>
    </w:p>
    <w:p w:rsidR="00000000" w:rsidDel="00000000" w:rsidP="00000000" w:rsidRDefault="00000000" w:rsidRPr="00000000" w14:paraId="0000000B">
      <w:pPr>
        <w:numPr>
          <w:ilvl w:val="0"/>
          <w:numId w:val="1"/>
        </w:numPr>
        <w:spacing w:line="480" w:lineRule="auto"/>
        <w:ind w:left="720" w:hanging="360"/>
        <w:rPr>
          <w:b w:val="1"/>
          <w:sz w:val="24"/>
          <w:szCs w:val="24"/>
        </w:rPr>
      </w:pPr>
      <w:r w:rsidDel="00000000" w:rsidR="00000000" w:rsidRPr="00000000">
        <w:rPr>
          <w:b w:val="1"/>
          <w:sz w:val="24"/>
          <w:szCs w:val="24"/>
          <w:rtl w:val="0"/>
        </w:rPr>
        <w:t xml:space="preserve">La percepción de autoridad</w:t>
      </w:r>
    </w:p>
    <w:p w:rsidR="00000000" w:rsidDel="00000000" w:rsidP="00000000" w:rsidRDefault="00000000" w:rsidRPr="00000000" w14:paraId="0000000C">
      <w:pPr>
        <w:spacing w:line="480" w:lineRule="auto"/>
        <w:ind w:firstLine="720"/>
        <w:rPr>
          <w:sz w:val="24"/>
          <w:szCs w:val="24"/>
        </w:rPr>
      </w:pPr>
      <w:r w:rsidDel="00000000" w:rsidR="00000000" w:rsidRPr="00000000">
        <w:rPr>
          <w:sz w:val="24"/>
          <w:szCs w:val="24"/>
          <w:rtl w:val="0"/>
        </w:rPr>
        <w:t xml:space="preserve">Una comprensión profunda de la percepción de la autoridad en las relaciones de mentoría con estudiantes internacionales es fundamental porque la autoridad está culturalmente construida y tiene una influencia considerable en las interacciones entre pupilos y mentores. Según la investigación de Faiza Omar y otros, los asesores académicos señalaron que tratar por su primer nombre ayudaba a crear un ambiente más cómodo donde los pupilos podían aprender y compartir más abiertamente (Omar et al. 7). Sin embargo, muchos pupilos expresaron incomodidad al dirigirse a los profesores por su nombre de pila, especialmente cuando eran mayores, ya que en sus culturas están acostumbrados a mostrar respeto hacia los mayores y aquellos con mayor educación (Omar et al. 7). La percepción de la autoridad está estrechamente vinculada a la jerarquía, y en muchas sociedades, esta jerarquía a menudo está determinada por la edad (McCool 28-36). En las culturas orientales, como las de China, Japón, Corea e India, el respeto por los ancianos y un claro orden social basado en la edad están profundamente arraigados en las tradiciones y normas sociales (McCool 28-36). Esto se refleja en la dinámica familiar, en los lugares de trabajo e incluso en el lenguaje, donde hay términos y formas específicas de dirigirse a las personas según su edad (McCool 28-36). Generalmente, los individuos mayores son vistos como sabios y dignos de respeto, y se espera que las personas más jóvenes se inclinen ante ellos en la toma de decisiones y en las interacciones sociales (McCool 28-36). En contraste, aunque la edad aún se respeta en Occidente, especialmente en ciertos contextos, suele haber un mayor énfasis en el individualismo, la innovación y el mérito, lo que permite que las personas más jóvenes asuman roles de liderazgo con mayor rapidez (McCool 28-36).</w:t>
      </w:r>
    </w:p>
    <w:p w:rsidR="00000000" w:rsidDel="00000000" w:rsidP="00000000" w:rsidRDefault="00000000" w:rsidRPr="00000000" w14:paraId="0000000D">
      <w:pPr>
        <w:spacing w:after="240" w:before="240" w:line="480" w:lineRule="auto"/>
        <w:ind w:firstLine="720"/>
        <w:rPr>
          <w:sz w:val="24"/>
          <w:szCs w:val="24"/>
        </w:rPr>
      </w:pPr>
      <w:r w:rsidDel="00000000" w:rsidR="00000000" w:rsidRPr="00000000">
        <w:rPr>
          <w:sz w:val="24"/>
          <w:szCs w:val="24"/>
          <w:rtl w:val="0"/>
        </w:rPr>
        <w:t xml:space="preserve">Para superar estas barreras culturales en las relaciones de mentoría, es fundamental que mentores y estudiantes internacionales establezcan un diálogo abierto sobre sus percepciones y expectativas respecto a la autoridad. Al iniciar una conversación honesta, ambas partes pueden compartir cómo su cultura influye en sus actitudes hacia la jerarquía y el respeto, explicando el valor y la razón detrás de sus prácticas. Por ejemplo, un mentor puede aclarar que dirigirse por el primer nombre busca crear un ambiente accesible y fomentar la participación activa, mientras que el pupilo puede expresar por qué, desde su perspectiva cultural, usar títulos formales muestra respeto y reconocimiento de la autoridad.</w:t>
      </w:r>
    </w:p>
    <w:p w:rsidR="00000000" w:rsidDel="00000000" w:rsidP="00000000" w:rsidRDefault="00000000" w:rsidRPr="00000000" w14:paraId="0000000E">
      <w:pPr>
        <w:spacing w:after="240" w:before="240" w:line="480" w:lineRule="auto"/>
        <w:ind w:left="0" w:firstLine="720"/>
        <w:rPr>
          <w:sz w:val="24"/>
          <w:szCs w:val="24"/>
        </w:rPr>
      </w:pPr>
      <w:r w:rsidDel="00000000" w:rsidR="00000000" w:rsidRPr="00000000">
        <w:rPr>
          <w:sz w:val="24"/>
          <w:szCs w:val="24"/>
          <w:rtl w:val="0"/>
        </w:rPr>
        <w:t xml:space="preserve">Una vez que se establezca esta comprensión mutua, el mentor y el pupilo pueden acordar ajustes que funcionen para ambos. Esto podría significar encontrar un término de respeto que haga sentir cómodo al estudiante pero que también permita la cercanía necesaria para construir confianza. La clave está en llegar a un acuerdo que no obligue a una de las partes a renunciar completamente a sus valores, ya que eso no sería justo ni efectivo para la relación de mentoría.</w:t>
      </w:r>
    </w:p>
    <w:p w:rsidR="00000000" w:rsidDel="00000000" w:rsidP="00000000" w:rsidRDefault="00000000" w:rsidRPr="00000000" w14:paraId="0000000F">
      <w:pPr>
        <w:numPr>
          <w:ilvl w:val="0"/>
          <w:numId w:val="1"/>
        </w:numPr>
        <w:spacing w:line="480" w:lineRule="auto"/>
        <w:ind w:left="720" w:hanging="360"/>
        <w:rPr>
          <w:b w:val="1"/>
          <w:sz w:val="24"/>
          <w:szCs w:val="24"/>
          <w:u w:val="none"/>
        </w:rPr>
      </w:pPr>
      <w:r w:rsidDel="00000000" w:rsidR="00000000" w:rsidRPr="00000000">
        <w:rPr>
          <w:b w:val="1"/>
          <w:sz w:val="24"/>
          <w:szCs w:val="24"/>
          <w:rtl w:val="0"/>
        </w:rPr>
        <w:t xml:space="preserve">Nociones culturales de independencia vs. colectivismo </w:t>
      </w:r>
    </w:p>
    <w:p w:rsidR="00000000" w:rsidDel="00000000" w:rsidP="00000000" w:rsidRDefault="00000000" w:rsidRPr="00000000" w14:paraId="00000010">
      <w:pPr>
        <w:spacing w:after="240" w:before="240" w:line="480" w:lineRule="auto"/>
        <w:ind w:firstLine="720"/>
        <w:rPr>
          <w:sz w:val="24"/>
          <w:szCs w:val="24"/>
        </w:rPr>
      </w:pPr>
      <w:r w:rsidDel="00000000" w:rsidR="00000000" w:rsidRPr="00000000">
        <w:rPr>
          <w:sz w:val="24"/>
          <w:szCs w:val="24"/>
          <w:rtl w:val="0"/>
        </w:rPr>
        <w:t xml:space="preserve">Las nociones culturales de independencia versus colectivismo influyen profundamente en cómo las personas se comunican e interactúan entre sí, determinando sus valores, expectativas y maneras de relacionarse. En culturas que valoran la independencia, como Estados Unidos y gran parte de Europa Occidental, se enfatiza la autonomía individual, el logro personal y la responsabilidad propia (McCool 29). Por ejemplo, en estas culturas, un estudiante universitario suele ser alentado a buscar recursos por sí mismo, tomar decisiones sobre su carrera de manera independiente y establecer relaciones con sus mentores a partir de su propia iniciativa. La confrontación directa y el debate abierto son comunes, ya que se considera que refuerzan la identidad y el crecimiento personal (McCool 29).</w:t>
      </w:r>
    </w:p>
    <w:p w:rsidR="00000000" w:rsidDel="00000000" w:rsidP="00000000" w:rsidRDefault="00000000" w:rsidRPr="00000000" w14:paraId="00000011">
      <w:pPr>
        <w:spacing w:after="240" w:before="240" w:line="480" w:lineRule="auto"/>
        <w:ind w:firstLine="720"/>
        <w:rPr>
          <w:sz w:val="24"/>
          <w:szCs w:val="24"/>
        </w:rPr>
      </w:pPr>
      <w:r w:rsidDel="00000000" w:rsidR="00000000" w:rsidRPr="00000000">
        <w:rPr>
          <w:sz w:val="24"/>
          <w:szCs w:val="24"/>
          <w:rtl w:val="0"/>
        </w:rPr>
        <w:t xml:space="preserve">Por otro lado, las culturas colectivistas, como muchas de Asia, América Latina o el Medio Oriente, priorizan el bienestar del grupo, la cooperación y el mantenimiento de la armonía socia (McCool 29)l. En estos contextos, el éxito se entiende como un esfuerzo colectivo, y las personas suelen depender de figuras de autoridad, como padres, maestros o mentores, para recibir orientación y apoyo constantes. Por ejemplo, un pupilo de una cultura colectivista puede sentirse más cómodo si su mentor establece pautas claras, brinda instrucciones específicas y mantiene una relación estructurada. En lugar de tomar la iniciativa, el estudiante podría preferir consultar con el grupo o buscar la aprobación de los demás antes de actuar. Además, en estas culturas, se evita la confrontación directa para preservar la armonía y el respeto mutuo (McCool 29).</w:t>
      </w:r>
    </w:p>
    <w:p w:rsidR="00000000" w:rsidDel="00000000" w:rsidP="00000000" w:rsidRDefault="00000000" w:rsidRPr="00000000" w14:paraId="00000012">
      <w:pPr>
        <w:spacing w:after="240" w:before="240" w:line="480" w:lineRule="auto"/>
        <w:ind w:firstLine="720"/>
        <w:rPr>
          <w:sz w:val="24"/>
          <w:szCs w:val="24"/>
        </w:rPr>
      </w:pPr>
      <w:r w:rsidDel="00000000" w:rsidR="00000000" w:rsidRPr="00000000">
        <w:rPr>
          <w:sz w:val="24"/>
          <w:szCs w:val="24"/>
          <w:rtl w:val="0"/>
        </w:rPr>
        <w:t xml:space="preserve">Para superar las diferencias entre las nociones de independencia y colectivismo en las relaciones de mentoría, es clave que mentores y pupilos mantengan un diálogo abierto sobre sus expectativas y formas de trabajar, lo cual ayudará a comprender cómo sus culturas influyen en la comunicación y colaboración.</w:t>
      </w:r>
    </w:p>
    <w:p w:rsidR="00000000" w:rsidDel="00000000" w:rsidP="00000000" w:rsidRDefault="00000000" w:rsidRPr="00000000" w14:paraId="00000013">
      <w:pPr>
        <w:spacing w:after="240" w:before="240" w:line="480" w:lineRule="auto"/>
        <w:ind w:firstLine="720"/>
        <w:rPr>
          <w:sz w:val="24"/>
          <w:szCs w:val="24"/>
        </w:rPr>
      </w:pPr>
      <w:r w:rsidDel="00000000" w:rsidR="00000000" w:rsidRPr="00000000">
        <w:rPr>
          <w:sz w:val="24"/>
          <w:szCs w:val="24"/>
          <w:rtl w:val="0"/>
        </w:rPr>
        <w:t xml:space="preserve">Por ejemplo, un mentor de una cultura que valora la independencia, como la de muchos países occidentales, puede aclarar que espera que los pupilos asuman la responsabilidad de su propio aprendizaje, busquen soluciones por iniciativa propia y participen de manera activa en el desarrollo de su relación de mentoría. El mentor podría destacar la importancia del pensamiento crítico, la autosuficiencia y la disposición para enfrentar desafíos por cuenta propia. En esta dinámica, se valora la expresión de ideas, el cuestionamiento y la toma de riesgos, lo que puede parecer natural para pupilos que ya están acostumbrados a operar en un entorno donde la autonomía es la norma.</w:t>
      </w:r>
    </w:p>
    <w:p w:rsidR="00000000" w:rsidDel="00000000" w:rsidP="00000000" w:rsidRDefault="00000000" w:rsidRPr="00000000" w14:paraId="00000014">
      <w:pPr>
        <w:spacing w:after="240" w:before="240" w:line="480" w:lineRule="auto"/>
        <w:ind w:firstLine="720"/>
        <w:rPr>
          <w:sz w:val="24"/>
          <w:szCs w:val="24"/>
        </w:rPr>
      </w:pPr>
      <w:r w:rsidDel="00000000" w:rsidR="00000000" w:rsidRPr="00000000">
        <w:rPr>
          <w:sz w:val="24"/>
          <w:szCs w:val="24"/>
          <w:rtl w:val="0"/>
        </w:rPr>
        <w:t xml:space="preserve">Por otro lado, un pupilo proveniente de una cultura colectivista, como muchas de Asia, América Latina o el Medio Oriente, puede expresar su preferencia por un enfoque más estructurado y guiado. Este pupilo puede explicar que, en su contexto cultural, el respeto hacia figuras de autoridad, como los mentores, y el trabajo en conjunto con el grupo o la comunidad son fundamentales. Para este pupilo, buscar la orientación y aprobación del mentor antes de tomar decisiones importantes puede ser una señal de respeto y deseo de mantener una relación armoniosa. Asimismo, puede sentirse más cómodo con lineamientos claros, pasos concretos y un sentido de cooperación que fomenta la seguridad y el apoyo continuo. Al compartir estas perspectivas, ambas partes pueden trabajar para encontrar un terreno común que respete y valore sus diferencias culturales..</w:t>
      </w:r>
      <w:r w:rsidDel="00000000" w:rsidR="00000000" w:rsidRPr="00000000">
        <w:rPr>
          <w:rtl w:val="0"/>
        </w:rPr>
      </w:r>
    </w:p>
    <w:p w:rsidR="00000000" w:rsidDel="00000000" w:rsidP="00000000" w:rsidRDefault="00000000" w:rsidRPr="00000000" w14:paraId="00000015">
      <w:pPr>
        <w:numPr>
          <w:ilvl w:val="0"/>
          <w:numId w:val="1"/>
        </w:numPr>
        <w:spacing w:line="480" w:lineRule="auto"/>
        <w:ind w:left="720" w:hanging="360"/>
        <w:rPr>
          <w:b w:val="1"/>
          <w:sz w:val="24"/>
          <w:szCs w:val="24"/>
          <w:u w:val="none"/>
        </w:rPr>
      </w:pPr>
      <w:r w:rsidDel="00000000" w:rsidR="00000000" w:rsidRPr="00000000">
        <w:rPr>
          <w:b w:val="1"/>
          <w:sz w:val="24"/>
          <w:szCs w:val="24"/>
          <w:rtl w:val="0"/>
        </w:rPr>
        <w:t xml:space="preserve">Estilo de comunicación y contenido</w:t>
      </w:r>
    </w:p>
    <w:p w:rsidR="00000000" w:rsidDel="00000000" w:rsidP="00000000" w:rsidRDefault="00000000" w:rsidRPr="00000000" w14:paraId="00000016">
      <w:pPr>
        <w:spacing w:after="240" w:before="240" w:line="480" w:lineRule="auto"/>
        <w:ind w:firstLine="720"/>
        <w:rPr>
          <w:sz w:val="24"/>
          <w:szCs w:val="24"/>
        </w:rPr>
      </w:pPr>
      <w:r w:rsidDel="00000000" w:rsidR="00000000" w:rsidRPr="00000000">
        <w:rPr>
          <w:sz w:val="24"/>
          <w:szCs w:val="24"/>
          <w:rtl w:val="0"/>
        </w:rPr>
        <w:t xml:space="preserve">Los estudiantes internacionales a menudo enfrentan dificultades debido a las diferencias en los estilos de comunicación entre culturas. Las culturas de bajo contexto, como las de EE. UU. o Alemania, valoran una comunicación directa y explícita, donde el significado se transmite principalmente a través de las palabras (Kiss 442). En estas culturas, las personas suelen ser claras y concisas, y se espera que las respuestas sean inmediatas y sin rodeos (Kiss 442). Por ejemplo, un mentor de una cultura de bajo contexto podría esperar que el pupilo le dé una respuesta verbal directa a una pregunta o que participe activamente en una conversación.</w:t>
      </w:r>
    </w:p>
    <w:p w:rsidR="00000000" w:rsidDel="00000000" w:rsidP="00000000" w:rsidRDefault="00000000" w:rsidRPr="00000000" w14:paraId="00000017">
      <w:pPr>
        <w:spacing w:after="240" w:before="240" w:line="480" w:lineRule="auto"/>
        <w:ind w:firstLine="720"/>
        <w:rPr>
          <w:sz w:val="24"/>
          <w:szCs w:val="24"/>
        </w:rPr>
      </w:pPr>
      <w:r w:rsidDel="00000000" w:rsidR="00000000" w:rsidRPr="00000000">
        <w:rPr>
          <w:sz w:val="24"/>
          <w:szCs w:val="24"/>
          <w:rtl w:val="0"/>
        </w:rPr>
        <w:t xml:space="preserve">En contraste, las culturas de alto contexto, como Japón o India, dependen en gran medida de señales no verbales, el tono de voz, el lenguaje corporal y el contexto general para transmitir el significado (Kiss 442). En estas culturas, las personas suelen ser más indirectas y sutiles al comunicarse, y no siempre expresan de manera explícita lo que piensan o sienten (Kiss 442). Un pupilo de una cultura de alto contexto podría mostrar su comprensión o desacuerdo a través de gestos, expresiones faciales o silencios, lo que podría ser interpretado erróneamente por un mentor de una cultura de bajo contexto que espera una respuesta clara y verbal.</w:t>
      </w:r>
    </w:p>
    <w:p w:rsidR="00000000" w:rsidDel="00000000" w:rsidP="00000000" w:rsidRDefault="00000000" w:rsidRPr="00000000" w14:paraId="00000018">
      <w:pPr>
        <w:spacing w:after="240" w:before="240" w:line="480" w:lineRule="auto"/>
        <w:ind w:firstLine="720"/>
        <w:rPr>
          <w:sz w:val="24"/>
          <w:szCs w:val="24"/>
        </w:rPr>
      </w:pPr>
      <w:r w:rsidDel="00000000" w:rsidR="00000000" w:rsidRPr="00000000">
        <w:rPr>
          <w:sz w:val="24"/>
          <w:szCs w:val="24"/>
          <w:rtl w:val="0"/>
        </w:rPr>
        <w:t xml:space="preserve">Para superar las barreras causadas por los diferentes estilos de comunicación, tanto los mentores como los pupilos deben comprometerse a mantener un diálogo abierto y claro sobre sus expectativas y métodos de comunicación. Los mentores pueden reconocer que no todos los pupilos se sienten cómodos con la comunicación directa, especialmente si provienen de culturas de alto contexto, y podrían dar más espacio para que los estudiantes reflexionen antes de responder, o incluso preguntar si necesitan más tiempo para formular su respuesta.</w:t>
      </w:r>
    </w:p>
    <w:p w:rsidR="00000000" w:rsidDel="00000000" w:rsidP="00000000" w:rsidRDefault="00000000" w:rsidRPr="00000000" w14:paraId="00000019">
      <w:pPr>
        <w:spacing w:after="240" w:before="240" w:line="480" w:lineRule="auto"/>
        <w:ind w:firstLine="720"/>
        <w:rPr>
          <w:sz w:val="24"/>
          <w:szCs w:val="24"/>
        </w:rPr>
      </w:pPr>
      <w:r w:rsidDel="00000000" w:rsidR="00000000" w:rsidRPr="00000000">
        <w:rPr>
          <w:sz w:val="24"/>
          <w:szCs w:val="24"/>
          <w:rtl w:val="0"/>
        </w:rPr>
        <w:t xml:space="preserve">Por otro lado, los pupilos también tienen la responsabilidad de expresar sus preferencias de comunicación desde el inicio de la relación de mentoría. Si un pupilo se siente incómodo con las expectativas de comunicación directa, puede explicar esto a su mentor de manera respetuosa, mencionando que prefiere una aproximación más indirecta o que se siente más cómodo utilizando señales no verbales. Este enfoque de “ajuste mutuo” no recae solo en el mentor para adaptarse, sino que ambos, tanto el mentor como el pupilo, deben trabajar juntos para encontrar un terreno común.</w:t>
      </w:r>
      <w:r w:rsidDel="00000000" w:rsidR="00000000" w:rsidRPr="00000000">
        <w:rPr>
          <w:rtl w:val="0"/>
        </w:rPr>
      </w:r>
    </w:p>
    <w:p w:rsidR="00000000" w:rsidDel="00000000" w:rsidP="00000000" w:rsidRDefault="00000000" w:rsidRPr="00000000" w14:paraId="0000001A">
      <w:pPr>
        <w:numPr>
          <w:ilvl w:val="0"/>
          <w:numId w:val="1"/>
        </w:numPr>
        <w:spacing w:line="480" w:lineRule="auto"/>
        <w:ind w:left="720" w:hanging="360"/>
        <w:rPr>
          <w:b w:val="1"/>
          <w:sz w:val="24"/>
          <w:szCs w:val="24"/>
          <w:u w:val="none"/>
        </w:rPr>
      </w:pPr>
      <w:r w:rsidDel="00000000" w:rsidR="00000000" w:rsidRPr="00000000">
        <w:rPr>
          <w:b w:val="1"/>
          <w:sz w:val="24"/>
          <w:szCs w:val="24"/>
          <w:rtl w:val="0"/>
        </w:rPr>
        <w:t xml:space="preserve">Expectativas sobre la retroalimentación y la crítica </w:t>
      </w:r>
      <w:r w:rsidDel="00000000" w:rsidR="00000000" w:rsidRPr="00000000">
        <w:rPr>
          <w:rtl w:val="0"/>
        </w:rPr>
      </w:r>
    </w:p>
    <w:p w:rsidR="00000000" w:rsidDel="00000000" w:rsidP="00000000" w:rsidRDefault="00000000" w:rsidRPr="00000000" w14:paraId="0000001B">
      <w:pPr>
        <w:spacing w:after="240" w:before="240" w:line="480" w:lineRule="auto"/>
        <w:ind w:firstLine="720"/>
        <w:rPr>
          <w:sz w:val="24"/>
          <w:szCs w:val="24"/>
        </w:rPr>
      </w:pPr>
      <w:r w:rsidDel="00000000" w:rsidR="00000000" w:rsidRPr="00000000">
        <w:rPr>
          <w:sz w:val="24"/>
          <w:szCs w:val="24"/>
          <w:rtl w:val="0"/>
        </w:rPr>
        <w:t xml:space="preserve">En algunas culturas, la crítica de una figura de autoridad no solo se percibe como un comentario sobre el desempeño, sino como un ataque personal a la identidad o al valor de la persona. Esto es especialmente cierto en culturas de alto contexto, donde la comunicación es más indirecta y matizada, como en muchas partes de Asia Oriental (Irvin 40). En estas culturas, la retroalimentación directa y clara, común en culturas de bajo contexto como Estados Unidos o Alemania, puede ser vista como una forma de humillación pública (Irvin 40). Los pupilos provenientes de estas culturas pueden interpretar una crítica directa como una amenaza a su “cara”, un concepto que se refiere al respeto y el estatus social en la interacción (McCool 28). Para estos pupilos, el recibir retroalimentación negativa de manera frontal puede generar una pérdida de confianza o un sentimiento de vergüenza, lo que puede llevarlos a retirarse o evitar interactuar en el futuro.</w:t>
      </w:r>
    </w:p>
    <w:p w:rsidR="00000000" w:rsidDel="00000000" w:rsidP="00000000" w:rsidRDefault="00000000" w:rsidRPr="00000000" w14:paraId="0000001C">
      <w:pPr>
        <w:spacing w:after="240" w:before="240" w:line="480" w:lineRule="auto"/>
        <w:ind w:firstLine="720"/>
        <w:rPr>
          <w:sz w:val="24"/>
          <w:szCs w:val="24"/>
        </w:rPr>
      </w:pPr>
      <w:r w:rsidDel="00000000" w:rsidR="00000000" w:rsidRPr="00000000">
        <w:rPr>
          <w:sz w:val="24"/>
          <w:szCs w:val="24"/>
          <w:rtl w:val="0"/>
        </w:rPr>
        <w:t xml:space="preserve">Por ejemplo, un pupilo de China, Japón o Corea podría sentirse herido si su mentor le ofrece comentarios directos sobre áreas que necesita mejorar sin un contexto adecuado o sin un tono que suavice la crítica. En su cultura, la armonía y el respeto hacia la figura de autoridad son esenciales, y una crítica abierta podría percibirse como una ruptura de esa armonía (McCool 29). En contraste, un pupilo de culturas occidentales puede interpretar una retroalimentación directa como una oportunidad de aprendizaje, sin percibirlo como algo personal o negativo.</w:t>
      </w:r>
    </w:p>
    <w:p w:rsidR="00000000" w:rsidDel="00000000" w:rsidP="00000000" w:rsidRDefault="00000000" w:rsidRPr="00000000" w14:paraId="0000001D">
      <w:pPr>
        <w:spacing w:after="240" w:before="240" w:line="480" w:lineRule="auto"/>
        <w:ind w:firstLine="720"/>
        <w:rPr>
          <w:sz w:val="24"/>
          <w:szCs w:val="24"/>
        </w:rPr>
      </w:pPr>
      <w:r w:rsidDel="00000000" w:rsidR="00000000" w:rsidRPr="00000000">
        <w:rPr>
          <w:sz w:val="24"/>
          <w:szCs w:val="24"/>
          <w:rtl w:val="0"/>
        </w:rPr>
        <w:t xml:space="preserve">Para superar las barreras culturales relacionadas con la retroalimentación, es esencial que tanto el mentor como el pupilo trabajen juntos para crear un ambiente de comunicación abierta y respetuosa. Ambos deben reconocer que las diferencias en la forma de recibir y dar críticas son parte de las expectativas culturales, y por lo tanto, ambos tienen la responsabilidad de adaptarse y encontrar un equilibrio que funcione para ambos.</w:t>
      </w:r>
    </w:p>
    <w:p w:rsidR="00000000" w:rsidDel="00000000" w:rsidP="00000000" w:rsidRDefault="00000000" w:rsidRPr="00000000" w14:paraId="0000001E">
      <w:pPr>
        <w:spacing w:after="240" w:before="240" w:line="480" w:lineRule="auto"/>
        <w:ind w:firstLine="720"/>
        <w:rPr>
          <w:sz w:val="24"/>
          <w:szCs w:val="24"/>
        </w:rPr>
      </w:pPr>
      <w:r w:rsidDel="00000000" w:rsidR="00000000" w:rsidRPr="00000000">
        <w:rPr>
          <w:sz w:val="24"/>
          <w:szCs w:val="24"/>
          <w:rtl w:val="0"/>
        </w:rPr>
        <w:t xml:space="preserve">El mentor puede comenzar explicando cómo funciona la retroalimentación en su propia cultura, enfatizando que las críticas tienen como objetivo el crecimiento y la mejora. Al mismo tiempo, el pupilo puede compartir sus expectativas y necesidades culturales, como la preferencia por una retroalimentación más indirecta o por recibir comentarios de manera más matizada para evitar sentirse atacado o perder la “cara”. Al comunicarse abiertamente, el mentor y el pupilo pueden acordar juntos cómo se entregará la retroalimentación de una manera que respete ambas culturas.</w:t>
      </w:r>
    </w:p>
    <w:p w:rsidR="00000000" w:rsidDel="00000000" w:rsidP="00000000" w:rsidRDefault="00000000" w:rsidRPr="00000000" w14:paraId="0000001F">
      <w:pPr>
        <w:spacing w:after="240" w:before="240" w:line="480" w:lineRule="auto"/>
        <w:ind w:firstLine="720"/>
        <w:rPr>
          <w:sz w:val="24"/>
          <w:szCs w:val="24"/>
        </w:rPr>
      </w:pPr>
      <w:r w:rsidDel="00000000" w:rsidR="00000000" w:rsidRPr="00000000">
        <w:rPr>
          <w:sz w:val="24"/>
          <w:szCs w:val="24"/>
          <w:rtl w:val="0"/>
        </w:rPr>
        <w:t xml:space="preserve">En lugar de asumir que uno debe ajustarse completamente al otro, ambos pueden comprometerse a ser flexibles y estar dispuestos a experimentar con diferentes formas de dar y recibir comentarios. </w:t>
      </w:r>
    </w:p>
    <w:p w:rsidR="00000000" w:rsidDel="00000000" w:rsidP="00000000" w:rsidRDefault="00000000" w:rsidRPr="00000000" w14:paraId="00000020">
      <w:pPr>
        <w:spacing w:line="480" w:lineRule="auto"/>
        <w:rPr>
          <w:b w:val="1"/>
          <w:sz w:val="24"/>
          <w:szCs w:val="24"/>
        </w:rPr>
      </w:pPr>
      <w:r w:rsidDel="00000000" w:rsidR="00000000" w:rsidRPr="00000000">
        <w:rPr>
          <w:b w:val="1"/>
          <w:sz w:val="24"/>
          <w:szCs w:val="24"/>
          <w:rtl w:val="0"/>
        </w:rPr>
        <w:t xml:space="preserve">La solución </w:t>
      </w:r>
    </w:p>
    <w:p w:rsidR="00000000" w:rsidDel="00000000" w:rsidP="00000000" w:rsidRDefault="00000000" w:rsidRPr="00000000" w14:paraId="00000021">
      <w:pPr>
        <w:spacing w:line="480" w:lineRule="auto"/>
        <w:ind w:firstLine="720"/>
        <w:rPr>
          <w:sz w:val="24"/>
          <w:szCs w:val="24"/>
        </w:rPr>
      </w:pPr>
      <w:r w:rsidDel="00000000" w:rsidR="00000000" w:rsidRPr="00000000">
        <w:rPr>
          <w:sz w:val="24"/>
          <w:szCs w:val="24"/>
          <w:rtl w:val="0"/>
        </w:rPr>
        <w:t xml:space="preserve">Existen muchas sugerencias y soluciones sobre cómo resolver las diferencias interculturales para que no afecten el establecimiento de una relación de mentoría efectiva. Sin embargo, lo que encontré en la investigación sobre la transparencia y la comunicación abierta presenta la manera más efectiva porque funciona en cualquier situación y supera cualquier barrera.</w:t>
      </w:r>
    </w:p>
    <w:p w:rsidR="00000000" w:rsidDel="00000000" w:rsidP="00000000" w:rsidRDefault="00000000" w:rsidRPr="00000000" w14:paraId="00000022">
      <w:pPr>
        <w:spacing w:after="240" w:before="240" w:line="480" w:lineRule="auto"/>
        <w:ind w:firstLine="720"/>
        <w:rPr>
          <w:sz w:val="24"/>
          <w:szCs w:val="24"/>
        </w:rPr>
      </w:pPr>
      <w:r w:rsidDel="00000000" w:rsidR="00000000" w:rsidRPr="00000000">
        <w:rPr>
          <w:sz w:val="24"/>
          <w:szCs w:val="24"/>
          <w:rtl w:val="0"/>
        </w:rPr>
        <w:t xml:space="preserve">Según la investigación de Isabella Kirshteyn y Huseyin Uysal, la transparencia y la comunicación abierta son esenciales para superar las barreras culturales en las relaciones de mentoría. Como se destacó en su práctica, una relación de mentoría eficaz no debe basarse únicamente en que el mentor se adapte, sino en un compromiso mutuo para ajustar expectativas y roles a medida que evoluciona la relación (Kirshteyn and Uysal 67). El proceso de descubrimiento mutuo, en el que ambos participantes identifican y ajustan sus responsabilidades a través de la reflexión y el cuestionamiento, resulta clave (Kirshteyn and Uysal 67). Este enfoque permite que tanto el mentor como el estudiante no solo se adapten, sino que también crezcan y aprendan de la experiencia compartida, transformando la mentoría en una colaboración recíproca.</w:t>
      </w:r>
    </w:p>
    <w:p w:rsidR="00000000" w:rsidDel="00000000" w:rsidP="00000000" w:rsidRDefault="00000000" w:rsidRPr="00000000" w14:paraId="00000023">
      <w:pPr>
        <w:spacing w:after="240" w:before="240" w:line="480" w:lineRule="auto"/>
        <w:ind w:firstLine="720"/>
        <w:rPr>
          <w:sz w:val="24"/>
          <w:szCs w:val="24"/>
        </w:rPr>
      </w:pPr>
      <w:r w:rsidDel="00000000" w:rsidR="00000000" w:rsidRPr="00000000">
        <w:rPr>
          <w:sz w:val="24"/>
          <w:szCs w:val="24"/>
          <w:rtl w:val="0"/>
        </w:rPr>
        <w:t xml:space="preserve">El modelo que desarrollaron Kirshteyn y Uysal se basa en la idea de que la mentoría debe ser una experiencia de aprendizaje mutuo, en la que ambas partes contribuyen y evolucionan (Kirshteyn and Uysal 67). La clave de su éxito fue la apertura constante a la retroalimentación y la disposición para abordar los problemas a medida que surgían, mediante una comunicación transparente (Kirshteyn and Uysal 67). Al igual que en la práctica de Kirshteyn y Uysal, la relación entre mentor y pupilo no se limita a la transmisión de conocimiento de una parte a otra, sino que involucra una constante negociación de roles, expectativas y métodos de trabajo.</w:t>
      </w:r>
    </w:p>
    <w:p w:rsidR="00000000" w:rsidDel="00000000" w:rsidP="00000000" w:rsidRDefault="00000000" w:rsidRPr="00000000" w14:paraId="00000024">
      <w:pPr>
        <w:spacing w:after="240" w:before="240" w:line="480" w:lineRule="auto"/>
        <w:ind w:firstLine="720"/>
        <w:rPr>
          <w:sz w:val="24"/>
          <w:szCs w:val="24"/>
        </w:rPr>
      </w:pPr>
      <w:r w:rsidDel="00000000" w:rsidR="00000000" w:rsidRPr="00000000">
        <w:rPr>
          <w:sz w:val="24"/>
          <w:szCs w:val="24"/>
          <w:rtl w:val="0"/>
        </w:rPr>
        <w:t xml:space="preserve">Además, el principio de transparencia no recae solo en el mentor. Ambas partes deben ser responsables de comunicar sus necesidades y preocupaciones a lo largo de la relación. En este sentido, la mentoría se convierte en un espacio de diálogo continuo, donde ambos actores trabajan juntos para entender las diferencias culturales y ajustar sus enfoques de trabajo y comunicación. Este tipo de interacción no solo mejora la efectividad de la mentoría, sino que también fortalece la confianza mutua y el respeto, elementos esenciales para una colaboración exitosa.</w:t>
      </w:r>
    </w:p>
    <w:p w:rsidR="00000000" w:rsidDel="00000000" w:rsidP="00000000" w:rsidRDefault="00000000" w:rsidRPr="00000000" w14:paraId="00000025">
      <w:pPr>
        <w:spacing w:after="240" w:before="240" w:line="480" w:lineRule="auto"/>
        <w:ind w:firstLine="720"/>
        <w:rPr>
          <w:sz w:val="24"/>
          <w:szCs w:val="24"/>
        </w:rPr>
      </w:pPr>
      <w:r w:rsidDel="00000000" w:rsidR="00000000" w:rsidRPr="00000000">
        <w:rPr>
          <w:sz w:val="24"/>
          <w:szCs w:val="24"/>
          <w:rtl w:val="0"/>
        </w:rPr>
        <w:t xml:space="preserve">Por lo tanto, es fundamental que tanto mentores como estudiantes internacionales adopten un enfoque de flexibilidad y diálogo abierto. Al hacerlo, pueden superar las diferencias culturales y construir una relación de mentoría que no solo sea efectiva, sino que también permita un crecimiento y aprendizaje compartido. La clave está en ser proactivos, establecer expectativas claras desde el inicio, y ser receptivos a las perspectivas del otro, lo que fortalecerá la colaboración y fomentará un entorno de respeto y empatía mutua.</w:t>
      </w:r>
    </w:p>
    <w:p w:rsidR="00000000" w:rsidDel="00000000" w:rsidP="00000000" w:rsidRDefault="00000000" w:rsidRPr="00000000" w14:paraId="00000026">
      <w:pPr>
        <w:spacing w:after="240" w:before="240" w:line="480" w:lineRule="auto"/>
        <w:ind w:firstLine="72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line="480" w:lineRule="auto"/>
        <w:ind w:firstLine="720"/>
        <w:jc w:val="center"/>
        <w:rPr>
          <w:sz w:val="24"/>
          <w:szCs w:val="24"/>
        </w:rPr>
      </w:pPr>
      <w:r w:rsidDel="00000000" w:rsidR="00000000" w:rsidRPr="00000000">
        <w:rPr>
          <w:sz w:val="24"/>
          <w:szCs w:val="24"/>
          <w:rtl w:val="0"/>
        </w:rPr>
        <w:t xml:space="preserve">Obras citadas</w:t>
      </w:r>
    </w:p>
    <w:p w:rsidR="00000000" w:rsidDel="00000000" w:rsidP="00000000" w:rsidRDefault="00000000" w:rsidRPr="00000000" w14:paraId="00000028">
      <w:pPr>
        <w:spacing w:line="480" w:lineRule="auto"/>
        <w:ind w:left="720" w:hanging="720"/>
        <w:rPr>
          <w:sz w:val="24"/>
          <w:szCs w:val="24"/>
        </w:rPr>
      </w:pPr>
      <w:r w:rsidDel="00000000" w:rsidR="00000000" w:rsidRPr="00000000">
        <w:rPr>
          <w:sz w:val="24"/>
          <w:szCs w:val="24"/>
          <w:rtl w:val="0"/>
        </w:rPr>
        <w:t xml:space="preserve">Irvin, Steve M. “Cultural Awareness in Intercultural Mentoring: A Model for Enhancing Mentoring Relationships.”</w:t>
      </w:r>
      <w:r w:rsidDel="00000000" w:rsidR="00000000" w:rsidRPr="00000000">
        <w:rPr>
          <w:i w:val="1"/>
          <w:sz w:val="24"/>
          <w:szCs w:val="24"/>
          <w:rtl w:val="0"/>
        </w:rPr>
        <w:t xml:space="preserve"> International Journal of Leadership Studies</w:t>
      </w:r>
      <w:r w:rsidDel="00000000" w:rsidR="00000000" w:rsidRPr="00000000">
        <w:rPr>
          <w:sz w:val="24"/>
          <w:szCs w:val="24"/>
          <w:rtl w:val="0"/>
        </w:rPr>
        <w:t xml:space="preserve">, vol. 5 Iss. 1, 2009, pp. 37-50. </w:t>
      </w:r>
    </w:p>
    <w:p w:rsidR="00000000" w:rsidDel="00000000" w:rsidP="00000000" w:rsidRDefault="00000000" w:rsidRPr="00000000" w14:paraId="00000029">
      <w:pPr>
        <w:spacing w:line="480" w:lineRule="auto"/>
        <w:ind w:left="720" w:hanging="720"/>
        <w:rPr>
          <w:sz w:val="24"/>
          <w:szCs w:val="24"/>
        </w:rPr>
      </w:pPr>
      <w:r w:rsidDel="00000000" w:rsidR="00000000" w:rsidRPr="00000000">
        <w:rPr>
          <w:sz w:val="24"/>
          <w:szCs w:val="24"/>
          <w:rtl w:val="0"/>
        </w:rPr>
        <w:t xml:space="preserve">Kiss, Gabriella. “A theoretical approach to intercultural communication.” </w:t>
      </w:r>
      <w:r w:rsidDel="00000000" w:rsidR="00000000" w:rsidRPr="00000000">
        <w:rPr>
          <w:i w:val="1"/>
          <w:sz w:val="24"/>
          <w:szCs w:val="24"/>
          <w:rtl w:val="0"/>
        </w:rPr>
        <w:t xml:space="preserve">AARMS</w:t>
      </w:r>
      <w:r w:rsidDel="00000000" w:rsidR="00000000" w:rsidRPr="00000000">
        <w:rPr>
          <w:sz w:val="24"/>
          <w:szCs w:val="24"/>
          <w:rtl w:val="0"/>
        </w:rPr>
        <w:t xml:space="preserve">, Vol. 7, No.3, 2008, pp. 435-443. </w:t>
      </w:r>
    </w:p>
    <w:p w:rsidR="00000000" w:rsidDel="00000000" w:rsidP="00000000" w:rsidRDefault="00000000" w:rsidRPr="00000000" w14:paraId="0000002A">
      <w:pPr>
        <w:spacing w:line="480" w:lineRule="auto"/>
        <w:ind w:left="720" w:hanging="720"/>
        <w:rPr>
          <w:sz w:val="24"/>
          <w:szCs w:val="24"/>
        </w:rPr>
      </w:pPr>
      <w:r w:rsidDel="00000000" w:rsidR="00000000" w:rsidRPr="00000000">
        <w:rPr>
          <w:sz w:val="24"/>
          <w:szCs w:val="24"/>
          <w:rtl w:val="0"/>
        </w:rPr>
        <w:t xml:space="preserve">Kirshteyn, Isabella M. and Uysal, Huseyin. “Graduate And Undergraduate Students Unite: Intercultural Competence In A Mentoring Relationship.”</w:t>
      </w:r>
      <w:r w:rsidDel="00000000" w:rsidR="00000000" w:rsidRPr="00000000">
        <w:rPr>
          <w:i w:val="1"/>
          <w:sz w:val="24"/>
          <w:szCs w:val="24"/>
          <w:rtl w:val="0"/>
        </w:rPr>
        <w:t xml:space="preserve"> Journal of Integrated Social Sciences, </w:t>
      </w:r>
      <w:r w:rsidDel="00000000" w:rsidR="00000000" w:rsidRPr="00000000">
        <w:rPr>
          <w:sz w:val="24"/>
          <w:szCs w:val="24"/>
          <w:rtl w:val="0"/>
        </w:rPr>
        <w:t xml:space="preserve">Vol. 12, 2022, pp. 56-74. </w:t>
      </w:r>
    </w:p>
    <w:p w:rsidR="00000000" w:rsidDel="00000000" w:rsidP="00000000" w:rsidRDefault="00000000" w:rsidRPr="00000000" w14:paraId="0000002B">
      <w:pPr>
        <w:spacing w:line="480" w:lineRule="auto"/>
        <w:ind w:left="720" w:hanging="720"/>
        <w:rPr>
          <w:sz w:val="24"/>
          <w:szCs w:val="24"/>
        </w:rPr>
      </w:pPr>
      <w:r w:rsidDel="00000000" w:rsidR="00000000" w:rsidRPr="00000000">
        <w:rPr>
          <w:sz w:val="24"/>
          <w:szCs w:val="24"/>
          <w:rtl w:val="0"/>
        </w:rPr>
        <w:t xml:space="preserve">McCool, Matthew. </w:t>
      </w:r>
      <w:r w:rsidDel="00000000" w:rsidR="00000000" w:rsidRPr="00000000">
        <w:rPr>
          <w:i w:val="1"/>
          <w:sz w:val="24"/>
          <w:szCs w:val="24"/>
          <w:rtl w:val="0"/>
        </w:rPr>
        <w:t xml:space="preserve">Writing Around the World: A Guide To Writing Across Cultures</w:t>
      </w:r>
      <w:r w:rsidDel="00000000" w:rsidR="00000000" w:rsidRPr="00000000">
        <w:rPr>
          <w:sz w:val="24"/>
          <w:szCs w:val="24"/>
          <w:rtl w:val="0"/>
        </w:rPr>
        <w:t xml:space="preserve">. Bloomsbury, 2009, pp. 28-36. </w:t>
      </w:r>
    </w:p>
    <w:p w:rsidR="00000000" w:rsidDel="00000000" w:rsidP="00000000" w:rsidRDefault="00000000" w:rsidRPr="00000000" w14:paraId="0000002C">
      <w:pPr>
        <w:spacing w:line="480" w:lineRule="auto"/>
        <w:ind w:left="720"/>
        <w:rPr>
          <w:sz w:val="24"/>
          <w:szCs w:val="24"/>
        </w:rPr>
      </w:pPr>
      <w:r w:rsidDel="00000000" w:rsidR="00000000" w:rsidRPr="00000000">
        <w:rPr>
          <w:sz w:val="24"/>
          <w:szCs w:val="24"/>
          <w:rtl w:val="0"/>
        </w:rPr>
        <w:t xml:space="preserve">Omar, Faiza, Mahone, James P., Ngobia, Jane, and FitzSimons, John. “Building Rapport Between International Students and their Faculty Advisors: Cross-Cultural Mentoring Relationships at the Univeristy of Guelph.” </w:t>
      </w:r>
      <w:r w:rsidDel="00000000" w:rsidR="00000000" w:rsidRPr="00000000">
        <w:rPr>
          <w:i w:val="1"/>
          <w:sz w:val="24"/>
          <w:szCs w:val="24"/>
          <w:rtl w:val="0"/>
        </w:rPr>
        <w:t xml:space="preserve">The Canadian Journal for the Scholarship of Teaching and Learning</w:t>
      </w:r>
      <w:r w:rsidDel="00000000" w:rsidR="00000000" w:rsidRPr="00000000">
        <w:rPr>
          <w:sz w:val="24"/>
          <w:szCs w:val="24"/>
          <w:rtl w:val="0"/>
        </w:rPr>
        <w:t xml:space="preserve">, Vol. 7, Iss. 2, Article 8, 2016, pp. 1-19. </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rtl w:val="0"/>
      </w:rPr>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line="480" w:lineRule="auto"/>
      <w:ind w:left="9360" w:firstLine="0"/>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spacing w:line="480" w:lineRule="auto"/>
      <w:rPr/>
    </w:pPr>
    <w:r w:rsidDel="00000000" w:rsidR="00000000" w:rsidRPr="00000000">
      <w:rPr>
        <w:rtl w:val="0"/>
      </w:rPr>
      <w:t xml:space="preserve">Gwen Obedoza</w:t>
    </w:r>
  </w:p>
  <w:p w:rsidR="00000000" w:rsidDel="00000000" w:rsidP="00000000" w:rsidRDefault="00000000" w:rsidRPr="00000000" w14:paraId="00000031">
    <w:pPr>
      <w:spacing w:line="480" w:lineRule="auto"/>
      <w:rPr/>
    </w:pPr>
    <w:r w:rsidDel="00000000" w:rsidR="00000000" w:rsidRPr="00000000">
      <w:rPr>
        <w:rtl w:val="0"/>
      </w:rPr>
      <w:t xml:space="preserve">SPAN 475W</w:t>
    </w:r>
  </w:p>
  <w:p w:rsidR="00000000" w:rsidDel="00000000" w:rsidP="00000000" w:rsidRDefault="00000000" w:rsidRPr="00000000" w14:paraId="00000032">
    <w:pPr>
      <w:spacing w:line="480" w:lineRule="auto"/>
      <w:rPr/>
    </w:pPr>
    <w:r w:rsidDel="00000000" w:rsidR="00000000" w:rsidRPr="00000000">
      <w:rPr>
        <w:rtl w:val="0"/>
      </w:rPr>
      <w:t xml:space="preserve">22 de octubre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