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61D37" w14:textId="29156DC3" w:rsidR="0086715B" w:rsidRDefault="0086715B" w:rsidP="0086715B">
      <w:pPr>
        <w:pStyle w:val="Heading1"/>
        <w:ind w:firstLine="0"/>
        <w:jc w:val="center"/>
      </w:pPr>
      <w:r>
        <w:t>The CIA Triad</w:t>
      </w:r>
    </w:p>
    <w:p w14:paraId="6F97136C" w14:textId="4D1A98D6" w:rsidR="003B4F2C" w:rsidRDefault="003B4F2C" w:rsidP="00963351">
      <w:pPr>
        <w:pStyle w:val="Heading1"/>
        <w:ind w:firstLine="0"/>
        <w:jc w:val="both"/>
      </w:pPr>
      <w:r>
        <w:t>Introduction:</w:t>
      </w:r>
    </w:p>
    <w:p w14:paraId="3F571FEA" w14:textId="3BE1B506" w:rsidR="003B4F2C" w:rsidRDefault="00874A56" w:rsidP="00963351">
      <w:pPr>
        <w:ind w:firstLine="0"/>
        <w:jc w:val="both"/>
      </w:pPr>
      <w:r w:rsidRPr="00874A56">
        <w:t>It's crucial for Chief Information Security Officers (CISOs) to comprehend the fundamentals of cybersecurity. The CIA Triad, which comprises of availability, secrecy, and integrity, is one of these principles. The CIA Triad is a framework that aids businesses in defending their sensitive information and assets from online attacks. The confidentiality, integrity, and availability of data are all dependent on two key cybersecurity components: authentication and authorization. In this essay, the CIA Triad will be discussed, along with the distinctions between authentication and authorization, with an example.</w:t>
      </w:r>
    </w:p>
    <w:p w14:paraId="4396724B" w14:textId="7738C6F7" w:rsidR="003B4F2C" w:rsidRDefault="003B4F2C" w:rsidP="00963351">
      <w:pPr>
        <w:pStyle w:val="Heading1"/>
        <w:ind w:firstLine="0"/>
        <w:jc w:val="both"/>
      </w:pPr>
      <w:r>
        <w:t>The CIA Triad:</w:t>
      </w:r>
    </w:p>
    <w:p w14:paraId="36DA624C" w14:textId="5FEACE70" w:rsidR="003B4F2C" w:rsidRDefault="003B4F2C" w:rsidP="00963351">
      <w:pPr>
        <w:ind w:firstLine="0"/>
        <w:jc w:val="both"/>
      </w:pPr>
      <w:r>
        <w:t>The CIA Triad is a fundamental concept in cybersecurity that comprises three essential components: confidentiality, integrity, and availability</w:t>
      </w:r>
      <w:sdt>
        <w:sdtPr>
          <w:id w:val="-851104116"/>
          <w:citation/>
        </w:sdtPr>
        <w:sdtContent>
          <w:r w:rsidR="00AA6163">
            <w:fldChar w:fldCharType="begin"/>
          </w:r>
          <w:r w:rsidR="00AA6163">
            <w:instrText xml:space="preserve"> CITATION Fen08 \l 1033 </w:instrText>
          </w:r>
          <w:r w:rsidR="00AA6163">
            <w:fldChar w:fldCharType="separate"/>
          </w:r>
          <w:r w:rsidR="00AA6163">
            <w:rPr>
              <w:noProof/>
            </w:rPr>
            <w:t xml:space="preserve"> (Fenrich, 2008)</w:t>
          </w:r>
          <w:r w:rsidR="00AA6163">
            <w:fldChar w:fldCharType="end"/>
          </w:r>
        </w:sdtContent>
      </w:sdt>
      <w:r>
        <w:t>. These three components are interdependent and work together to provide security for an organization's sensitive data and resources.</w:t>
      </w:r>
    </w:p>
    <w:p w14:paraId="71EE54EF" w14:textId="454DAEED" w:rsidR="003B4F2C" w:rsidRDefault="003B4F2C" w:rsidP="00963351">
      <w:pPr>
        <w:pStyle w:val="Heading2"/>
        <w:ind w:firstLine="0"/>
        <w:jc w:val="both"/>
      </w:pPr>
      <w:r>
        <w:t>Confidentiality:</w:t>
      </w:r>
    </w:p>
    <w:p w14:paraId="715C62F0" w14:textId="77777777" w:rsidR="00963351" w:rsidRDefault="00963351" w:rsidP="00963351">
      <w:pPr>
        <w:ind w:firstLine="0"/>
        <w:jc w:val="both"/>
      </w:pPr>
      <w:r>
        <w:t>The CIA triad is a concept for information security that relies heavily on confidentiality. Protection against tampering, forgery, and other forms of data abuse are all facilitated by this method. Security methods including encryption, restricted access, and data categorization can help keep information private.</w:t>
      </w:r>
    </w:p>
    <w:p w14:paraId="004C8867" w14:textId="77777777" w:rsidR="00963351" w:rsidRDefault="00963351" w:rsidP="00963351">
      <w:pPr>
        <w:ind w:firstLine="0"/>
        <w:jc w:val="both"/>
      </w:pPr>
      <w:r>
        <w:t>Encryption is a powerful tool for maintaining privacy. Encryption is the process of encoding data so that it may be read only with the correct decryption key. If an adversary has access to the encrypted material, they will be unable to decipher it without the corresponding key. Emails, files, and databases are just some of the many data formats that might benefit from encryption. Important for protecting private information including bank records, social security numbers, and corporate secrets.</w:t>
      </w:r>
    </w:p>
    <w:p w14:paraId="4A0A6220" w14:textId="33A8383A" w:rsidR="00874A56" w:rsidRDefault="00963351" w:rsidP="00963351">
      <w:pPr>
        <w:ind w:firstLine="0"/>
        <w:jc w:val="both"/>
      </w:pPr>
      <w:r>
        <w:t>Confidentiality also relies heavily on access controls. Access controls are a type of security mechanism used to restrict access to sensitive data or physical facilities. Passwords, biometrics, smart cards, and other forms of authentication may all be used as part of these restrictions. Limiting who may view or change private data is one of the main functions of access controls</w:t>
      </w:r>
      <w:sdt>
        <w:sdtPr>
          <w:id w:val="-1623834012"/>
          <w:citation/>
        </w:sdtPr>
        <w:sdtContent>
          <w:r w:rsidR="00AA6163">
            <w:fldChar w:fldCharType="begin"/>
          </w:r>
          <w:r w:rsidR="00AA6163">
            <w:instrText xml:space="preserve"> CITATION Sam14 \l 1033 </w:instrText>
          </w:r>
          <w:r w:rsidR="00AA6163">
            <w:fldChar w:fldCharType="separate"/>
          </w:r>
          <w:r w:rsidR="00AA6163">
            <w:rPr>
              <w:noProof/>
            </w:rPr>
            <w:t xml:space="preserve"> (Samonas, 2014)</w:t>
          </w:r>
          <w:r w:rsidR="00AA6163">
            <w:fldChar w:fldCharType="end"/>
          </w:r>
        </w:sdtContent>
      </w:sdt>
      <w:r>
        <w:t>.</w:t>
      </w:r>
    </w:p>
    <w:p w14:paraId="178000F4" w14:textId="413FEE9C" w:rsidR="003B4F2C" w:rsidRDefault="003B4F2C" w:rsidP="00963351">
      <w:pPr>
        <w:pStyle w:val="Heading2"/>
        <w:ind w:firstLine="0"/>
        <w:jc w:val="both"/>
      </w:pPr>
      <w:r>
        <w:t>Integrity:</w:t>
      </w:r>
    </w:p>
    <w:p w14:paraId="58B74D12" w14:textId="7C675CA6" w:rsidR="003B4F2C" w:rsidRDefault="003B4F2C" w:rsidP="00963351">
      <w:pPr>
        <w:ind w:firstLine="0"/>
        <w:jc w:val="both"/>
      </w:pPr>
      <w:r>
        <w:t>Integrity is the assurance that information has not been tampered with and that it is accurate and complete.</w:t>
      </w:r>
    </w:p>
    <w:p w14:paraId="245A3D99" w14:textId="1A2A485F" w:rsidR="00963351" w:rsidRDefault="00963351" w:rsidP="00963351">
      <w:pPr>
        <w:ind w:firstLine="0"/>
        <w:jc w:val="both"/>
      </w:pPr>
      <w:r w:rsidRPr="00963351">
        <w:t>Message authentication codes</w:t>
      </w:r>
      <w:r>
        <w:t xml:space="preserve">, </w:t>
      </w:r>
      <w:r w:rsidRPr="00963351">
        <w:t xml:space="preserve">digital signatures, and hashing algorithms are all examples of cryptographic measures that may be used to safeguard information. These safeguards make it more </w:t>
      </w:r>
      <w:r w:rsidRPr="00963351">
        <w:lastRenderedPageBreak/>
        <w:t>likely that information has not been tampered with while in transit or storage. For each input, hashing algorithms produce a one-of-a-kind fixed-length output, or hash. The hash value is totally different if even a single character is changed in the input data, making undetected data modification extremely unlikely</w:t>
      </w:r>
      <w:sdt>
        <w:sdtPr>
          <w:id w:val="773292868"/>
          <w:citation/>
        </w:sdtPr>
        <w:sdtContent>
          <w:r w:rsidR="00AA6163">
            <w:fldChar w:fldCharType="begin"/>
          </w:r>
          <w:r w:rsidR="00AA6163">
            <w:instrText xml:space="preserve"> CITATION Ami18 \l 1033 </w:instrText>
          </w:r>
          <w:r w:rsidR="00AA6163">
            <w:fldChar w:fldCharType="separate"/>
          </w:r>
          <w:r w:rsidR="00AA6163">
            <w:rPr>
              <w:noProof/>
            </w:rPr>
            <w:t xml:space="preserve"> (Aminzade, 2018)</w:t>
          </w:r>
          <w:r w:rsidR="00AA6163">
            <w:fldChar w:fldCharType="end"/>
          </w:r>
        </w:sdtContent>
      </w:sdt>
      <w:r w:rsidRPr="00963351">
        <w:t>.</w:t>
      </w:r>
    </w:p>
    <w:p w14:paraId="5A9E0D0C" w14:textId="77777777" w:rsidR="00963351" w:rsidRDefault="00963351" w:rsidP="00963351">
      <w:pPr>
        <w:pStyle w:val="Heading2"/>
        <w:ind w:firstLine="0"/>
        <w:jc w:val="both"/>
      </w:pPr>
    </w:p>
    <w:p w14:paraId="7F132649" w14:textId="2D0958BD" w:rsidR="003B4F2C" w:rsidRDefault="003B4F2C" w:rsidP="00963351">
      <w:pPr>
        <w:pStyle w:val="Heading2"/>
        <w:ind w:firstLine="0"/>
        <w:jc w:val="both"/>
      </w:pPr>
      <w:r>
        <w:t>Availability:</w:t>
      </w:r>
    </w:p>
    <w:p w14:paraId="0099DA62" w14:textId="77777777" w:rsidR="00963351" w:rsidRPr="00963351" w:rsidRDefault="00963351" w:rsidP="00963351">
      <w:pPr>
        <w:ind w:firstLine="0"/>
        <w:jc w:val="both"/>
      </w:pPr>
      <w:r w:rsidRPr="00963351">
        <w:t xml:space="preserve">The term "availability" is used to describe having access to information and materials when required. It guarantees uninterrupted access to data and resources for approved users. </w:t>
      </w:r>
    </w:p>
    <w:p w14:paraId="295B95E7" w14:textId="5F21B4BA" w:rsidR="00963351" w:rsidRPr="00963351" w:rsidRDefault="00963351" w:rsidP="00963351">
      <w:pPr>
        <w:ind w:firstLine="0"/>
        <w:jc w:val="both"/>
      </w:pPr>
      <w:r w:rsidRPr="00963351">
        <w:t>Redundancy is one strategy for maximizing availability. Redundancy is the practice of making multiples of a system's essential parts so that if one fails, another may step in and continue working without interruption. Businesses often use multiple servers, storage devices, and network connections to keep mission-critical information and services online in the case of a system outage.</w:t>
      </w:r>
    </w:p>
    <w:p w14:paraId="598F95C9" w14:textId="4F01D43E" w:rsidR="00963351" w:rsidRPr="00963351" w:rsidRDefault="00963351" w:rsidP="00963351">
      <w:pPr>
        <w:ind w:firstLine="0"/>
        <w:jc w:val="both"/>
      </w:pPr>
      <w:r w:rsidRPr="00963351">
        <w:t>Load balancing is another method that businesses may use to guarantee availability. To prevent any one server from getting overburdened, load balancing spreads incoming network traffic across numerous servers. Organizations can keep vital services up during peak use times by spreading the load over numerous servers</w:t>
      </w:r>
      <w:r w:rsidR="00AA6163" w:rsidRPr="00AA6163">
        <w:t xml:space="preserve"> </w:t>
      </w:r>
      <w:sdt>
        <w:sdtPr>
          <w:id w:val="-613293674"/>
          <w:citation/>
        </w:sdtPr>
        <w:sdtContent>
          <w:r w:rsidR="00AA6163">
            <w:fldChar w:fldCharType="begin"/>
          </w:r>
          <w:r w:rsidR="00AA6163">
            <w:instrText xml:space="preserve"> CITATION Ami18 \l 1033 </w:instrText>
          </w:r>
          <w:r w:rsidR="00AA6163">
            <w:fldChar w:fldCharType="separate"/>
          </w:r>
          <w:r w:rsidR="00AA6163">
            <w:rPr>
              <w:noProof/>
            </w:rPr>
            <w:t xml:space="preserve"> (Aminzade, 2018)</w:t>
          </w:r>
          <w:r w:rsidR="00AA6163">
            <w:fldChar w:fldCharType="end"/>
          </w:r>
        </w:sdtContent>
      </w:sdt>
      <w:r w:rsidRPr="00963351">
        <w:t>.</w:t>
      </w:r>
    </w:p>
    <w:p w14:paraId="632CA67C" w14:textId="3CEC8AA4" w:rsidR="003B4F2C" w:rsidRDefault="003B4F2C" w:rsidP="00963351">
      <w:pPr>
        <w:pStyle w:val="Heading1"/>
        <w:ind w:firstLine="0"/>
        <w:jc w:val="both"/>
      </w:pPr>
      <w:r>
        <w:t>Authentication vs. Authorization:</w:t>
      </w:r>
    </w:p>
    <w:p w14:paraId="42FBC354" w14:textId="77777777" w:rsidR="003B4F2C" w:rsidRDefault="003B4F2C" w:rsidP="00963351">
      <w:pPr>
        <w:ind w:firstLine="0"/>
        <w:jc w:val="both"/>
      </w:pPr>
      <w:r>
        <w:t>Authentication and Authorization are two fundamental concepts in cybersecurity that are often used interchangeably. While these terms are related, they have different meanings and functions.</w:t>
      </w:r>
    </w:p>
    <w:p w14:paraId="3F653579" w14:textId="6E1E9526" w:rsidR="003B4F2C" w:rsidRDefault="003B4F2C" w:rsidP="00963351">
      <w:pPr>
        <w:pStyle w:val="Heading2"/>
        <w:ind w:firstLine="0"/>
        <w:jc w:val="both"/>
      </w:pPr>
      <w:r>
        <w:t>Authentication:</w:t>
      </w:r>
    </w:p>
    <w:p w14:paraId="64A1592D" w14:textId="1557A081" w:rsidR="00963351" w:rsidRDefault="00963351" w:rsidP="00963351">
      <w:pPr>
        <w:ind w:firstLine="0"/>
      </w:pPr>
      <w:r w:rsidRPr="00963351">
        <w:t xml:space="preserve">The process of determining </w:t>
      </w:r>
      <w:proofErr w:type="gramStart"/>
      <w:r w:rsidRPr="00963351">
        <w:t>whether or not</w:t>
      </w:r>
      <w:proofErr w:type="gramEnd"/>
      <w:r w:rsidRPr="00963351">
        <w:t xml:space="preserve"> a person or system is who they claim to be is known as authentication. It verifies that the person or system in question is in fact who they say they are. Authentication is often carried out with a combination of user credentials, such as usernames and passwords, biometric authentication, or multi-factor authentication. Other types of authentications include two-factor authentication and federated authentication. It is essential to authenticate users </w:t>
      </w:r>
      <w:proofErr w:type="gramStart"/>
      <w:r w:rsidRPr="00963351">
        <w:t>in order to</w:t>
      </w:r>
      <w:proofErr w:type="gramEnd"/>
      <w:r w:rsidRPr="00963351">
        <w:t xml:space="preserve"> restrict access to sensitive data and resources to only those who have been granted permission to do so</w:t>
      </w:r>
      <w:sdt>
        <w:sdtPr>
          <w:id w:val="-1688366491"/>
          <w:citation/>
        </w:sdtPr>
        <w:sdtContent>
          <w:r w:rsidR="00AA6163">
            <w:fldChar w:fldCharType="begin"/>
          </w:r>
          <w:r w:rsidR="00AA6163">
            <w:instrText xml:space="preserve"> CITATION Lop04 \l 1033 </w:instrText>
          </w:r>
          <w:r w:rsidR="00AA6163">
            <w:fldChar w:fldCharType="separate"/>
          </w:r>
          <w:r w:rsidR="00AA6163">
            <w:rPr>
              <w:noProof/>
            </w:rPr>
            <w:t xml:space="preserve"> (Lopez, 2004)</w:t>
          </w:r>
          <w:r w:rsidR="00AA6163">
            <w:fldChar w:fldCharType="end"/>
          </w:r>
        </w:sdtContent>
      </w:sdt>
      <w:r w:rsidRPr="00963351">
        <w:t>.</w:t>
      </w:r>
    </w:p>
    <w:p w14:paraId="0BA4D06B" w14:textId="7A4282D0" w:rsidR="003B4F2C" w:rsidRDefault="003B4F2C" w:rsidP="00963351">
      <w:pPr>
        <w:pStyle w:val="Heading2"/>
        <w:ind w:firstLine="0"/>
        <w:jc w:val="both"/>
      </w:pPr>
      <w:r>
        <w:t>Authorization:</w:t>
      </w:r>
    </w:p>
    <w:p w14:paraId="3A080867" w14:textId="291B40B2" w:rsidR="003B4F2C" w:rsidRDefault="00AA6163" w:rsidP="00AA6163">
      <w:pPr>
        <w:ind w:firstLine="0"/>
        <w:jc w:val="both"/>
      </w:pPr>
      <w:r w:rsidRPr="00AA6163">
        <w:t>According to a user's identification, position, or rights, access to certain resources or data is granted or denied via authorization. Users can only access the resources they need to carry out their job tasks thanks to authorization. An employee in the marketing department may not have access to financial data, but an employee in the finance department could. Maintaining the security and integrity of sensitive data requires authorization</w:t>
      </w:r>
      <w:sdt>
        <w:sdtPr>
          <w:id w:val="-337003141"/>
          <w:citation/>
        </w:sdtPr>
        <w:sdtContent>
          <w:r>
            <w:fldChar w:fldCharType="begin"/>
          </w:r>
          <w:r>
            <w:instrText xml:space="preserve"> CITATION Ami18 \l 1033 </w:instrText>
          </w:r>
          <w:r>
            <w:fldChar w:fldCharType="separate"/>
          </w:r>
          <w:r>
            <w:rPr>
              <w:noProof/>
            </w:rPr>
            <w:t xml:space="preserve"> (Aminzade, 2018)</w:t>
          </w:r>
          <w:r>
            <w:fldChar w:fldCharType="end"/>
          </w:r>
        </w:sdtContent>
      </w:sdt>
      <w:r w:rsidRPr="00AA6163">
        <w:t>.</w:t>
      </w:r>
    </w:p>
    <w:p w14:paraId="61372378" w14:textId="22C294B9" w:rsidR="003B4F2C" w:rsidRDefault="003B4F2C" w:rsidP="00963351">
      <w:pPr>
        <w:pStyle w:val="Heading2"/>
        <w:ind w:firstLine="0"/>
        <w:jc w:val="both"/>
      </w:pPr>
      <w:r>
        <w:t>Example:</w:t>
      </w:r>
    </w:p>
    <w:p w14:paraId="3129D7D0" w14:textId="77777777" w:rsidR="003B4F2C" w:rsidRDefault="003B4F2C" w:rsidP="00963351">
      <w:pPr>
        <w:ind w:firstLine="0"/>
        <w:jc w:val="both"/>
      </w:pPr>
      <w:r>
        <w:t xml:space="preserve">For example, a bank's online banking system requires both authentication and authorization to ensure the security of its customers' financial data. When a customer logs in to their account, they </w:t>
      </w:r>
      <w:r>
        <w:lastRenderedPageBreak/>
        <w:t>must first provide their username and password (authentication) to verify their identity. Once authenticated, the system will then grant them access to their account information and transactions (authorization) based on their role and privileges. This ensures that only authorized users have access to sensitive financial data.</w:t>
      </w:r>
    </w:p>
    <w:p w14:paraId="2D491C95" w14:textId="77777777" w:rsidR="003B4F2C" w:rsidRDefault="003B4F2C" w:rsidP="00963351">
      <w:pPr>
        <w:jc w:val="both"/>
      </w:pPr>
    </w:p>
    <w:p w14:paraId="68DA47AF" w14:textId="704861FB" w:rsidR="003B4F2C" w:rsidRDefault="003B4F2C" w:rsidP="00963351">
      <w:pPr>
        <w:pStyle w:val="Heading1"/>
        <w:ind w:firstLine="0"/>
        <w:jc w:val="both"/>
      </w:pPr>
      <w:r>
        <w:t>Conclusion:</w:t>
      </w:r>
    </w:p>
    <w:p w14:paraId="17C19F7E" w14:textId="212A1471" w:rsidR="001D0726" w:rsidRDefault="00AA6163" w:rsidP="00963351">
      <w:pPr>
        <w:ind w:firstLine="0"/>
        <w:jc w:val="both"/>
      </w:pPr>
      <w:r w:rsidRPr="00AA6163">
        <w:t>In conclusion, the CIA Triad is an essential idea in the field of cybersecurity that enables organizations to better safeguard their sensitive data and resources from being compromised by malicious actors. Authentication and Authorization are two essential components of cybersecurity that are vital for assuring the confidentiality, integrity, and availability of data. Authentication and Authorization are two fundamental components of cybersecurity. CISOs can assist their organizations in implementing effective security measures and protecting themselves against cyber assaults if they have a solid knowledge of these principles.</w:t>
      </w:r>
    </w:p>
    <w:p w14:paraId="665EE5FE" w14:textId="61AA1FA5" w:rsidR="00300872" w:rsidRDefault="00300872" w:rsidP="00963351">
      <w:pPr>
        <w:ind w:firstLine="0"/>
        <w:jc w:val="both"/>
      </w:pPr>
    </w:p>
    <w:p w14:paraId="568CE158" w14:textId="75ADD617" w:rsidR="00300872" w:rsidRDefault="00300872" w:rsidP="00963351">
      <w:pPr>
        <w:ind w:firstLine="0"/>
        <w:jc w:val="both"/>
      </w:pPr>
    </w:p>
    <w:sdt>
      <w:sdtPr>
        <w:rPr>
          <w:rFonts w:asciiTheme="majorBidi" w:eastAsiaTheme="minorHAnsi" w:hAnsiTheme="majorBidi" w:cstheme="minorBidi"/>
          <w:color w:val="auto"/>
          <w:sz w:val="24"/>
          <w:szCs w:val="22"/>
        </w:rPr>
        <w:id w:val="1396163972"/>
        <w:docPartObj>
          <w:docPartGallery w:val="Bibliographies"/>
          <w:docPartUnique/>
        </w:docPartObj>
      </w:sdtPr>
      <w:sdtContent>
        <w:p w14:paraId="3571F7EE" w14:textId="7E29EDFD" w:rsidR="00300872" w:rsidRDefault="00300872">
          <w:pPr>
            <w:pStyle w:val="Heading1"/>
          </w:pPr>
          <w:r>
            <w:t>References</w:t>
          </w:r>
        </w:p>
        <w:sdt>
          <w:sdtPr>
            <w:id w:val="-573587230"/>
            <w:bibliography/>
          </w:sdtPr>
          <w:sdtContent>
            <w:p w14:paraId="5193E165" w14:textId="77777777" w:rsidR="00300872" w:rsidRDefault="00300872" w:rsidP="00300872">
              <w:pPr>
                <w:pStyle w:val="Bibliography"/>
                <w:ind w:left="720" w:hanging="720"/>
                <w:rPr>
                  <w:noProof/>
                  <w:szCs w:val="24"/>
                </w:rPr>
              </w:pPr>
              <w:r>
                <w:fldChar w:fldCharType="begin"/>
              </w:r>
              <w:r>
                <w:instrText xml:space="preserve"> BIBLIOGRAPHY </w:instrText>
              </w:r>
              <w:r>
                <w:fldChar w:fldCharType="separate"/>
              </w:r>
              <w:r>
                <w:rPr>
                  <w:noProof/>
                </w:rPr>
                <w:t xml:space="preserve">Aminzade, M. (2018). Confidentiality, integrity and availability–finding a balanced IT framework. </w:t>
              </w:r>
              <w:r>
                <w:rPr>
                  <w:i/>
                  <w:iCs/>
                  <w:noProof/>
                </w:rPr>
                <w:t xml:space="preserve">Network Security </w:t>
              </w:r>
              <w:r>
                <w:rPr>
                  <w:noProof/>
                </w:rPr>
                <w:t>, 9-11.</w:t>
              </w:r>
            </w:p>
            <w:p w14:paraId="313AADB1" w14:textId="77777777" w:rsidR="00300872" w:rsidRDefault="00300872" w:rsidP="00300872">
              <w:pPr>
                <w:pStyle w:val="Bibliography"/>
                <w:ind w:left="720" w:hanging="720"/>
                <w:rPr>
                  <w:noProof/>
                </w:rPr>
              </w:pPr>
              <w:r>
                <w:rPr>
                  <w:noProof/>
                </w:rPr>
                <w:t xml:space="preserve">Fenrich, K. ". (2008). Securing your control system: the" CIA triad" is a widely used benchmark for evaluating information system security effectiveness. </w:t>
              </w:r>
              <w:r>
                <w:rPr>
                  <w:i/>
                  <w:iCs/>
                  <w:noProof/>
                </w:rPr>
                <w:t xml:space="preserve">Power Engineering </w:t>
              </w:r>
              <w:r>
                <w:rPr>
                  <w:noProof/>
                </w:rPr>
                <w:t>, 44-49.</w:t>
              </w:r>
            </w:p>
            <w:p w14:paraId="33263C83" w14:textId="77777777" w:rsidR="00300872" w:rsidRDefault="00300872" w:rsidP="00300872">
              <w:pPr>
                <w:pStyle w:val="Bibliography"/>
                <w:ind w:left="720" w:hanging="720"/>
                <w:rPr>
                  <w:noProof/>
                </w:rPr>
              </w:pPr>
              <w:r>
                <w:rPr>
                  <w:noProof/>
                </w:rPr>
                <w:t xml:space="preserve">Lopez, J. R. (2004). Authentication and authorization infrastructures (AAIs): a comparative survey. </w:t>
              </w:r>
              <w:r>
                <w:rPr>
                  <w:i/>
                  <w:iCs/>
                  <w:noProof/>
                </w:rPr>
                <w:t xml:space="preserve">Computers &amp; Security </w:t>
              </w:r>
              <w:r>
                <w:rPr>
                  <w:noProof/>
                </w:rPr>
                <w:t>, 578-590.</w:t>
              </w:r>
            </w:p>
            <w:p w14:paraId="5CEC45EE" w14:textId="77777777" w:rsidR="00300872" w:rsidRDefault="00300872" w:rsidP="00300872">
              <w:pPr>
                <w:pStyle w:val="Bibliography"/>
                <w:ind w:left="720" w:hanging="720"/>
                <w:rPr>
                  <w:noProof/>
                </w:rPr>
              </w:pPr>
              <w:r>
                <w:rPr>
                  <w:noProof/>
                </w:rPr>
                <w:t xml:space="preserve">Samonas, S. a. (2014). The CIA strikes back: Redefining confidentiality, integrity and availability in security. </w:t>
              </w:r>
              <w:r>
                <w:rPr>
                  <w:i/>
                  <w:iCs/>
                  <w:noProof/>
                </w:rPr>
                <w:t xml:space="preserve">Journal of Information System Security </w:t>
              </w:r>
              <w:r>
                <w:rPr>
                  <w:noProof/>
                </w:rPr>
                <w:t>.</w:t>
              </w:r>
            </w:p>
            <w:p w14:paraId="70412838" w14:textId="044C4CC6" w:rsidR="00300872" w:rsidRDefault="00300872" w:rsidP="00300872">
              <w:r>
                <w:rPr>
                  <w:b/>
                  <w:bCs/>
                  <w:noProof/>
                </w:rPr>
                <w:fldChar w:fldCharType="end"/>
              </w:r>
            </w:p>
          </w:sdtContent>
        </w:sdt>
      </w:sdtContent>
    </w:sdt>
    <w:p w14:paraId="28FB2A7E" w14:textId="77777777" w:rsidR="00300872" w:rsidRDefault="00300872" w:rsidP="00963351">
      <w:pPr>
        <w:ind w:firstLine="0"/>
        <w:jc w:val="both"/>
      </w:pPr>
    </w:p>
    <w:sectPr w:rsidR="003008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30A2" w14:textId="77777777" w:rsidR="004D2530" w:rsidRDefault="004D2530" w:rsidP="0086715B">
      <w:pPr>
        <w:spacing w:after="0" w:line="240" w:lineRule="auto"/>
      </w:pPr>
      <w:r>
        <w:separator/>
      </w:r>
    </w:p>
  </w:endnote>
  <w:endnote w:type="continuationSeparator" w:id="0">
    <w:p w14:paraId="42F1E1F8" w14:textId="77777777" w:rsidR="004D2530" w:rsidRDefault="004D2530" w:rsidP="0086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19F92" w14:textId="77777777" w:rsidR="004D2530" w:rsidRDefault="004D2530" w:rsidP="0086715B">
      <w:pPr>
        <w:spacing w:after="0" w:line="240" w:lineRule="auto"/>
      </w:pPr>
      <w:r>
        <w:separator/>
      </w:r>
    </w:p>
  </w:footnote>
  <w:footnote w:type="continuationSeparator" w:id="0">
    <w:p w14:paraId="7D2DF194" w14:textId="77777777" w:rsidR="004D2530" w:rsidRDefault="004D2530" w:rsidP="0086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FD05" w14:textId="34198B66" w:rsidR="0086715B" w:rsidRDefault="0086715B">
    <w:pPr>
      <w:pStyle w:val="Header"/>
    </w:pPr>
    <w:r>
      <w:t>James H. Thomas III</w:t>
    </w:r>
  </w:p>
  <w:p w14:paraId="32DC2441" w14:textId="77777777" w:rsidR="0086715B" w:rsidRDefault="0086715B">
    <w:pPr>
      <w:pStyle w:val="Header"/>
    </w:pPr>
    <w:r>
      <w:t>CYSE 200</w:t>
    </w:r>
  </w:p>
  <w:p w14:paraId="036ED3FF" w14:textId="77777777" w:rsidR="0086715B" w:rsidRDefault="0086715B">
    <w:pPr>
      <w:pStyle w:val="Header"/>
    </w:pPr>
    <w:r>
      <w:t>23 APR 2023</w:t>
    </w:r>
  </w:p>
  <w:p w14:paraId="53059B74" w14:textId="1C178373" w:rsidR="0086715B" w:rsidRDefault="008671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2C"/>
    <w:rsid w:val="001D0726"/>
    <w:rsid w:val="00291E72"/>
    <w:rsid w:val="002C3620"/>
    <w:rsid w:val="00300872"/>
    <w:rsid w:val="003B4F2C"/>
    <w:rsid w:val="004D2530"/>
    <w:rsid w:val="0086715B"/>
    <w:rsid w:val="00874A56"/>
    <w:rsid w:val="00963351"/>
    <w:rsid w:val="009F745C"/>
    <w:rsid w:val="00A5566E"/>
    <w:rsid w:val="00AA6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398C"/>
  <w15:chartTrackingRefBased/>
  <w15:docId w15:val="{AC7341B6-CE8E-4618-9089-6B182B56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66E"/>
    <w:pPr>
      <w:ind w:firstLine="720"/>
    </w:pPr>
    <w:rPr>
      <w:rFonts w:asciiTheme="majorBidi" w:hAnsiTheme="majorBidi"/>
      <w:kern w:val="0"/>
      <w:sz w:val="24"/>
      <w14:ligatures w14:val="none"/>
    </w:rPr>
  </w:style>
  <w:style w:type="paragraph" w:styleId="Heading1">
    <w:name w:val="heading 1"/>
    <w:basedOn w:val="Normal"/>
    <w:next w:val="Normal"/>
    <w:link w:val="Heading1Char"/>
    <w:uiPriority w:val="9"/>
    <w:qFormat/>
    <w:rsid w:val="003B4F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4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F2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B4F2C"/>
    <w:rPr>
      <w:rFonts w:asciiTheme="majorHAnsi" w:eastAsiaTheme="majorEastAsia" w:hAnsiTheme="majorHAnsi" w:cstheme="majorBidi"/>
      <w:color w:val="2F5496" w:themeColor="accent1" w:themeShade="BF"/>
      <w:kern w:val="0"/>
      <w:sz w:val="26"/>
      <w:szCs w:val="26"/>
      <w14:ligatures w14:val="none"/>
    </w:rPr>
  </w:style>
  <w:style w:type="paragraph" w:styleId="Bibliography">
    <w:name w:val="Bibliography"/>
    <w:basedOn w:val="Normal"/>
    <w:next w:val="Normal"/>
    <w:uiPriority w:val="37"/>
    <w:unhideWhenUsed/>
    <w:rsid w:val="00300872"/>
  </w:style>
  <w:style w:type="paragraph" w:styleId="Header">
    <w:name w:val="header"/>
    <w:basedOn w:val="Normal"/>
    <w:link w:val="HeaderChar"/>
    <w:uiPriority w:val="99"/>
    <w:unhideWhenUsed/>
    <w:rsid w:val="00867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15B"/>
    <w:rPr>
      <w:rFonts w:asciiTheme="majorBidi" w:hAnsiTheme="majorBidi"/>
      <w:kern w:val="0"/>
      <w:sz w:val="24"/>
      <w14:ligatures w14:val="none"/>
    </w:rPr>
  </w:style>
  <w:style w:type="paragraph" w:styleId="Footer">
    <w:name w:val="footer"/>
    <w:basedOn w:val="Normal"/>
    <w:link w:val="FooterChar"/>
    <w:uiPriority w:val="99"/>
    <w:unhideWhenUsed/>
    <w:rsid w:val="0086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15B"/>
    <w:rPr>
      <w:rFonts w:asciiTheme="majorBidi" w:hAnsiTheme="majorBid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2403">
      <w:bodyDiv w:val="1"/>
      <w:marLeft w:val="0"/>
      <w:marRight w:val="0"/>
      <w:marTop w:val="0"/>
      <w:marBottom w:val="0"/>
      <w:divBdr>
        <w:top w:val="none" w:sz="0" w:space="0" w:color="auto"/>
        <w:left w:val="none" w:sz="0" w:space="0" w:color="auto"/>
        <w:bottom w:val="none" w:sz="0" w:space="0" w:color="auto"/>
        <w:right w:val="none" w:sz="0" w:space="0" w:color="auto"/>
      </w:divBdr>
    </w:div>
    <w:div w:id="207185081">
      <w:bodyDiv w:val="1"/>
      <w:marLeft w:val="0"/>
      <w:marRight w:val="0"/>
      <w:marTop w:val="0"/>
      <w:marBottom w:val="0"/>
      <w:divBdr>
        <w:top w:val="none" w:sz="0" w:space="0" w:color="auto"/>
        <w:left w:val="none" w:sz="0" w:space="0" w:color="auto"/>
        <w:bottom w:val="none" w:sz="0" w:space="0" w:color="auto"/>
        <w:right w:val="none" w:sz="0" w:space="0" w:color="auto"/>
      </w:divBdr>
    </w:div>
    <w:div w:id="246428551">
      <w:bodyDiv w:val="1"/>
      <w:marLeft w:val="0"/>
      <w:marRight w:val="0"/>
      <w:marTop w:val="0"/>
      <w:marBottom w:val="0"/>
      <w:divBdr>
        <w:top w:val="none" w:sz="0" w:space="0" w:color="auto"/>
        <w:left w:val="none" w:sz="0" w:space="0" w:color="auto"/>
        <w:bottom w:val="none" w:sz="0" w:space="0" w:color="auto"/>
        <w:right w:val="none" w:sz="0" w:space="0" w:color="auto"/>
      </w:divBdr>
    </w:div>
    <w:div w:id="742336504">
      <w:bodyDiv w:val="1"/>
      <w:marLeft w:val="0"/>
      <w:marRight w:val="0"/>
      <w:marTop w:val="0"/>
      <w:marBottom w:val="0"/>
      <w:divBdr>
        <w:top w:val="none" w:sz="0" w:space="0" w:color="auto"/>
        <w:left w:val="none" w:sz="0" w:space="0" w:color="auto"/>
        <w:bottom w:val="none" w:sz="0" w:space="0" w:color="auto"/>
        <w:right w:val="none" w:sz="0" w:space="0" w:color="auto"/>
      </w:divBdr>
    </w:div>
    <w:div w:id="1397971144">
      <w:bodyDiv w:val="1"/>
      <w:marLeft w:val="0"/>
      <w:marRight w:val="0"/>
      <w:marTop w:val="0"/>
      <w:marBottom w:val="0"/>
      <w:divBdr>
        <w:top w:val="none" w:sz="0" w:space="0" w:color="auto"/>
        <w:left w:val="none" w:sz="0" w:space="0" w:color="auto"/>
        <w:bottom w:val="none" w:sz="0" w:space="0" w:color="auto"/>
        <w:right w:val="none" w:sz="0" w:space="0" w:color="auto"/>
      </w:divBdr>
    </w:div>
    <w:div w:id="1459184017">
      <w:bodyDiv w:val="1"/>
      <w:marLeft w:val="0"/>
      <w:marRight w:val="0"/>
      <w:marTop w:val="0"/>
      <w:marBottom w:val="0"/>
      <w:divBdr>
        <w:top w:val="none" w:sz="0" w:space="0" w:color="auto"/>
        <w:left w:val="none" w:sz="0" w:space="0" w:color="auto"/>
        <w:bottom w:val="none" w:sz="0" w:space="0" w:color="auto"/>
        <w:right w:val="none" w:sz="0" w:space="0" w:color="auto"/>
      </w:divBdr>
    </w:div>
    <w:div w:id="159443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Fen08</b:Tag>
    <b:SourceType>JournalArticle</b:SourceType>
    <b:Guid>{4883A2D7-69F7-46B7-A39C-82F398714989}</b:Guid>
    <b:Author>
      <b:Author>
        <b:NameList>
          <b:Person>
            <b:Last>Fenrich</b:Last>
            <b:First>Kim.</b:First>
            <b:Middle>"</b:Middle>
          </b:Person>
        </b:NameList>
      </b:Author>
    </b:Author>
    <b:Title>Securing your control system: the" CIA triad" is a widely used benchmark for evaluating information system security effectiveness.</b:Title>
    <b:JournalName>Power Engineering </b:JournalName>
    <b:Year>2008</b:Year>
    <b:Pages>44-49</b:Pages>
    <b:RefOrder>1</b:RefOrder>
  </b:Source>
  <b:Source>
    <b:Tag>Sam14</b:Tag>
    <b:SourceType>JournalArticle</b:SourceType>
    <b:Guid>{DC8AA6AC-B1CE-43A9-8FF2-D78E300A4CCD}</b:Guid>
    <b:Author>
      <b:Author>
        <b:NameList>
          <b:Person>
            <b:Last>Samonas</b:Last>
            <b:First>Spyridon,</b:First>
            <b:Middle>and David Coss.</b:Middle>
          </b:Person>
        </b:NameList>
      </b:Author>
    </b:Author>
    <b:Title>The CIA strikes back: Redefining confidentiality, integrity and availability in security.</b:Title>
    <b:JournalName>Journal of Information System Security </b:JournalName>
    <b:Year>2014</b:Year>
    <b:RefOrder>2</b:RefOrder>
  </b:Source>
  <b:Source>
    <b:Tag>Ami18</b:Tag>
    <b:SourceType>JournalArticle</b:SourceType>
    <b:Guid>{DF2FA879-0837-42BD-BD7E-B53EAF4214BD}</b:Guid>
    <b:Author>
      <b:Author>
        <b:NameList>
          <b:Person>
            <b:Last>Aminzade</b:Last>
            <b:First>Michael.</b:First>
          </b:Person>
        </b:NameList>
      </b:Author>
    </b:Author>
    <b:Title>Confidentiality, integrity and availability–finding a balanced IT framework.</b:Title>
    <b:JournalName>Network Security </b:JournalName>
    <b:Year>2018</b:Year>
    <b:Pages>9-11</b:Pages>
    <b:RefOrder>3</b:RefOrder>
  </b:Source>
  <b:Source>
    <b:Tag>Lop04</b:Tag>
    <b:SourceType>JournalArticle</b:SourceType>
    <b:Guid>{503D17D6-0AEE-422E-A6DB-9DA266C33F8F}</b:Guid>
    <b:Author>
      <b:Author>
        <b:NameList>
          <b:Person>
            <b:Last>Lopez</b:Last>
            <b:First>Javier,</b:First>
            <b:Middle>Rolf Oppliger, and Günther Pernul.</b:Middle>
          </b:Person>
        </b:NameList>
      </b:Author>
    </b:Author>
    <b:Title>Authentication and authorization infrastructures (AAIs): a comparative survey.</b:Title>
    <b:JournalName>Computers &amp; Security </b:JournalName>
    <b:Year>2004</b:Year>
    <b:Pages>578-590</b:Pages>
    <b:RefOrder>4</b:RefOrder>
  </b:Source>
</b:Sources>
</file>

<file path=customXml/itemProps1.xml><?xml version="1.0" encoding="utf-8"?>
<ds:datastoreItem xmlns:ds="http://schemas.openxmlformats.org/officeDocument/2006/customXml" ds:itemID="{0ACFDDB9-EB74-49CE-9754-82380A06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Sanam  Nayab</dc:creator>
  <cp:keywords/>
  <dc:description/>
  <cp:lastModifiedBy>James Thomas</cp:lastModifiedBy>
  <cp:revision>4</cp:revision>
  <dcterms:created xsi:type="dcterms:W3CDTF">2023-04-15T11:54:00Z</dcterms:created>
  <dcterms:modified xsi:type="dcterms:W3CDTF">2023-04-23T16:14:00Z</dcterms:modified>
</cp:coreProperties>
</file>