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65B65" w:rsidRDefault="00465B65">
      <w:pPr>
        <w:spacing w:line="480" w:lineRule="auto"/>
        <w:rPr>
          <w:rFonts w:ascii="Times New Roman" w:eastAsia="Times New Roman" w:hAnsi="Times New Roman" w:cs="Times New Roman"/>
          <w:sz w:val="24"/>
          <w:szCs w:val="24"/>
        </w:rPr>
      </w:pPr>
    </w:p>
    <w:p w14:paraId="00000002" w14:textId="77777777" w:rsidR="00465B65" w:rsidRDefault="00465B65">
      <w:pPr>
        <w:spacing w:line="480" w:lineRule="auto"/>
        <w:rPr>
          <w:rFonts w:ascii="Times New Roman" w:eastAsia="Times New Roman" w:hAnsi="Times New Roman" w:cs="Times New Roman"/>
          <w:sz w:val="24"/>
          <w:szCs w:val="24"/>
        </w:rPr>
      </w:pPr>
    </w:p>
    <w:p w14:paraId="00000003" w14:textId="77777777" w:rsidR="00465B65" w:rsidRDefault="00465B65">
      <w:pPr>
        <w:spacing w:line="480" w:lineRule="auto"/>
        <w:rPr>
          <w:rFonts w:ascii="Times New Roman" w:eastAsia="Times New Roman" w:hAnsi="Times New Roman" w:cs="Times New Roman"/>
          <w:sz w:val="24"/>
          <w:szCs w:val="24"/>
        </w:rPr>
      </w:pPr>
    </w:p>
    <w:p w14:paraId="00000004" w14:textId="77777777" w:rsidR="00465B65" w:rsidRDefault="00465B65">
      <w:pPr>
        <w:spacing w:line="480" w:lineRule="auto"/>
        <w:rPr>
          <w:rFonts w:ascii="Times New Roman" w:eastAsia="Times New Roman" w:hAnsi="Times New Roman" w:cs="Times New Roman"/>
          <w:sz w:val="24"/>
          <w:szCs w:val="24"/>
        </w:rPr>
      </w:pPr>
    </w:p>
    <w:p w14:paraId="00000005" w14:textId="27EB95CE" w:rsidR="00465B65" w:rsidRDefault="008B6A3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Review #</w:t>
      </w:r>
      <w:r w:rsidR="00723638">
        <w:rPr>
          <w:rFonts w:ascii="Times New Roman" w:eastAsia="Times New Roman" w:hAnsi="Times New Roman" w:cs="Times New Roman"/>
          <w:b/>
          <w:sz w:val="24"/>
          <w:szCs w:val="24"/>
        </w:rPr>
        <w:t>02</w:t>
      </w:r>
      <w:r>
        <w:rPr>
          <w:rFonts w:ascii="Times New Roman" w:eastAsia="Times New Roman" w:hAnsi="Times New Roman" w:cs="Times New Roman"/>
          <w:b/>
          <w:sz w:val="24"/>
          <w:szCs w:val="24"/>
        </w:rPr>
        <w:t xml:space="preserve">: </w:t>
      </w:r>
      <w:r w:rsidR="00723638">
        <w:rPr>
          <w:rFonts w:ascii="Times New Roman" w:eastAsia="Times New Roman" w:hAnsi="Times New Roman" w:cs="Times New Roman"/>
          <w:b/>
          <w:sz w:val="24"/>
          <w:szCs w:val="24"/>
        </w:rPr>
        <w:t xml:space="preserve">Cybersecurity and Banks Performance: Evidence from Gulf Cooperation Council </w:t>
      </w:r>
    </w:p>
    <w:p w14:paraId="00000006" w14:textId="77777777" w:rsidR="00465B65" w:rsidRDefault="00465B65">
      <w:pPr>
        <w:spacing w:line="480" w:lineRule="auto"/>
        <w:jc w:val="center"/>
        <w:rPr>
          <w:rFonts w:ascii="Times New Roman" w:eastAsia="Times New Roman" w:hAnsi="Times New Roman" w:cs="Times New Roman"/>
          <w:sz w:val="24"/>
          <w:szCs w:val="24"/>
        </w:rPr>
      </w:pPr>
    </w:p>
    <w:p w14:paraId="00448676" w14:textId="32B63BEB" w:rsidR="00436517" w:rsidRDefault="00436517" w:rsidP="004365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Name: </w:t>
      </w:r>
      <w:r w:rsidR="00FB085E">
        <w:rPr>
          <w:rFonts w:ascii="Times New Roman" w:eastAsia="Times New Roman" w:hAnsi="Times New Roman" w:cs="Times New Roman"/>
          <w:sz w:val="24"/>
          <w:szCs w:val="24"/>
        </w:rPr>
        <w:t>Todd Craig</w:t>
      </w:r>
    </w:p>
    <w:p w14:paraId="5FE6FA16" w14:textId="77777777" w:rsidR="00436517" w:rsidRDefault="00436517" w:rsidP="004365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Cybersecurity, Old Dominion University</w:t>
      </w:r>
    </w:p>
    <w:p w14:paraId="3B15180D" w14:textId="77777777" w:rsidR="00436517" w:rsidRDefault="00436517" w:rsidP="004365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CYSE 201S: Cybersecurity and the Social Sciences</w:t>
      </w:r>
    </w:p>
    <w:p w14:paraId="33488ED4" w14:textId="61232807" w:rsidR="00436517" w:rsidRDefault="00436517" w:rsidP="004365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Instructor Name: </w:t>
      </w:r>
      <w:r w:rsidR="00FB085E" w:rsidRPr="00ED7B86">
        <w:rPr>
          <w:rFonts w:ascii="Times New Roman" w:eastAsia="Times New Roman" w:hAnsi="Times New Roman" w:cs="Times New Roman"/>
          <w:sz w:val="24"/>
          <w:szCs w:val="24"/>
        </w:rPr>
        <w:t xml:space="preserve">Diwaker </w:t>
      </w:r>
      <w:proofErr w:type="spellStart"/>
      <w:r w:rsidR="00FB085E" w:rsidRPr="00ED7B86">
        <w:rPr>
          <w:rFonts w:ascii="Times New Roman" w:eastAsia="Times New Roman" w:hAnsi="Times New Roman" w:cs="Times New Roman"/>
          <w:sz w:val="24"/>
          <w:szCs w:val="24"/>
        </w:rPr>
        <w:t>Yalpi</w:t>
      </w:r>
      <w:proofErr w:type="spellEnd"/>
    </w:p>
    <w:p w14:paraId="0000000B" w14:textId="4A920252" w:rsidR="00465B65" w:rsidRDefault="00436517" w:rsidP="0043651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rsidR="00FB085E">
        <w:rPr>
          <w:rFonts w:ascii="Times New Roman" w:eastAsia="Times New Roman" w:hAnsi="Times New Roman" w:cs="Times New Roman"/>
          <w:sz w:val="24"/>
          <w:szCs w:val="24"/>
        </w:rPr>
        <w:t>April 14, 2026</w:t>
      </w:r>
      <w:r>
        <w:br w:type="page"/>
      </w:r>
    </w:p>
    <w:p w14:paraId="0000000C" w14:textId="1F566CCA" w:rsidR="00465B65" w:rsidRDefault="008B6A3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r w:rsidR="00287CE6">
        <w:rPr>
          <w:rFonts w:ascii="Times New Roman" w:eastAsia="Times New Roman" w:hAnsi="Times New Roman" w:cs="Times New Roman"/>
          <w:b/>
          <w:sz w:val="24"/>
          <w:szCs w:val="24"/>
        </w:rPr>
        <w:t>/BLUF</w:t>
      </w:r>
    </w:p>
    <w:p w14:paraId="6D1C7ECD" w14:textId="30346A36" w:rsidR="00C2777B" w:rsidRPr="000F635D" w:rsidRDefault="00763DD6" w:rsidP="000F635D">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main purpose of the article </w:t>
      </w:r>
      <w:r w:rsidRPr="00763DD6">
        <w:rPr>
          <w:rFonts w:ascii="Times New Roman" w:eastAsia="Times New Roman" w:hAnsi="Times New Roman" w:cs="Times New Roman"/>
          <w:bCs/>
          <w:i/>
          <w:iCs/>
          <w:sz w:val="24"/>
          <w:szCs w:val="24"/>
        </w:rPr>
        <w:t>Cybersecurity and Banks Performance: Evidence from Gulf Cooperation Council</w:t>
      </w:r>
      <w:r>
        <w:rPr>
          <w:rFonts w:ascii="Times New Roman" w:eastAsia="Times New Roman" w:hAnsi="Times New Roman" w:cs="Times New Roman"/>
          <w:bCs/>
          <w:sz w:val="24"/>
          <w:szCs w:val="24"/>
        </w:rPr>
        <w:t xml:space="preserve"> is </w:t>
      </w:r>
      <w:r w:rsidR="000F635D">
        <w:rPr>
          <w:rFonts w:ascii="Times New Roman" w:eastAsia="Times New Roman" w:hAnsi="Times New Roman" w:cs="Times New Roman"/>
          <w:bCs/>
          <w:sz w:val="24"/>
          <w:szCs w:val="24"/>
        </w:rPr>
        <w:t xml:space="preserve">to examine whether and how cybersecurity affects financial performance of banks in Gulf countries. It determines the relationship between cybersecurity and banking performance. It will also test whether cybersecurity contributes to profitability and efficiency. The article also provided empirical evidence that cybersecurity is not just technical but an economic asset. </w:t>
      </w:r>
    </w:p>
    <w:p w14:paraId="0000000E" w14:textId="3F60BED6" w:rsidR="00465B65" w:rsidRDefault="00287CE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Relation/Connection to Social Science Principles</w:t>
      </w:r>
    </w:p>
    <w:p w14:paraId="0F066035" w14:textId="25A834A3" w:rsidR="0008281A" w:rsidRDefault="0008281A">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first of the 7 principles of social sciences is empiricism which relies on quantitative financial data and statistical analysis. This due to conclusions being observable and measurable by evidence. Objectivity since the researchers used statistical models and numerical data to prevent bias. Using cybersecurity investment and financial performance which produces neutral findings. Scientific method follows a structured process of developing a research question, forming a hypothesis, collecting and analyzing data, and drawing conclusions. Measurement uses key concepts and turns them into measurable </w:t>
      </w:r>
      <w:r w:rsidR="00723638">
        <w:rPr>
          <w:rFonts w:ascii="Times New Roman" w:eastAsia="Times New Roman" w:hAnsi="Times New Roman" w:cs="Times New Roman"/>
          <w:bCs/>
          <w:sz w:val="24"/>
          <w:szCs w:val="24"/>
        </w:rPr>
        <w:t>variables</w:t>
      </w:r>
      <w:r>
        <w:rPr>
          <w:rFonts w:ascii="Times New Roman" w:eastAsia="Times New Roman" w:hAnsi="Times New Roman" w:cs="Times New Roman"/>
          <w:bCs/>
          <w:sz w:val="24"/>
          <w:szCs w:val="24"/>
        </w:rPr>
        <w:t xml:space="preserve">. These variables are cybersecurity to level of investment and </w:t>
      </w:r>
      <w:r w:rsidR="00723638">
        <w:rPr>
          <w:rFonts w:ascii="Times New Roman" w:eastAsia="Times New Roman" w:hAnsi="Times New Roman" w:cs="Times New Roman"/>
          <w:bCs/>
          <w:sz w:val="24"/>
          <w:szCs w:val="24"/>
        </w:rPr>
        <w:t xml:space="preserve">performance to profitability. Ethical neutrality as the study does not state that banks should or need to invest in cybersecurity but covers that doing so will and does lead to better outcomes.  </w:t>
      </w:r>
    </w:p>
    <w:p w14:paraId="66B49FDA" w14:textId="740446E8" w:rsidR="00287CE6" w:rsidRDefault="00287CE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Question /Hypothesis/ Independent Variable/Dependent Variable</w:t>
      </w:r>
    </w:p>
    <w:p w14:paraId="5FDB9868" w14:textId="2AC12622" w:rsidR="00C2777B" w:rsidRPr="00D63828" w:rsidRDefault="00763DD6" w:rsidP="00D63828">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Based on the article, the main research question would be, how does cybersecurity affect the financial performance of banks. The hypothesis</w:t>
      </w:r>
      <w:r w:rsidR="0063379F">
        <w:rPr>
          <w:rFonts w:ascii="Times New Roman" w:eastAsia="Times New Roman" w:hAnsi="Times New Roman" w:cs="Times New Roman"/>
          <w:bCs/>
          <w:sz w:val="24"/>
          <w:szCs w:val="24"/>
        </w:rPr>
        <w:t xml:space="preserve"> within the article is that strong cybersecurity measures will positively influence the banks performance. The independent variable is the level of cybersecurity, which includes investments, implementations, and practices. The dependent </w:t>
      </w:r>
      <w:r w:rsidR="0063379F">
        <w:rPr>
          <w:rFonts w:ascii="Times New Roman" w:eastAsia="Times New Roman" w:hAnsi="Times New Roman" w:cs="Times New Roman"/>
          <w:bCs/>
          <w:sz w:val="24"/>
          <w:szCs w:val="24"/>
        </w:rPr>
        <w:lastRenderedPageBreak/>
        <w:t xml:space="preserve">variable is the banks performance, which would be profitability, efficiency, and financial outcomes. </w:t>
      </w:r>
    </w:p>
    <w:p w14:paraId="7DFA9695" w14:textId="5E417522" w:rsidR="00287CE6" w:rsidRDefault="00287CE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Types of Research Methods used</w:t>
      </w:r>
    </w:p>
    <w:p w14:paraId="6AEA3B84" w14:textId="27AE92D8" w:rsidR="00D738C3" w:rsidRPr="00D63828" w:rsidRDefault="0063379F" w:rsidP="00D63828">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research method used in the </w:t>
      </w:r>
      <w:r w:rsidR="0019344F">
        <w:rPr>
          <w:rFonts w:ascii="Times New Roman" w:eastAsia="Times New Roman" w:hAnsi="Times New Roman" w:cs="Times New Roman"/>
          <w:bCs/>
          <w:sz w:val="24"/>
          <w:szCs w:val="24"/>
        </w:rPr>
        <w:t xml:space="preserve">is quantitative. The researchers did not gather data directly, so it was collected as secondary data via existing datasets from financial sources and institutions. The data was collected from financial reports of banking institution, </w:t>
      </w:r>
      <w:r w:rsidR="0033386D">
        <w:rPr>
          <w:rFonts w:ascii="Times New Roman" w:eastAsia="Times New Roman" w:hAnsi="Times New Roman" w:cs="Times New Roman"/>
          <w:bCs/>
          <w:sz w:val="24"/>
          <w:szCs w:val="24"/>
        </w:rPr>
        <w:t xml:space="preserve">financial records, and disclosures. What is beneficial about this is that the information comes from actual records which provided the ability to apply the quantitative methods and test how cybersecurity relates to their performance with real factual data. </w:t>
      </w:r>
    </w:p>
    <w:p w14:paraId="0772E809" w14:textId="2D0D1BA4" w:rsidR="00287CE6" w:rsidRDefault="00287CE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Types of Data Analysis used</w:t>
      </w:r>
    </w:p>
    <w:p w14:paraId="7FC16A67" w14:textId="6CAC2EFE" w:rsidR="00D738C3" w:rsidRPr="00D738C3" w:rsidRDefault="00D63828" w:rsidP="00D738C3">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data analysis technique used was from secondary data which provides measure based on performance objectively rather than assumptions and opinions. Regression analysis was used, it tests </w:t>
      </w:r>
      <w:proofErr w:type="gramStart"/>
      <w:r>
        <w:rPr>
          <w:rFonts w:ascii="Times New Roman" w:eastAsia="Times New Roman" w:hAnsi="Times New Roman" w:cs="Times New Roman"/>
          <w:bCs/>
          <w:sz w:val="24"/>
          <w:szCs w:val="24"/>
        </w:rPr>
        <w:t>whether or not</w:t>
      </w:r>
      <w:proofErr w:type="gramEnd"/>
      <w:r>
        <w:rPr>
          <w:rFonts w:ascii="Times New Roman" w:eastAsia="Times New Roman" w:hAnsi="Times New Roman" w:cs="Times New Roman"/>
          <w:bCs/>
          <w:sz w:val="24"/>
          <w:szCs w:val="24"/>
        </w:rPr>
        <w:t xml:space="preserve"> a change in one variable is associated with changes in another. If cybersecurity increases </w:t>
      </w:r>
      <w:proofErr w:type="gramStart"/>
      <w:r>
        <w:rPr>
          <w:rFonts w:ascii="Times New Roman" w:eastAsia="Times New Roman" w:hAnsi="Times New Roman" w:cs="Times New Roman"/>
          <w:bCs/>
          <w:sz w:val="24"/>
          <w:szCs w:val="24"/>
        </w:rPr>
        <w:t>does</w:t>
      </w:r>
      <w:proofErr w:type="gramEnd"/>
      <w:r>
        <w:rPr>
          <w:rFonts w:ascii="Times New Roman" w:eastAsia="Times New Roman" w:hAnsi="Times New Roman" w:cs="Times New Roman"/>
          <w:bCs/>
          <w:sz w:val="24"/>
          <w:szCs w:val="24"/>
        </w:rPr>
        <w:t xml:space="preserve"> the performance also increase? This also ties directly into a cost-benefit analysis as reducing financial loss leads to customer satisfaction with higher and consistent deposits. The data ultimately shows that cybersecurity is not just about preventing potential issues but improves financial performance, trust, and overall efficiency. </w:t>
      </w:r>
    </w:p>
    <w:p w14:paraId="1DF0B8A3" w14:textId="5FC5DAB0" w:rsidR="00287CE6" w:rsidRDefault="00287CE6" w:rsidP="00287CE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Connections to other Course Concepts</w:t>
      </w:r>
    </w:p>
    <w:p w14:paraId="1422B833" w14:textId="605472BB" w:rsidR="00C2777B" w:rsidRPr="00D738C3" w:rsidRDefault="00A90605" w:rsidP="0041733B">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Concepts that were learned in the course were cost-benefit analysis, risk management, human behavior and trust, and policy and regulation. Organizations, such as financial institutions, must weigh the cost of cybersecurity against potential loses from breaches. Financial institutions invest in cybersecurity </w:t>
      </w:r>
      <w:proofErr w:type="gramStart"/>
      <w:r>
        <w:rPr>
          <w:rFonts w:ascii="Times New Roman" w:eastAsia="Times New Roman" w:hAnsi="Times New Roman" w:cs="Times New Roman"/>
          <w:bCs/>
          <w:sz w:val="24"/>
          <w:szCs w:val="24"/>
        </w:rPr>
        <w:t>in order to</w:t>
      </w:r>
      <w:proofErr w:type="gramEnd"/>
      <w:r>
        <w:rPr>
          <w:rFonts w:ascii="Times New Roman" w:eastAsia="Times New Roman" w:hAnsi="Times New Roman" w:cs="Times New Roman"/>
          <w:bCs/>
          <w:sz w:val="24"/>
          <w:szCs w:val="24"/>
        </w:rPr>
        <w:t xml:space="preserve"> reduce risk exposure and create stability, long term. </w:t>
      </w:r>
      <w:r w:rsidR="0041733B">
        <w:rPr>
          <w:rFonts w:ascii="Times New Roman" w:eastAsia="Times New Roman" w:hAnsi="Times New Roman" w:cs="Times New Roman"/>
          <w:bCs/>
          <w:sz w:val="24"/>
          <w:szCs w:val="24"/>
        </w:rPr>
        <w:t xml:space="preserve">In the end, cybersecurity builds trust and confidence within the institution which then leads to positive </w:t>
      </w:r>
      <w:r w:rsidR="0041733B">
        <w:rPr>
          <w:rFonts w:ascii="Times New Roman" w:eastAsia="Times New Roman" w:hAnsi="Times New Roman" w:cs="Times New Roman"/>
          <w:bCs/>
          <w:sz w:val="24"/>
          <w:szCs w:val="24"/>
        </w:rPr>
        <w:lastRenderedPageBreak/>
        <w:t xml:space="preserve">financial performance. The study also provides influence that policymakers should create a standardized cybersecurity framework. </w:t>
      </w:r>
    </w:p>
    <w:p w14:paraId="0296B959" w14:textId="51AF87F5" w:rsidR="00287CE6" w:rsidRDefault="00287CE6" w:rsidP="00287CE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Connections to the Concerns or contributions of Marginalized Groups</w:t>
      </w:r>
    </w:p>
    <w:p w14:paraId="2FDD8510" w14:textId="2895DFAD" w:rsidR="00C2777B" w:rsidRPr="00D738C3" w:rsidRDefault="0041733B" w:rsidP="009A0FD7">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w:t>
      </w:r>
      <w:proofErr w:type="gramStart"/>
      <w:r>
        <w:rPr>
          <w:rFonts w:ascii="Times New Roman" w:eastAsia="Times New Roman" w:hAnsi="Times New Roman" w:cs="Times New Roman"/>
          <w:bCs/>
          <w:sz w:val="24"/>
          <w:szCs w:val="24"/>
        </w:rPr>
        <w:t>main focus</w:t>
      </w:r>
      <w:proofErr w:type="gramEnd"/>
      <w:r>
        <w:rPr>
          <w:rFonts w:ascii="Times New Roman" w:eastAsia="Times New Roman" w:hAnsi="Times New Roman" w:cs="Times New Roman"/>
          <w:bCs/>
          <w:sz w:val="24"/>
          <w:szCs w:val="24"/>
        </w:rPr>
        <w:t xml:space="preserve"> of the article is financial institutions however, it does</w:t>
      </w:r>
      <w:r w:rsidR="009A0FD7">
        <w:rPr>
          <w:rFonts w:ascii="Times New Roman" w:eastAsia="Times New Roman" w:hAnsi="Times New Roman" w:cs="Times New Roman"/>
          <w:bCs/>
          <w:sz w:val="24"/>
          <w:szCs w:val="24"/>
        </w:rPr>
        <w:t xml:space="preserve"> provide implications for marginalized groups.  Individuals with no or limited digital literacy are more vulnerable to cyber threats and attacks. Also, inequalities to access secure banking systems and networks increases risk. Overall, digital inequalities affect cybersecurity outcomes due to lacking populations facing a greater risk. Having strong cybersecurity helps protect the vulnerable that are lacking resources with fraud prevention and identity theft. </w:t>
      </w:r>
    </w:p>
    <w:p w14:paraId="00000014" w14:textId="63D5DC4F" w:rsidR="00465B65" w:rsidRDefault="00287CE6">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w:t>
      </w:r>
      <w:r w:rsidRPr="00287CE6">
        <w:rPr>
          <w:rFonts w:ascii="Times New Roman" w:eastAsia="Times New Roman" w:hAnsi="Times New Roman" w:cs="Times New Roman"/>
          <w:b/>
          <w:sz w:val="24"/>
          <w:szCs w:val="24"/>
        </w:rPr>
        <w:t>verall societal contributions of the study</w:t>
      </w:r>
      <w:r>
        <w:rPr>
          <w:rFonts w:ascii="Times New Roman" w:eastAsia="Times New Roman" w:hAnsi="Times New Roman" w:cs="Times New Roman"/>
          <w:b/>
          <w:sz w:val="24"/>
          <w:szCs w:val="24"/>
        </w:rPr>
        <w:t>/Conclusion</w:t>
      </w:r>
    </w:p>
    <w:p w14:paraId="3C224D4B" w14:textId="77777777" w:rsidR="006D445E" w:rsidRDefault="009A0FD7" w:rsidP="006D445E">
      <w:pPr>
        <w:spacing w:line="48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article provides societal contributions through economic stability, policy development, organizational strategy, and public trust. Having strong cybersecurity </w:t>
      </w:r>
      <w:r w:rsidR="006D445E">
        <w:rPr>
          <w:rFonts w:ascii="Times New Roman" w:eastAsia="Times New Roman" w:hAnsi="Times New Roman" w:cs="Times New Roman"/>
          <w:bCs/>
          <w:sz w:val="24"/>
          <w:szCs w:val="24"/>
        </w:rPr>
        <w:t xml:space="preserve">provides resilience in financial systems. There was also evidence for regulators to implement cybersecurity standards. It encourages businesses to view and understand cybersecurity as a strategic investment. Public trust enhances confidence within the digital banking system. Cybersecurity enhances and supports entire economies and societies. </w:t>
      </w:r>
    </w:p>
    <w:p w14:paraId="00000015" w14:textId="0AA6CD65" w:rsidR="00465B65" w:rsidRPr="006D445E" w:rsidRDefault="008B6A35" w:rsidP="006D445E">
      <w:pPr>
        <w:spacing w:line="480" w:lineRule="auto"/>
        <w:rPr>
          <w:rFonts w:ascii="Times New Roman" w:eastAsia="Times New Roman" w:hAnsi="Times New Roman" w:cs="Times New Roman"/>
          <w:bCs/>
          <w:sz w:val="24"/>
          <w:szCs w:val="24"/>
        </w:rPr>
      </w:pPr>
      <w:r>
        <w:br w:type="page"/>
      </w:r>
    </w:p>
    <w:p w14:paraId="00000016" w14:textId="77777777" w:rsidR="00465B65" w:rsidRDefault="008B6A35" w:rsidP="00723638">
      <w:pPr>
        <w:spacing w:line="480" w:lineRule="auto"/>
        <w:ind w:left="720" w:hanging="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w:t>
      </w:r>
    </w:p>
    <w:p w14:paraId="18ABF917" w14:textId="77777777" w:rsidR="00723638" w:rsidRDefault="00723638" w:rsidP="00723638">
      <w:pPr>
        <w:pStyle w:val="NormalWeb"/>
        <w:spacing w:line="480" w:lineRule="auto"/>
        <w:ind w:left="567" w:hanging="567"/>
      </w:pPr>
      <w:r>
        <w:t xml:space="preserve">Al-Sartawi, A., Sanad, Z., Shehadeh, M., &amp; </w:t>
      </w:r>
      <w:proofErr w:type="spellStart"/>
      <w:r>
        <w:t>Binsaddig</w:t>
      </w:r>
      <w:proofErr w:type="spellEnd"/>
      <w:r>
        <w:t xml:space="preserve">, R. (2025). Cybersecurity and Banks Performance: Evidence from Gulf Cooperation Council. </w:t>
      </w:r>
      <w:r>
        <w:rPr>
          <w:i/>
          <w:iCs/>
        </w:rPr>
        <w:t>International Journal of Cyber Criminology</w:t>
      </w:r>
      <w:r>
        <w:t xml:space="preserve">, </w:t>
      </w:r>
      <w:r>
        <w:rPr>
          <w:i/>
          <w:iCs/>
        </w:rPr>
        <w:t>19</w:t>
      </w:r>
      <w:r>
        <w:t xml:space="preserve">(1), 54–71. https://doi.org/10.5281/zenodo </w:t>
      </w:r>
    </w:p>
    <w:p w14:paraId="30BC35EF" w14:textId="38F01C2D" w:rsidR="00763DD6" w:rsidRPr="006D445E" w:rsidRDefault="00D738C3" w:rsidP="00723638">
      <w:pPr>
        <w:spacing w:line="480" w:lineRule="auto"/>
        <w:ind w:left="720" w:hanging="720"/>
        <w:rPr>
          <w:rFonts w:ascii="Times New Roman" w:eastAsia="Times New Roman" w:hAnsi="Times New Roman" w:cs="Times New Roman"/>
          <w:b/>
          <w:bCs/>
          <w:sz w:val="24"/>
          <w:szCs w:val="24"/>
          <w:lang w:val="en-US"/>
        </w:rPr>
      </w:pPr>
      <w:r w:rsidRPr="00D738C3">
        <w:rPr>
          <w:rFonts w:ascii="Times New Roman" w:eastAsia="Times New Roman" w:hAnsi="Times New Roman" w:cs="Times New Roman"/>
          <w:b/>
          <w:bCs/>
          <w:sz w:val="24"/>
          <w:szCs w:val="24"/>
          <w:lang w:val="en-US"/>
        </w:rPr>
        <w:t>Article Link: [</w:t>
      </w:r>
      <w:r w:rsidR="006D445E" w:rsidRPr="006D445E">
        <w:rPr>
          <w:rFonts w:ascii="Times New Roman" w:eastAsia="Times New Roman" w:hAnsi="Times New Roman" w:cs="Times New Roman"/>
          <w:b/>
          <w:bCs/>
          <w:sz w:val="24"/>
          <w:szCs w:val="24"/>
          <w:lang w:val="en-US"/>
        </w:rPr>
        <w:t>https://cybercrimejournal.com/menuscript/index.php/cybercrimejournal/article/view/444/132</w:t>
      </w:r>
      <w:r w:rsidRPr="00D738C3">
        <w:rPr>
          <w:rFonts w:ascii="Times New Roman" w:eastAsia="Times New Roman" w:hAnsi="Times New Roman" w:cs="Times New Roman"/>
          <w:b/>
          <w:bCs/>
          <w:sz w:val="24"/>
          <w:szCs w:val="24"/>
          <w:lang w:val="en-US"/>
        </w:rPr>
        <w:t>]</w:t>
      </w:r>
      <w:r w:rsidR="00763DD6">
        <w:t xml:space="preserve"> </w:t>
      </w:r>
    </w:p>
    <w:p w14:paraId="00000017" w14:textId="7349050A" w:rsidR="00465B65" w:rsidRPr="00287CE6" w:rsidRDefault="00465B65" w:rsidP="00D738C3">
      <w:pPr>
        <w:spacing w:line="480" w:lineRule="auto"/>
        <w:ind w:left="720" w:hanging="720"/>
        <w:rPr>
          <w:rFonts w:ascii="Times New Roman" w:eastAsia="Times New Roman" w:hAnsi="Times New Roman" w:cs="Times New Roman"/>
          <w:b/>
          <w:bCs/>
          <w:sz w:val="24"/>
          <w:szCs w:val="24"/>
        </w:rPr>
      </w:pPr>
    </w:p>
    <w:sectPr w:rsidR="00465B65" w:rsidRPr="00287CE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AAAFD" w14:textId="77777777" w:rsidR="00080F20" w:rsidRDefault="00080F20">
      <w:pPr>
        <w:spacing w:line="240" w:lineRule="auto"/>
      </w:pPr>
      <w:r>
        <w:separator/>
      </w:r>
    </w:p>
  </w:endnote>
  <w:endnote w:type="continuationSeparator" w:id="0">
    <w:p w14:paraId="415184FD" w14:textId="77777777" w:rsidR="00080F20" w:rsidRDefault="00080F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10BCA" w14:textId="77777777" w:rsidR="00080F20" w:rsidRDefault="00080F20">
      <w:pPr>
        <w:spacing w:line="240" w:lineRule="auto"/>
      </w:pPr>
      <w:r>
        <w:separator/>
      </w:r>
    </w:p>
  </w:footnote>
  <w:footnote w:type="continuationSeparator" w:id="0">
    <w:p w14:paraId="09897963" w14:textId="77777777" w:rsidR="00080F20" w:rsidRDefault="00080F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62314EF8" w:rsidR="00465B65" w:rsidRDefault="008B6A3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436517">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22878"/>
    <w:multiLevelType w:val="multilevel"/>
    <w:tmpl w:val="58DA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539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B65"/>
    <w:rsid w:val="00080F20"/>
    <w:rsid w:val="0008281A"/>
    <w:rsid w:val="000D7D7E"/>
    <w:rsid w:val="000F635D"/>
    <w:rsid w:val="0019344F"/>
    <w:rsid w:val="00287CE6"/>
    <w:rsid w:val="0033386D"/>
    <w:rsid w:val="0041733B"/>
    <w:rsid w:val="00420C35"/>
    <w:rsid w:val="00436517"/>
    <w:rsid w:val="00465B65"/>
    <w:rsid w:val="004D4CA6"/>
    <w:rsid w:val="0063379F"/>
    <w:rsid w:val="00666E9F"/>
    <w:rsid w:val="006D445E"/>
    <w:rsid w:val="00723638"/>
    <w:rsid w:val="00740E0F"/>
    <w:rsid w:val="0075738C"/>
    <w:rsid w:val="00763DD6"/>
    <w:rsid w:val="008B6A35"/>
    <w:rsid w:val="009A0FD7"/>
    <w:rsid w:val="009B6D65"/>
    <w:rsid w:val="00A90605"/>
    <w:rsid w:val="00C2777B"/>
    <w:rsid w:val="00D63828"/>
    <w:rsid w:val="00D738C3"/>
    <w:rsid w:val="00E560D0"/>
    <w:rsid w:val="00FB0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67BB"/>
  <w15:docId w15:val="{1DAF14CD-3DBC-4FC2-83FC-AA2F23070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763DD6"/>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583085">
      <w:bodyDiv w:val="1"/>
      <w:marLeft w:val="0"/>
      <w:marRight w:val="0"/>
      <w:marTop w:val="0"/>
      <w:marBottom w:val="0"/>
      <w:divBdr>
        <w:top w:val="none" w:sz="0" w:space="0" w:color="auto"/>
        <w:left w:val="none" w:sz="0" w:space="0" w:color="auto"/>
        <w:bottom w:val="none" w:sz="0" w:space="0" w:color="auto"/>
        <w:right w:val="none" w:sz="0" w:space="0" w:color="auto"/>
      </w:divBdr>
    </w:div>
    <w:div w:id="444350871">
      <w:bodyDiv w:val="1"/>
      <w:marLeft w:val="0"/>
      <w:marRight w:val="0"/>
      <w:marTop w:val="0"/>
      <w:marBottom w:val="0"/>
      <w:divBdr>
        <w:top w:val="none" w:sz="0" w:space="0" w:color="auto"/>
        <w:left w:val="none" w:sz="0" w:space="0" w:color="auto"/>
        <w:bottom w:val="none" w:sz="0" w:space="0" w:color="auto"/>
        <w:right w:val="none" w:sz="0" w:space="0" w:color="auto"/>
      </w:divBdr>
      <w:divsChild>
        <w:div w:id="699359984">
          <w:marLeft w:val="0"/>
          <w:marRight w:val="0"/>
          <w:marTop w:val="0"/>
          <w:marBottom w:val="0"/>
          <w:divBdr>
            <w:top w:val="none" w:sz="0" w:space="0" w:color="auto"/>
            <w:left w:val="none" w:sz="0" w:space="0" w:color="auto"/>
            <w:bottom w:val="none" w:sz="0" w:space="0" w:color="auto"/>
            <w:right w:val="none" w:sz="0" w:space="0" w:color="auto"/>
          </w:divBdr>
          <w:divsChild>
            <w:div w:id="8179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764616">
      <w:bodyDiv w:val="1"/>
      <w:marLeft w:val="0"/>
      <w:marRight w:val="0"/>
      <w:marTop w:val="0"/>
      <w:marBottom w:val="0"/>
      <w:divBdr>
        <w:top w:val="none" w:sz="0" w:space="0" w:color="auto"/>
        <w:left w:val="none" w:sz="0" w:space="0" w:color="auto"/>
        <w:bottom w:val="none" w:sz="0" w:space="0" w:color="auto"/>
        <w:right w:val="none" w:sz="0" w:space="0" w:color="auto"/>
      </w:divBdr>
      <w:divsChild>
        <w:div w:id="586227323">
          <w:marLeft w:val="0"/>
          <w:marRight w:val="0"/>
          <w:marTop w:val="0"/>
          <w:marBottom w:val="0"/>
          <w:divBdr>
            <w:top w:val="none" w:sz="0" w:space="0" w:color="auto"/>
            <w:left w:val="none" w:sz="0" w:space="0" w:color="auto"/>
            <w:bottom w:val="none" w:sz="0" w:space="0" w:color="auto"/>
            <w:right w:val="none" w:sz="0" w:space="0" w:color="auto"/>
          </w:divBdr>
          <w:divsChild>
            <w:div w:id="69535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33277">
      <w:bodyDiv w:val="1"/>
      <w:marLeft w:val="0"/>
      <w:marRight w:val="0"/>
      <w:marTop w:val="0"/>
      <w:marBottom w:val="0"/>
      <w:divBdr>
        <w:top w:val="none" w:sz="0" w:space="0" w:color="auto"/>
        <w:left w:val="none" w:sz="0" w:space="0" w:color="auto"/>
        <w:bottom w:val="none" w:sz="0" w:space="0" w:color="auto"/>
        <w:right w:val="none" w:sz="0" w:space="0" w:color="auto"/>
      </w:divBdr>
      <w:divsChild>
        <w:div w:id="247665254">
          <w:marLeft w:val="0"/>
          <w:marRight w:val="0"/>
          <w:marTop w:val="0"/>
          <w:marBottom w:val="0"/>
          <w:divBdr>
            <w:top w:val="none" w:sz="0" w:space="0" w:color="auto"/>
            <w:left w:val="none" w:sz="0" w:space="0" w:color="auto"/>
            <w:bottom w:val="none" w:sz="0" w:space="0" w:color="auto"/>
            <w:right w:val="none" w:sz="0" w:space="0" w:color="auto"/>
          </w:divBdr>
          <w:divsChild>
            <w:div w:id="105377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4931">
      <w:bodyDiv w:val="1"/>
      <w:marLeft w:val="0"/>
      <w:marRight w:val="0"/>
      <w:marTop w:val="0"/>
      <w:marBottom w:val="0"/>
      <w:divBdr>
        <w:top w:val="none" w:sz="0" w:space="0" w:color="auto"/>
        <w:left w:val="none" w:sz="0" w:space="0" w:color="auto"/>
        <w:bottom w:val="none" w:sz="0" w:space="0" w:color="auto"/>
        <w:right w:val="none" w:sz="0" w:space="0" w:color="auto"/>
      </w:divBdr>
    </w:div>
    <w:div w:id="1135561299">
      <w:bodyDiv w:val="1"/>
      <w:marLeft w:val="0"/>
      <w:marRight w:val="0"/>
      <w:marTop w:val="0"/>
      <w:marBottom w:val="0"/>
      <w:divBdr>
        <w:top w:val="none" w:sz="0" w:space="0" w:color="auto"/>
        <w:left w:val="none" w:sz="0" w:space="0" w:color="auto"/>
        <w:bottom w:val="none" w:sz="0" w:space="0" w:color="auto"/>
        <w:right w:val="none" w:sz="0" w:space="0" w:color="auto"/>
      </w:divBdr>
    </w:div>
    <w:div w:id="1563641158">
      <w:bodyDiv w:val="1"/>
      <w:marLeft w:val="0"/>
      <w:marRight w:val="0"/>
      <w:marTop w:val="0"/>
      <w:marBottom w:val="0"/>
      <w:divBdr>
        <w:top w:val="none" w:sz="0" w:space="0" w:color="auto"/>
        <w:left w:val="none" w:sz="0" w:space="0" w:color="auto"/>
        <w:bottom w:val="none" w:sz="0" w:space="0" w:color="auto"/>
        <w:right w:val="none" w:sz="0" w:space="0" w:color="auto"/>
      </w:divBdr>
    </w:div>
    <w:div w:id="1654991523">
      <w:bodyDiv w:val="1"/>
      <w:marLeft w:val="0"/>
      <w:marRight w:val="0"/>
      <w:marTop w:val="0"/>
      <w:marBottom w:val="0"/>
      <w:divBdr>
        <w:top w:val="none" w:sz="0" w:space="0" w:color="auto"/>
        <w:left w:val="none" w:sz="0" w:space="0" w:color="auto"/>
        <w:bottom w:val="none" w:sz="0" w:space="0" w:color="auto"/>
        <w:right w:val="none" w:sz="0" w:space="0" w:color="auto"/>
      </w:divBdr>
    </w:div>
    <w:div w:id="1680885093">
      <w:bodyDiv w:val="1"/>
      <w:marLeft w:val="0"/>
      <w:marRight w:val="0"/>
      <w:marTop w:val="0"/>
      <w:marBottom w:val="0"/>
      <w:divBdr>
        <w:top w:val="none" w:sz="0" w:space="0" w:color="auto"/>
        <w:left w:val="none" w:sz="0" w:space="0" w:color="auto"/>
        <w:bottom w:val="none" w:sz="0" w:space="0" w:color="auto"/>
        <w:right w:val="none" w:sz="0" w:space="0" w:color="auto"/>
      </w:divBdr>
    </w:div>
    <w:div w:id="2127115684">
      <w:bodyDiv w:val="1"/>
      <w:marLeft w:val="0"/>
      <w:marRight w:val="0"/>
      <w:marTop w:val="0"/>
      <w:marBottom w:val="0"/>
      <w:divBdr>
        <w:top w:val="none" w:sz="0" w:space="0" w:color="auto"/>
        <w:left w:val="none" w:sz="0" w:space="0" w:color="auto"/>
        <w:bottom w:val="none" w:sz="0" w:space="0" w:color="auto"/>
        <w:right w:val="none" w:sz="0" w:space="0" w:color="auto"/>
      </w:divBdr>
      <w:divsChild>
        <w:div w:id="783109796">
          <w:marLeft w:val="0"/>
          <w:marRight w:val="0"/>
          <w:marTop w:val="0"/>
          <w:marBottom w:val="0"/>
          <w:divBdr>
            <w:top w:val="none" w:sz="0" w:space="0" w:color="auto"/>
            <w:left w:val="none" w:sz="0" w:space="0" w:color="auto"/>
            <w:bottom w:val="none" w:sz="0" w:space="0" w:color="auto"/>
            <w:right w:val="none" w:sz="0" w:space="0" w:color="auto"/>
          </w:divBdr>
          <w:divsChild>
            <w:div w:id="14648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CRAIG, TODD</cp:lastModifiedBy>
  <cp:revision>2</cp:revision>
  <dcterms:created xsi:type="dcterms:W3CDTF">2026-04-15T02:49:00Z</dcterms:created>
  <dcterms:modified xsi:type="dcterms:W3CDTF">2026-04-15T02:49:00Z</dcterms:modified>
</cp:coreProperties>
</file>