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53CC18" w14:textId="77777777" w:rsidR="008C58B8" w:rsidRDefault="008C58B8" w:rsidP="008A023D">
      <w:pPr>
        <w:jc w:val="center"/>
        <w:rPr>
          <w:rFonts w:ascii="Times New Roman" w:hAnsi="Times New Roman" w:cs="Times New Roman"/>
          <w:b/>
          <w:bCs/>
          <w:sz w:val="24"/>
          <w:szCs w:val="24"/>
        </w:rPr>
      </w:pPr>
    </w:p>
    <w:p w14:paraId="1DABB570" w14:textId="77777777" w:rsidR="008C58B8" w:rsidRDefault="008C58B8" w:rsidP="008A023D">
      <w:pPr>
        <w:jc w:val="center"/>
        <w:rPr>
          <w:rFonts w:ascii="Times New Roman" w:hAnsi="Times New Roman" w:cs="Times New Roman"/>
          <w:b/>
          <w:bCs/>
          <w:sz w:val="24"/>
          <w:szCs w:val="24"/>
        </w:rPr>
      </w:pPr>
    </w:p>
    <w:p w14:paraId="7304AA83" w14:textId="77777777" w:rsidR="008C58B8" w:rsidRDefault="008C58B8" w:rsidP="008A023D">
      <w:pPr>
        <w:jc w:val="center"/>
        <w:rPr>
          <w:rFonts w:ascii="Times New Roman" w:hAnsi="Times New Roman" w:cs="Times New Roman"/>
          <w:b/>
          <w:bCs/>
          <w:sz w:val="24"/>
          <w:szCs w:val="24"/>
        </w:rPr>
      </w:pPr>
    </w:p>
    <w:p w14:paraId="5F93A87B" w14:textId="77777777" w:rsidR="008C58B8" w:rsidRDefault="008C58B8" w:rsidP="008A023D">
      <w:pPr>
        <w:jc w:val="center"/>
        <w:rPr>
          <w:rFonts w:ascii="Times New Roman" w:hAnsi="Times New Roman" w:cs="Times New Roman"/>
          <w:b/>
          <w:bCs/>
          <w:sz w:val="24"/>
          <w:szCs w:val="24"/>
        </w:rPr>
      </w:pPr>
    </w:p>
    <w:p w14:paraId="022D3EF3" w14:textId="77777777" w:rsidR="008C58B8" w:rsidRDefault="008C58B8" w:rsidP="008A023D">
      <w:pPr>
        <w:jc w:val="center"/>
        <w:rPr>
          <w:rFonts w:ascii="Times New Roman" w:hAnsi="Times New Roman" w:cs="Times New Roman"/>
          <w:b/>
          <w:bCs/>
          <w:sz w:val="24"/>
          <w:szCs w:val="24"/>
        </w:rPr>
      </w:pPr>
    </w:p>
    <w:p w14:paraId="21FD32EC" w14:textId="77777777" w:rsidR="008C58B8" w:rsidRDefault="008C58B8" w:rsidP="008A023D">
      <w:pPr>
        <w:jc w:val="center"/>
        <w:rPr>
          <w:rFonts w:ascii="Times New Roman" w:hAnsi="Times New Roman" w:cs="Times New Roman"/>
          <w:b/>
          <w:bCs/>
          <w:sz w:val="24"/>
          <w:szCs w:val="24"/>
        </w:rPr>
      </w:pPr>
    </w:p>
    <w:p w14:paraId="0D53AF6D" w14:textId="77777777" w:rsidR="008C58B8" w:rsidRDefault="008C58B8" w:rsidP="008A023D">
      <w:pPr>
        <w:jc w:val="center"/>
        <w:rPr>
          <w:rFonts w:ascii="Times New Roman" w:hAnsi="Times New Roman" w:cs="Times New Roman"/>
          <w:b/>
          <w:bCs/>
          <w:sz w:val="24"/>
          <w:szCs w:val="24"/>
        </w:rPr>
      </w:pPr>
    </w:p>
    <w:p w14:paraId="141893BB" w14:textId="77777777" w:rsidR="008C58B8" w:rsidRDefault="008C58B8" w:rsidP="008A023D">
      <w:pPr>
        <w:jc w:val="center"/>
        <w:rPr>
          <w:rFonts w:ascii="Times New Roman" w:hAnsi="Times New Roman" w:cs="Times New Roman"/>
          <w:b/>
          <w:bCs/>
          <w:sz w:val="24"/>
          <w:szCs w:val="24"/>
        </w:rPr>
      </w:pPr>
    </w:p>
    <w:p w14:paraId="20C8046F" w14:textId="77777777" w:rsidR="008C58B8" w:rsidRDefault="008C58B8" w:rsidP="008A023D">
      <w:pPr>
        <w:jc w:val="center"/>
        <w:rPr>
          <w:rFonts w:ascii="Times New Roman" w:hAnsi="Times New Roman" w:cs="Times New Roman"/>
          <w:b/>
          <w:bCs/>
          <w:sz w:val="24"/>
          <w:szCs w:val="24"/>
        </w:rPr>
      </w:pPr>
    </w:p>
    <w:p w14:paraId="2480F699" w14:textId="0E88AB57" w:rsidR="00AD0528" w:rsidRPr="008C58B8" w:rsidRDefault="00DB2941" w:rsidP="008A023D">
      <w:pPr>
        <w:jc w:val="center"/>
        <w:rPr>
          <w:rFonts w:ascii="Times New Roman" w:hAnsi="Times New Roman" w:cs="Times New Roman"/>
          <w:b/>
          <w:bCs/>
          <w:sz w:val="24"/>
          <w:szCs w:val="24"/>
        </w:rPr>
      </w:pPr>
      <w:r w:rsidRPr="008C58B8">
        <w:rPr>
          <w:rFonts w:ascii="Times New Roman" w:hAnsi="Times New Roman" w:cs="Times New Roman"/>
          <w:b/>
          <w:bCs/>
          <w:sz w:val="24"/>
          <w:szCs w:val="24"/>
        </w:rPr>
        <w:t xml:space="preserve">Reflection Paper </w:t>
      </w:r>
      <w:r w:rsidR="001315FF">
        <w:rPr>
          <w:rFonts w:ascii="Times New Roman" w:hAnsi="Times New Roman" w:cs="Times New Roman"/>
          <w:b/>
          <w:bCs/>
          <w:sz w:val="24"/>
          <w:szCs w:val="24"/>
        </w:rPr>
        <w:t>5</w:t>
      </w:r>
    </w:p>
    <w:p w14:paraId="4C2C561A" w14:textId="77777777" w:rsidR="00DB2941" w:rsidRPr="008A023D" w:rsidRDefault="00DB2941" w:rsidP="008A023D">
      <w:pPr>
        <w:jc w:val="center"/>
        <w:rPr>
          <w:rFonts w:ascii="Times New Roman" w:hAnsi="Times New Roman" w:cs="Times New Roman"/>
          <w:sz w:val="24"/>
          <w:szCs w:val="24"/>
        </w:rPr>
      </w:pPr>
    </w:p>
    <w:p w14:paraId="237DEC8B" w14:textId="288C7B84" w:rsidR="00DB2941" w:rsidRPr="008A023D" w:rsidRDefault="00DB2941" w:rsidP="008A023D">
      <w:pPr>
        <w:jc w:val="center"/>
        <w:rPr>
          <w:rFonts w:ascii="Times New Roman" w:hAnsi="Times New Roman" w:cs="Times New Roman"/>
          <w:sz w:val="24"/>
          <w:szCs w:val="24"/>
        </w:rPr>
      </w:pPr>
      <w:r w:rsidRPr="008A023D">
        <w:rPr>
          <w:rFonts w:ascii="Times New Roman" w:hAnsi="Times New Roman" w:cs="Times New Roman"/>
          <w:sz w:val="24"/>
          <w:szCs w:val="24"/>
        </w:rPr>
        <w:t>Beau Whitlock</w:t>
      </w:r>
    </w:p>
    <w:p w14:paraId="1E74DF87" w14:textId="5A3676C2" w:rsidR="00DB2941" w:rsidRPr="008A023D" w:rsidRDefault="00DB2941" w:rsidP="008A023D">
      <w:pPr>
        <w:jc w:val="center"/>
        <w:rPr>
          <w:rFonts w:ascii="Times New Roman" w:hAnsi="Times New Roman" w:cs="Times New Roman"/>
          <w:sz w:val="24"/>
          <w:szCs w:val="24"/>
        </w:rPr>
      </w:pPr>
      <w:r w:rsidRPr="008A023D">
        <w:rPr>
          <w:rFonts w:ascii="Times New Roman" w:hAnsi="Times New Roman" w:cs="Times New Roman"/>
          <w:sz w:val="24"/>
          <w:szCs w:val="24"/>
        </w:rPr>
        <w:t>Cybersecurity, Old Dominion University</w:t>
      </w:r>
    </w:p>
    <w:p w14:paraId="4647E4F7" w14:textId="5EFB850C" w:rsidR="00DB2941" w:rsidRPr="008A023D" w:rsidRDefault="00DB2941" w:rsidP="008A023D">
      <w:pPr>
        <w:jc w:val="center"/>
        <w:rPr>
          <w:rFonts w:ascii="Times New Roman" w:hAnsi="Times New Roman" w:cs="Times New Roman"/>
          <w:sz w:val="24"/>
          <w:szCs w:val="24"/>
        </w:rPr>
      </w:pPr>
      <w:r w:rsidRPr="008A023D">
        <w:rPr>
          <w:rFonts w:ascii="Times New Roman" w:hAnsi="Times New Roman" w:cs="Times New Roman"/>
          <w:sz w:val="24"/>
          <w:szCs w:val="24"/>
        </w:rPr>
        <w:t>CYSE 368</w:t>
      </w:r>
    </w:p>
    <w:p w14:paraId="1DAB5AB3" w14:textId="051F3E80" w:rsidR="00DB2941" w:rsidRPr="008A023D" w:rsidRDefault="00DB2941" w:rsidP="008A023D">
      <w:pPr>
        <w:jc w:val="center"/>
        <w:rPr>
          <w:rFonts w:ascii="Times New Roman" w:hAnsi="Times New Roman" w:cs="Times New Roman"/>
          <w:sz w:val="24"/>
          <w:szCs w:val="24"/>
        </w:rPr>
      </w:pPr>
      <w:r w:rsidRPr="008A023D">
        <w:rPr>
          <w:rFonts w:ascii="Times New Roman" w:hAnsi="Times New Roman" w:cs="Times New Roman"/>
          <w:sz w:val="24"/>
          <w:szCs w:val="24"/>
        </w:rPr>
        <w:t>Teresa Duvall</w:t>
      </w:r>
    </w:p>
    <w:p w14:paraId="06C8D289" w14:textId="49927D3E" w:rsidR="00DB2941" w:rsidRDefault="00DB2941" w:rsidP="008A023D">
      <w:pPr>
        <w:jc w:val="center"/>
        <w:rPr>
          <w:rFonts w:ascii="Times New Roman" w:hAnsi="Times New Roman" w:cs="Times New Roman"/>
          <w:sz w:val="24"/>
          <w:szCs w:val="24"/>
        </w:rPr>
      </w:pPr>
      <w:r w:rsidRPr="008A023D">
        <w:rPr>
          <w:rFonts w:ascii="Times New Roman" w:hAnsi="Times New Roman" w:cs="Times New Roman"/>
          <w:sz w:val="24"/>
          <w:szCs w:val="24"/>
        </w:rPr>
        <w:t>6/</w:t>
      </w:r>
      <w:r w:rsidR="001315FF">
        <w:rPr>
          <w:rFonts w:ascii="Times New Roman" w:hAnsi="Times New Roman" w:cs="Times New Roman"/>
          <w:sz w:val="24"/>
          <w:szCs w:val="24"/>
        </w:rPr>
        <w:t>28</w:t>
      </w:r>
      <w:r w:rsidRPr="008A023D">
        <w:rPr>
          <w:rFonts w:ascii="Times New Roman" w:hAnsi="Times New Roman" w:cs="Times New Roman"/>
          <w:sz w:val="24"/>
          <w:szCs w:val="24"/>
        </w:rPr>
        <w:t>/2024</w:t>
      </w:r>
    </w:p>
    <w:p w14:paraId="36F72689" w14:textId="77777777" w:rsidR="008C58B8" w:rsidRDefault="008C58B8" w:rsidP="008A023D">
      <w:pPr>
        <w:jc w:val="center"/>
        <w:rPr>
          <w:rFonts w:ascii="Times New Roman" w:hAnsi="Times New Roman" w:cs="Times New Roman"/>
          <w:sz w:val="24"/>
          <w:szCs w:val="24"/>
        </w:rPr>
      </w:pPr>
    </w:p>
    <w:p w14:paraId="6540B445" w14:textId="77777777" w:rsidR="008C58B8" w:rsidRDefault="008C58B8" w:rsidP="008A023D">
      <w:pPr>
        <w:jc w:val="center"/>
        <w:rPr>
          <w:rFonts w:ascii="Times New Roman" w:hAnsi="Times New Roman" w:cs="Times New Roman"/>
          <w:sz w:val="24"/>
          <w:szCs w:val="24"/>
        </w:rPr>
      </w:pPr>
    </w:p>
    <w:p w14:paraId="79136469" w14:textId="77777777" w:rsidR="008C58B8" w:rsidRDefault="008C58B8" w:rsidP="008A023D">
      <w:pPr>
        <w:jc w:val="center"/>
        <w:rPr>
          <w:rFonts w:ascii="Times New Roman" w:hAnsi="Times New Roman" w:cs="Times New Roman"/>
          <w:sz w:val="24"/>
          <w:szCs w:val="24"/>
        </w:rPr>
      </w:pPr>
    </w:p>
    <w:p w14:paraId="32B71827" w14:textId="77777777" w:rsidR="008C58B8" w:rsidRDefault="008C58B8" w:rsidP="008A023D">
      <w:pPr>
        <w:jc w:val="center"/>
        <w:rPr>
          <w:rFonts w:ascii="Times New Roman" w:hAnsi="Times New Roman" w:cs="Times New Roman"/>
          <w:sz w:val="24"/>
          <w:szCs w:val="24"/>
        </w:rPr>
      </w:pPr>
    </w:p>
    <w:p w14:paraId="1CA9ACD1" w14:textId="77777777" w:rsidR="008C58B8" w:rsidRDefault="008C58B8" w:rsidP="008A023D">
      <w:pPr>
        <w:jc w:val="center"/>
        <w:rPr>
          <w:rFonts w:ascii="Times New Roman" w:hAnsi="Times New Roman" w:cs="Times New Roman"/>
          <w:sz w:val="24"/>
          <w:szCs w:val="24"/>
        </w:rPr>
      </w:pPr>
    </w:p>
    <w:p w14:paraId="1DC6CA2D" w14:textId="77777777" w:rsidR="008C58B8" w:rsidRDefault="008C58B8" w:rsidP="008A023D">
      <w:pPr>
        <w:jc w:val="center"/>
        <w:rPr>
          <w:rFonts w:ascii="Times New Roman" w:hAnsi="Times New Roman" w:cs="Times New Roman"/>
          <w:sz w:val="24"/>
          <w:szCs w:val="24"/>
        </w:rPr>
      </w:pPr>
    </w:p>
    <w:p w14:paraId="30C879D7" w14:textId="77777777" w:rsidR="008C58B8" w:rsidRDefault="008C58B8" w:rsidP="008A023D">
      <w:pPr>
        <w:jc w:val="center"/>
        <w:rPr>
          <w:rFonts w:ascii="Times New Roman" w:hAnsi="Times New Roman" w:cs="Times New Roman"/>
          <w:sz w:val="24"/>
          <w:szCs w:val="24"/>
        </w:rPr>
      </w:pPr>
    </w:p>
    <w:p w14:paraId="3DF264B2" w14:textId="77777777" w:rsidR="008C58B8" w:rsidRDefault="008C58B8" w:rsidP="008A023D">
      <w:pPr>
        <w:jc w:val="center"/>
        <w:rPr>
          <w:rFonts w:ascii="Times New Roman" w:hAnsi="Times New Roman" w:cs="Times New Roman"/>
          <w:sz w:val="24"/>
          <w:szCs w:val="24"/>
        </w:rPr>
      </w:pPr>
    </w:p>
    <w:p w14:paraId="06933A6C" w14:textId="77777777" w:rsidR="008C58B8" w:rsidRDefault="008C58B8" w:rsidP="008A023D">
      <w:pPr>
        <w:jc w:val="center"/>
        <w:rPr>
          <w:rFonts w:ascii="Times New Roman" w:hAnsi="Times New Roman" w:cs="Times New Roman"/>
          <w:sz w:val="24"/>
          <w:szCs w:val="24"/>
        </w:rPr>
      </w:pPr>
    </w:p>
    <w:p w14:paraId="606032FE" w14:textId="77777777" w:rsidR="008C58B8" w:rsidRDefault="008C58B8" w:rsidP="008A023D">
      <w:pPr>
        <w:jc w:val="center"/>
        <w:rPr>
          <w:rFonts w:ascii="Times New Roman" w:hAnsi="Times New Roman" w:cs="Times New Roman"/>
          <w:sz w:val="24"/>
          <w:szCs w:val="24"/>
        </w:rPr>
      </w:pPr>
    </w:p>
    <w:p w14:paraId="0DAB80F2" w14:textId="77777777" w:rsidR="008C58B8" w:rsidRDefault="008C58B8" w:rsidP="008A023D">
      <w:pPr>
        <w:jc w:val="center"/>
        <w:rPr>
          <w:rFonts w:ascii="Times New Roman" w:hAnsi="Times New Roman" w:cs="Times New Roman"/>
          <w:sz w:val="24"/>
          <w:szCs w:val="24"/>
        </w:rPr>
      </w:pPr>
    </w:p>
    <w:p w14:paraId="1BF5EF23" w14:textId="77777777" w:rsidR="008C58B8" w:rsidRDefault="008C58B8" w:rsidP="008A023D">
      <w:pPr>
        <w:jc w:val="center"/>
        <w:rPr>
          <w:rFonts w:ascii="Times New Roman" w:hAnsi="Times New Roman" w:cs="Times New Roman"/>
          <w:sz w:val="24"/>
          <w:szCs w:val="24"/>
        </w:rPr>
      </w:pPr>
    </w:p>
    <w:p w14:paraId="2BFD2686" w14:textId="76566B8B" w:rsidR="001961F8" w:rsidRDefault="00F10ECE" w:rsidP="00DB78CB">
      <w:pPr>
        <w:ind w:firstLine="720"/>
        <w:rPr>
          <w:rFonts w:ascii="Times New Roman" w:hAnsi="Times New Roman" w:cs="Times New Roman"/>
          <w:sz w:val="24"/>
          <w:szCs w:val="24"/>
        </w:rPr>
      </w:pPr>
      <w:r>
        <w:rPr>
          <w:rFonts w:ascii="Times New Roman" w:hAnsi="Times New Roman" w:cs="Times New Roman"/>
          <w:sz w:val="24"/>
          <w:szCs w:val="24"/>
        </w:rPr>
        <w:lastRenderedPageBreak/>
        <w:t>Once the boxing step is ready to go, we begin</w:t>
      </w:r>
      <w:r w:rsidR="003D3E9B">
        <w:rPr>
          <w:rFonts w:ascii="Times New Roman" w:hAnsi="Times New Roman" w:cs="Times New Roman"/>
          <w:sz w:val="24"/>
          <w:szCs w:val="24"/>
        </w:rPr>
        <w:t xml:space="preserve"> the process</w:t>
      </w:r>
      <w:r>
        <w:rPr>
          <w:rFonts w:ascii="Times New Roman" w:hAnsi="Times New Roman" w:cs="Times New Roman"/>
          <w:sz w:val="24"/>
          <w:szCs w:val="24"/>
        </w:rPr>
        <w:t>. To fully begin the boxing step though we do a little bit of prep before. We lay each box out and if needed depending on the customer order we will put a channel number sticker on the side. On every box though we put a server serial number sticker on the front that is labeled with the company’s logo.</w:t>
      </w:r>
      <w:r w:rsidR="00E02976">
        <w:rPr>
          <w:rFonts w:ascii="Times New Roman" w:hAnsi="Times New Roman" w:cs="Times New Roman"/>
          <w:sz w:val="24"/>
          <w:szCs w:val="24"/>
        </w:rPr>
        <w:t xml:space="preserve"> Once this is done, we are left with typically an order of 25 boxes lined up in order across our tables. Once QC is done, we begin the </w:t>
      </w:r>
      <w:proofErr w:type="spellStart"/>
      <w:r w:rsidR="00E02976">
        <w:rPr>
          <w:rFonts w:ascii="Times New Roman" w:hAnsi="Times New Roman" w:cs="Times New Roman"/>
          <w:sz w:val="24"/>
          <w:szCs w:val="24"/>
        </w:rPr>
        <w:t>un</w:t>
      </w:r>
      <w:proofErr w:type="spellEnd"/>
      <w:r w:rsidR="00E02976">
        <w:rPr>
          <w:rFonts w:ascii="Times New Roman" w:hAnsi="Times New Roman" w:cs="Times New Roman"/>
          <w:sz w:val="24"/>
          <w:szCs w:val="24"/>
        </w:rPr>
        <w:t xml:space="preserve"> rack process and start to put the servers on top or in front of the respected box. </w:t>
      </w:r>
      <w:r w:rsidR="009B719F">
        <w:rPr>
          <w:rFonts w:ascii="Times New Roman" w:hAnsi="Times New Roman" w:cs="Times New Roman"/>
          <w:sz w:val="24"/>
          <w:szCs w:val="24"/>
        </w:rPr>
        <w:t xml:space="preserve">Once everything is ready, if it’s a DT order we need to switch back the power supplies to 115 from 230. Then we put the servers in the boxes. Finally, before packing up the boxes we need to add the final touches. We add a check list, a user start guide, and the QC sheet that proves that the server is working properly. We put these in the boxes along with a set of antennas and a power cord. Once that is </w:t>
      </w:r>
      <w:r w:rsidR="0005708D">
        <w:rPr>
          <w:rFonts w:ascii="Times New Roman" w:hAnsi="Times New Roman" w:cs="Times New Roman"/>
          <w:sz w:val="24"/>
          <w:szCs w:val="24"/>
        </w:rPr>
        <w:t>done,</w:t>
      </w:r>
      <w:r w:rsidR="009B719F">
        <w:rPr>
          <w:rFonts w:ascii="Times New Roman" w:hAnsi="Times New Roman" w:cs="Times New Roman"/>
          <w:sz w:val="24"/>
          <w:szCs w:val="24"/>
        </w:rPr>
        <w:t xml:space="preserve"> we finally get to tape them up. </w:t>
      </w:r>
    </w:p>
    <w:p w14:paraId="04C04E70" w14:textId="77777777" w:rsidR="0005708D" w:rsidRDefault="0005708D" w:rsidP="00DB78CB">
      <w:pPr>
        <w:ind w:firstLine="720"/>
        <w:rPr>
          <w:rFonts w:ascii="Times New Roman" w:hAnsi="Times New Roman" w:cs="Times New Roman"/>
          <w:sz w:val="24"/>
          <w:szCs w:val="24"/>
        </w:rPr>
      </w:pPr>
    </w:p>
    <w:p w14:paraId="16961650" w14:textId="77777777" w:rsidR="00A939B2" w:rsidRDefault="0005708D" w:rsidP="00DB78CB">
      <w:pPr>
        <w:ind w:firstLine="720"/>
        <w:rPr>
          <w:rFonts w:ascii="Times New Roman" w:hAnsi="Times New Roman" w:cs="Times New Roman"/>
          <w:sz w:val="24"/>
          <w:szCs w:val="24"/>
        </w:rPr>
      </w:pPr>
      <w:r>
        <w:rPr>
          <w:rFonts w:ascii="Times New Roman" w:hAnsi="Times New Roman" w:cs="Times New Roman"/>
          <w:sz w:val="24"/>
          <w:szCs w:val="24"/>
        </w:rPr>
        <w:t xml:space="preserve">Once everything is taped </w:t>
      </w:r>
      <w:r w:rsidR="00C26491">
        <w:rPr>
          <w:rFonts w:ascii="Times New Roman" w:hAnsi="Times New Roman" w:cs="Times New Roman"/>
          <w:sz w:val="24"/>
          <w:szCs w:val="24"/>
        </w:rPr>
        <w:t>up,</w:t>
      </w:r>
      <w:r>
        <w:rPr>
          <w:rFonts w:ascii="Times New Roman" w:hAnsi="Times New Roman" w:cs="Times New Roman"/>
          <w:sz w:val="24"/>
          <w:szCs w:val="24"/>
        </w:rPr>
        <w:t xml:space="preserve"> we lay out one to two pallets on the ground depending on how large the order is. This is the final step of the assembly process, the pallet. </w:t>
      </w:r>
      <w:r w:rsidR="00C26491">
        <w:rPr>
          <w:rFonts w:ascii="Times New Roman" w:hAnsi="Times New Roman" w:cs="Times New Roman"/>
          <w:sz w:val="24"/>
          <w:szCs w:val="24"/>
        </w:rPr>
        <w:t xml:space="preserve">We begin to place every server on the pallet(s) and if needed we will stack them horizontal or </w:t>
      </w:r>
      <w:proofErr w:type="gramStart"/>
      <w:r w:rsidR="00C26491">
        <w:rPr>
          <w:rFonts w:ascii="Times New Roman" w:hAnsi="Times New Roman" w:cs="Times New Roman"/>
          <w:sz w:val="24"/>
          <w:szCs w:val="24"/>
        </w:rPr>
        <w:t>vertical</w:t>
      </w:r>
      <w:proofErr w:type="gramEnd"/>
      <w:r w:rsidR="00C26491">
        <w:rPr>
          <w:rFonts w:ascii="Times New Roman" w:hAnsi="Times New Roman" w:cs="Times New Roman"/>
          <w:sz w:val="24"/>
          <w:szCs w:val="24"/>
        </w:rPr>
        <w:t xml:space="preserve"> but we always make sure they wont break and are secure. Once everything is </w:t>
      </w:r>
      <w:proofErr w:type="gramStart"/>
      <w:r w:rsidR="00C26491">
        <w:rPr>
          <w:rFonts w:ascii="Times New Roman" w:hAnsi="Times New Roman" w:cs="Times New Roman"/>
          <w:sz w:val="24"/>
          <w:szCs w:val="24"/>
        </w:rPr>
        <w:t>on</w:t>
      </w:r>
      <w:proofErr w:type="gramEnd"/>
      <w:r w:rsidR="00C26491">
        <w:rPr>
          <w:rFonts w:ascii="Times New Roman" w:hAnsi="Times New Roman" w:cs="Times New Roman"/>
          <w:sz w:val="24"/>
          <w:szCs w:val="24"/>
        </w:rPr>
        <w:t xml:space="preserve"> we will wrap the boxes all around with plastic wrap and then after that we run straps under the pallet through loops and wrap them to the top of the boxes. We then clamp them down which adds out last step of securing the servers. After they are clamped, we stick 4 scanning stickers on the corners of the pallet and place the shipping label and extra stickers under the strap. We then place the packing slip and another shipping label onto the top box. We then use a pallet jack to take it to the warehouse doors where it will then get picked up by the delivery man. This is the full cycle of my role as an assembler.</w:t>
      </w:r>
    </w:p>
    <w:p w14:paraId="3B8AE984" w14:textId="3889D125" w:rsidR="0005708D" w:rsidRPr="008A023D" w:rsidRDefault="00A939B2" w:rsidP="00A939B2">
      <w:pPr>
        <w:ind w:firstLine="72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19EA000" wp14:editId="1A2955E1">
            <wp:extent cx="3398129" cy="2548597"/>
            <wp:effectExtent l="5715" t="0" r="0" b="0"/>
            <wp:docPr id="522702343" name="Picture 2" descr="Boxes wrapped in tape on a pall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702343" name="Picture 2" descr="Boxes wrapped in tape on a pallet&#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rot="5400000">
                      <a:off x="0" y="0"/>
                      <a:ext cx="3425650" cy="2569238"/>
                    </a:xfrm>
                    <a:prstGeom prst="rect">
                      <a:avLst/>
                    </a:prstGeom>
                  </pic:spPr>
                </pic:pic>
              </a:graphicData>
            </a:graphic>
          </wp:inline>
        </w:drawing>
      </w:r>
    </w:p>
    <w:sectPr w:rsidR="0005708D" w:rsidRPr="008A02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941"/>
    <w:rsid w:val="0005708D"/>
    <w:rsid w:val="001315FF"/>
    <w:rsid w:val="001961F8"/>
    <w:rsid w:val="001A05AD"/>
    <w:rsid w:val="003D3E9B"/>
    <w:rsid w:val="007C2E50"/>
    <w:rsid w:val="008A023D"/>
    <w:rsid w:val="008C58B8"/>
    <w:rsid w:val="0095027A"/>
    <w:rsid w:val="009B719F"/>
    <w:rsid w:val="00A939B2"/>
    <w:rsid w:val="00AC02F4"/>
    <w:rsid w:val="00AD0528"/>
    <w:rsid w:val="00B679EE"/>
    <w:rsid w:val="00C26491"/>
    <w:rsid w:val="00C71473"/>
    <w:rsid w:val="00DB2941"/>
    <w:rsid w:val="00DB78CB"/>
    <w:rsid w:val="00E02976"/>
    <w:rsid w:val="00F10E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C4A19"/>
  <w15:chartTrackingRefBased/>
  <w15:docId w15:val="{415644A5-7984-4377-BDDA-C2D7E6254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29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29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29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29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29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29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29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29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29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29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29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29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29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29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29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29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29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2941"/>
    <w:rPr>
      <w:rFonts w:eastAsiaTheme="majorEastAsia" w:cstheme="majorBidi"/>
      <w:color w:val="272727" w:themeColor="text1" w:themeTint="D8"/>
    </w:rPr>
  </w:style>
  <w:style w:type="paragraph" w:styleId="Title">
    <w:name w:val="Title"/>
    <w:basedOn w:val="Normal"/>
    <w:next w:val="Normal"/>
    <w:link w:val="TitleChar"/>
    <w:uiPriority w:val="10"/>
    <w:qFormat/>
    <w:rsid w:val="00DB29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29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29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29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2941"/>
    <w:pPr>
      <w:spacing w:before="160"/>
      <w:jc w:val="center"/>
    </w:pPr>
    <w:rPr>
      <w:i/>
      <w:iCs/>
      <w:color w:val="404040" w:themeColor="text1" w:themeTint="BF"/>
    </w:rPr>
  </w:style>
  <w:style w:type="character" w:customStyle="1" w:styleId="QuoteChar">
    <w:name w:val="Quote Char"/>
    <w:basedOn w:val="DefaultParagraphFont"/>
    <w:link w:val="Quote"/>
    <w:uiPriority w:val="29"/>
    <w:rsid w:val="00DB2941"/>
    <w:rPr>
      <w:i/>
      <w:iCs/>
      <w:color w:val="404040" w:themeColor="text1" w:themeTint="BF"/>
    </w:rPr>
  </w:style>
  <w:style w:type="paragraph" w:styleId="ListParagraph">
    <w:name w:val="List Paragraph"/>
    <w:basedOn w:val="Normal"/>
    <w:uiPriority w:val="34"/>
    <w:qFormat/>
    <w:rsid w:val="00DB2941"/>
    <w:pPr>
      <w:ind w:left="720"/>
      <w:contextualSpacing/>
    </w:pPr>
  </w:style>
  <w:style w:type="character" w:styleId="IntenseEmphasis">
    <w:name w:val="Intense Emphasis"/>
    <w:basedOn w:val="DefaultParagraphFont"/>
    <w:uiPriority w:val="21"/>
    <w:qFormat/>
    <w:rsid w:val="00DB2941"/>
    <w:rPr>
      <w:i/>
      <w:iCs/>
      <w:color w:val="0F4761" w:themeColor="accent1" w:themeShade="BF"/>
    </w:rPr>
  </w:style>
  <w:style w:type="paragraph" w:styleId="IntenseQuote">
    <w:name w:val="Intense Quote"/>
    <w:basedOn w:val="Normal"/>
    <w:next w:val="Normal"/>
    <w:link w:val="IntenseQuoteChar"/>
    <w:uiPriority w:val="30"/>
    <w:qFormat/>
    <w:rsid w:val="00DB29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2941"/>
    <w:rPr>
      <w:i/>
      <w:iCs/>
      <w:color w:val="0F4761" w:themeColor="accent1" w:themeShade="BF"/>
    </w:rPr>
  </w:style>
  <w:style w:type="character" w:styleId="IntenseReference">
    <w:name w:val="Intense Reference"/>
    <w:basedOn w:val="DefaultParagraphFont"/>
    <w:uiPriority w:val="32"/>
    <w:qFormat/>
    <w:rsid w:val="00DB294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317</Words>
  <Characters>1808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WHITLOCK, BEAU</dc:creator>
  <cp:keywords/>
  <dc:description/>
  <cp:lastModifiedBy>WHITLOCK, BEAU</cp:lastModifiedBy>
  <cp:revision>10</cp:revision>
  <dcterms:created xsi:type="dcterms:W3CDTF">2024-07-04T18:19:00Z</dcterms:created>
  <dcterms:modified xsi:type="dcterms:W3CDTF">2024-07-04T18:34:00Z</dcterms:modified>
</cp:coreProperties>
</file>