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0A82E" w14:textId="77777777" w:rsidR="00BE2605" w:rsidRPr="00BE2605" w:rsidRDefault="00BE2605" w:rsidP="00BE2605">
      <w:pPr>
        <w:spacing w:line="480" w:lineRule="auto"/>
        <w:rPr>
          <w:rFonts w:ascii="Times New Roman" w:hAnsi="Times New Roman" w:cs="Times New Roman"/>
          <w:b/>
          <w:bCs/>
        </w:rPr>
      </w:pPr>
      <w:r w:rsidRPr="00BE2605">
        <w:rPr>
          <w:rFonts w:ascii="Times New Roman" w:hAnsi="Times New Roman" w:cs="Times New Roman"/>
          <w:b/>
          <w:bCs/>
        </w:rPr>
        <w:t>Will Angelini</w:t>
      </w:r>
    </w:p>
    <w:p w14:paraId="12312B12" w14:textId="79612E47" w:rsidR="00BE2605" w:rsidRPr="00BE2605" w:rsidRDefault="00BE2605" w:rsidP="00BE2605">
      <w:pPr>
        <w:spacing w:line="480" w:lineRule="auto"/>
        <w:rPr>
          <w:rFonts w:ascii="Times New Roman" w:hAnsi="Times New Roman" w:cs="Times New Roman"/>
          <w:b/>
          <w:bCs/>
        </w:rPr>
      </w:pPr>
      <w:r w:rsidRPr="00BE2605">
        <w:rPr>
          <w:rFonts w:ascii="Times New Roman" w:hAnsi="Times New Roman" w:cs="Times New Roman"/>
          <w:b/>
          <w:bCs/>
        </w:rPr>
        <w:t>4/17/2025</w:t>
      </w:r>
      <w:r w:rsidRPr="00BE2605">
        <w:rPr>
          <w:rFonts w:ascii="Times New Roman" w:hAnsi="Times New Roman" w:cs="Times New Roman"/>
        </w:rPr>
        <w:br/>
      </w:r>
      <w:r w:rsidRPr="00BE2605">
        <w:rPr>
          <w:rFonts w:ascii="Times New Roman" w:hAnsi="Times New Roman" w:cs="Times New Roman"/>
          <w:b/>
          <w:bCs/>
        </w:rPr>
        <w:t>How Social Science Supports Digital Forensics Work</w:t>
      </w:r>
    </w:p>
    <w:p w14:paraId="06E7AD8D" w14:textId="77777777" w:rsidR="00BE2605" w:rsidRPr="00BE2605" w:rsidRDefault="00BE2605" w:rsidP="00BE2605">
      <w:pPr>
        <w:spacing w:line="480" w:lineRule="auto"/>
        <w:rPr>
          <w:rFonts w:ascii="Times New Roman" w:hAnsi="Times New Roman" w:cs="Times New Roman"/>
          <w:i/>
          <w:iCs/>
        </w:rPr>
      </w:pPr>
    </w:p>
    <w:p w14:paraId="6423109D" w14:textId="3ADB375D" w:rsidR="00BE2605" w:rsidRPr="00BE2605" w:rsidRDefault="00BE2605" w:rsidP="00BE2605">
      <w:pPr>
        <w:spacing w:line="480" w:lineRule="auto"/>
        <w:rPr>
          <w:rFonts w:ascii="Times New Roman" w:hAnsi="Times New Roman" w:cs="Times New Roman"/>
          <w:i/>
          <w:iCs/>
        </w:rPr>
      </w:pPr>
      <w:r w:rsidRPr="00BE2605">
        <w:rPr>
          <w:rFonts w:ascii="Times New Roman" w:hAnsi="Times New Roman" w:cs="Times New Roman"/>
          <w:i/>
          <w:iCs/>
        </w:rPr>
        <w:t>Digital forensics analysts help investigate cybercrimes by collecting and studying digital evidence. Their work often involves understanding people’s behavior, motivations, and how technology is used in harmful ways. This job is deeply connected to ideas from social science, including determinism, relativism, parsimony, and ethical neutrality. These ideas help analysts understand the people behind the data and make fair decisions while handling sensitive digital evidence.</w:t>
      </w:r>
    </w:p>
    <w:p w14:paraId="30414149" w14:textId="36C3031B" w:rsidR="00BE2605" w:rsidRPr="00BE2605" w:rsidRDefault="00BE2605" w:rsidP="00BE2605">
      <w:pPr>
        <w:spacing w:line="480" w:lineRule="auto"/>
        <w:rPr>
          <w:rFonts w:ascii="Times New Roman" w:hAnsi="Times New Roman" w:cs="Times New Roman"/>
        </w:rPr>
      </w:pPr>
    </w:p>
    <w:p w14:paraId="52726DBA" w14:textId="77777777" w:rsidR="00BE2605" w:rsidRPr="00BE2605" w:rsidRDefault="00BE2605" w:rsidP="00BE2605">
      <w:pPr>
        <w:spacing w:line="480" w:lineRule="auto"/>
        <w:rPr>
          <w:rFonts w:ascii="Times New Roman" w:hAnsi="Times New Roman" w:cs="Times New Roman"/>
          <w:b/>
          <w:bCs/>
        </w:rPr>
      </w:pPr>
      <w:r w:rsidRPr="00BE2605">
        <w:rPr>
          <w:rFonts w:ascii="Times New Roman" w:hAnsi="Times New Roman" w:cs="Times New Roman"/>
          <w:b/>
          <w:bCs/>
        </w:rPr>
        <w:t>What Does a Digital Forensics Analyst Do?</w:t>
      </w:r>
    </w:p>
    <w:p w14:paraId="0AE85B1B" w14:textId="2B6FFBBB" w:rsidR="00BE2605" w:rsidRPr="00BE2605" w:rsidRDefault="00BE2605" w:rsidP="00BE2605">
      <w:pPr>
        <w:spacing w:line="480" w:lineRule="auto"/>
        <w:rPr>
          <w:rFonts w:ascii="Times New Roman" w:hAnsi="Times New Roman" w:cs="Times New Roman"/>
        </w:rPr>
      </w:pPr>
      <w:r w:rsidRPr="00BE2605">
        <w:rPr>
          <w:rFonts w:ascii="Times New Roman" w:hAnsi="Times New Roman" w:cs="Times New Roman"/>
        </w:rPr>
        <w:t xml:space="preserve">A digital forensics analyst investigates cyber incidents like hacking, fraud, or data breaches. They recover deleted files, trace where attacks came </w:t>
      </w:r>
      <w:r w:rsidRPr="00BE2605">
        <w:rPr>
          <w:rFonts w:ascii="Times New Roman" w:hAnsi="Times New Roman" w:cs="Times New Roman"/>
        </w:rPr>
        <w:t>from and</w:t>
      </w:r>
      <w:r w:rsidRPr="00BE2605">
        <w:rPr>
          <w:rFonts w:ascii="Times New Roman" w:hAnsi="Times New Roman" w:cs="Times New Roman"/>
        </w:rPr>
        <w:t xml:space="preserve"> gather evidence that can be used in court or internal investigations. This job requires not only technical skills, but also an understanding of human behavior and how people interact with technology.</w:t>
      </w:r>
    </w:p>
    <w:p w14:paraId="0EFBC8D1" w14:textId="725AF00F" w:rsidR="00BE2605" w:rsidRPr="00BE2605" w:rsidRDefault="00BE2605" w:rsidP="00BE2605">
      <w:pPr>
        <w:spacing w:line="480" w:lineRule="auto"/>
        <w:rPr>
          <w:rFonts w:ascii="Times New Roman" w:hAnsi="Times New Roman" w:cs="Times New Roman"/>
        </w:rPr>
      </w:pPr>
    </w:p>
    <w:p w14:paraId="6C53C1A1" w14:textId="77777777" w:rsidR="00BE2605" w:rsidRPr="00BE2605" w:rsidRDefault="00BE2605" w:rsidP="00BE2605">
      <w:pPr>
        <w:spacing w:line="480" w:lineRule="auto"/>
        <w:rPr>
          <w:rFonts w:ascii="Times New Roman" w:hAnsi="Times New Roman" w:cs="Times New Roman"/>
          <w:b/>
          <w:bCs/>
        </w:rPr>
      </w:pPr>
      <w:r w:rsidRPr="00BE2605">
        <w:rPr>
          <w:rFonts w:ascii="Times New Roman" w:hAnsi="Times New Roman" w:cs="Times New Roman"/>
          <w:b/>
          <w:bCs/>
        </w:rPr>
        <w:t>How Social Science Concepts Apply</w:t>
      </w:r>
    </w:p>
    <w:p w14:paraId="6438372C" w14:textId="77777777" w:rsidR="00BE2605" w:rsidRPr="00BE2605" w:rsidRDefault="00BE2605" w:rsidP="00BE2605">
      <w:pPr>
        <w:spacing w:line="480" w:lineRule="auto"/>
        <w:rPr>
          <w:rFonts w:ascii="Times New Roman" w:hAnsi="Times New Roman" w:cs="Times New Roman"/>
        </w:rPr>
      </w:pPr>
      <w:r w:rsidRPr="00BE2605">
        <w:rPr>
          <w:rFonts w:ascii="Times New Roman" w:hAnsi="Times New Roman" w:cs="Times New Roman"/>
          <w:b/>
          <w:bCs/>
        </w:rPr>
        <w:t>Determinism</w:t>
      </w:r>
      <w:r w:rsidRPr="00BE2605">
        <w:rPr>
          <w:rFonts w:ascii="Times New Roman" w:hAnsi="Times New Roman" w:cs="Times New Roman"/>
        </w:rPr>
        <w:t xml:space="preserve"> means that people’s actions are shaped by certain causes. For digital forensics analysts, this means looking beyond just what happened and asking why someone may have done it. For example, was the attacker acting out of desperation, revenge, or financial need? </w:t>
      </w:r>
      <w:r w:rsidRPr="00BE2605">
        <w:rPr>
          <w:rFonts w:ascii="Times New Roman" w:hAnsi="Times New Roman" w:cs="Times New Roman"/>
        </w:rPr>
        <w:lastRenderedPageBreak/>
        <w:t>Understanding these motivations helps analysts build better cases and recognize patterns in criminal behavior (Kramer &amp; Bradshaw, 2021).</w:t>
      </w:r>
    </w:p>
    <w:p w14:paraId="5BA96C39" w14:textId="77777777" w:rsidR="00BE2605" w:rsidRPr="00BE2605" w:rsidRDefault="00BE2605" w:rsidP="00BE2605">
      <w:pPr>
        <w:spacing w:line="480" w:lineRule="auto"/>
        <w:rPr>
          <w:rFonts w:ascii="Times New Roman" w:hAnsi="Times New Roman" w:cs="Times New Roman"/>
        </w:rPr>
      </w:pPr>
      <w:r w:rsidRPr="00BE2605">
        <w:rPr>
          <w:rFonts w:ascii="Times New Roman" w:hAnsi="Times New Roman" w:cs="Times New Roman"/>
          <w:b/>
          <w:bCs/>
        </w:rPr>
        <w:t>Relativism</w:t>
      </w:r>
      <w:r w:rsidRPr="00BE2605">
        <w:rPr>
          <w:rFonts w:ascii="Times New Roman" w:hAnsi="Times New Roman" w:cs="Times New Roman"/>
        </w:rPr>
        <w:t xml:space="preserve"> is the idea that what is seen as right or wrong can depend on the situation or culture. This helps analysts avoid jumping to conclusions, especially when they’re working with people from different backgrounds. What may seem like suspicious behavior in one culture could be normal in another, so analysts must stay open-minded and consider context (Moore &amp; Rid, 2022).</w:t>
      </w:r>
    </w:p>
    <w:p w14:paraId="0DA9AD5D" w14:textId="77777777" w:rsidR="00BE2605" w:rsidRPr="00BE2605" w:rsidRDefault="00BE2605" w:rsidP="00BE2605">
      <w:pPr>
        <w:spacing w:line="480" w:lineRule="auto"/>
        <w:rPr>
          <w:rFonts w:ascii="Times New Roman" w:hAnsi="Times New Roman" w:cs="Times New Roman"/>
        </w:rPr>
      </w:pPr>
      <w:r w:rsidRPr="00BE2605">
        <w:rPr>
          <w:rFonts w:ascii="Times New Roman" w:hAnsi="Times New Roman" w:cs="Times New Roman"/>
          <w:b/>
          <w:bCs/>
        </w:rPr>
        <w:t>Parsimony</w:t>
      </w:r>
      <w:r w:rsidRPr="00BE2605">
        <w:rPr>
          <w:rFonts w:ascii="Times New Roman" w:hAnsi="Times New Roman" w:cs="Times New Roman"/>
        </w:rPr>
        <w:t xml:space="preserve"> means choosing the simplest explanation that makes sense. In digital forensics, this is useful because analysts often have to work through huge amounts of data. Instead of creating complicated theories, they focus on the most likely and clear explanation that fits the evidence (Taylor, 2020). This helps keep investigations focused and clear.</w:t>
      </w:r>
    </w:p>
    <w:p w14:paraId="416C766B" w14:textId="77777777" w:rsidR="00BE2605" w:rsidRPr="00BE2605" w:rsidRDefault="00BE2605" w:rsidP="00BE2605">
      <w:pPr>
        <w:spacing w:line="480" w:lineRule="auto"/>
        <w:rPr>
          <w:rFonts w:ascii="Times New Roman" w:hAnsi="Times New Roman" w:cs="Times New Roman"/>
        </w:rPr>
      </w:pPr>
      <w:r w:rsidRPr="00BE2605">
        <w:rPr>
          <w:rFonts w:ascii="Times New Roman" w:hAnsi="Times New Roman" w:cs="Times New Roman"/>
          <w:b/>
          <w:bCs/>
        </w:rPr>
        <w:t>Ethical Neutrality</w:t>
      </w:r>
      <w:r w:rsidRPr="00BE2605">
        <w:rPr>
          <w:rFonts w:ascii="Times New Roman" w:hAnsi="Times New Roman" w:cs="Times New Roman"/>
        </w:rPr>
        <w:t xml:space="preserve"> is about being fair and not letting personal beliefs get in the way. Analysts must treat everyone the same, no matter who they are. This is especially important when dealing with people from marginalized groups who may already face bias or unfair treatment. Ethical neutrality helps make sure the investigation stays professional and just (National Institute of Justice, 2023).</w:t>
      </w:r>
    </w:p>
    <w:p w14:paraId="7907B219" w14:textId="7D0EAAFF" w:rsidR="00BE2605" w:rsidRPr="00BE2605" w:rsidRDefault="00BE2605" w:rsidP="00BE2605">
      <w:pPr>
        <w:spacing w:line="480" w:lineRule="auto"/>
        <w:rPr>
          <w:rFonts w:ascii="Times New Roman" w:hAnsi="Times New Roman" w:cs="Times New Roman"/>
        </w:rPr>
      </w:pPr>
    </w:p>
    <w:p w14:paraId="37485102" w14:textId="77777777" w:rsidR="00BE2605" w:rsidRPr="00BE2605" w:rsidRDefault="00BE2605" w:rsidP="00BE2605">
      <w:pPr>
        <w:spacing w:line="480" w:lineRule="auto"/>
        <w:rPr>
          <w:rFonts w:ascii="Times New Roman" w:hAnsi="Times New Roman" w:cs="Times New Roman"/>
          <w:b/>
          <w:bCs/>
        </w:rPr>
      </w:pPr>
      <w:r w:rsidRPr="00BE2605">
        <w:rPr>
          <w:rFonts w:ascii="Times New Roman" w:hAnsi="Times New Roman" w:cs="Times New Roman"/>
          <w:b/>
          <w:bCs/>
        </w:rPr>
        <w:t>Working with Marginalized Groups</w:t>
      </w:r>
    </w:p>
    <w:p w14:paraId="6C58912A" w14:textId="77777777" w:rsidR="00BE2605" w:rsidRPr="00BE2605" w:rsidRDefault="00BE2605" w:rsidP="00BE2605">
      <w:pPr>
        <w:spacing w:line="480" w:lineRule="auto"/>
        <w:rPr>
          <w:rFonts w:ascii="Times New Roman" w:hAnsi="Times New Roman" w:cs="Times New Roman"/>
        </w:rPr>
      </w:pPr>
      <w:r w:rsidRPr="00BE2605">
        <w:rPr>
          <w:rFonts w:ascii="Times New Roman" w:hAnsi="Times New Roman" w:cs="Times New Roman"/>
        </w:rPr>
        <w:t xml:space="preserve">Digital forensics analysts sometimes deal with cases involving people from low-income backgrounds, immigrants, or minority communities. These groups may be more vulnerable to being targeted online or may lack access to strong legal support. It’s important for analysts to recognize these challenges and not let bias influence how they handle evidence or interpret </w:t>
      </w:r>
      <w:r w:rsidRPr="00BE2605">
        <w:rPr>
          <w:rFonts w:ascii="Times New Roman" w:hAnsi="Times New Roman" w:cs="Times New Roman"/>
        </w:rPr>
        <w:lastRenderedPageBreak/>
        <w:t>actions. Using relativism and ethical neutrality helps them work fairly and respectfully with everyone.</w:t>
      </w:r>
    </w:p>
    <w:p w14:paraId="1CC5F77D" w14:textId="0218F886" w:rsidR="00BE2605" w:rsidRPr="00BE2605" w:rsidRDefault="00BE2605" w:rsidP="00BE2605">
      <w:pPr>
        <w:spacing w:line="480" w:lineRule="auto"/>
        <w:rPr>
          <w:rFonts w:ascii="Times New Roman" w:hAnsi="Times New Roman" w:cs="Times New Roman"/>
        </w:rPr>
      </w:pPr>
    </w:p>
    <w:p w14:paraId="71B43A5E" w14:textId="77777777" w:rsidR="00BE2605" w:rsidRPr="00BE2605" w:rsidRDefault="00BE2605" w:rsidP="00BE2605">
      <w:pPr>
        <w:spacing w:line="480" w:lineRule="auto"/>
        <w:rPr>
          <w:rFonts w:ascii="Times New Roman" w:hAnsi="Times New Roman" w:cs="Times New Roman"/>
          <w:b/>
          <w:bCs/>
        </w:rPr>
      </w:pPr>
      <w:r w:rsidRPr="00BE2605">
        <w:rPr>
          <w:rFonts w:ascii="Times New Roman" w:hAnsi="Times New Roman" w:cs="Times New Roman"/>
          <w:b/>
          <w:bCs/>
        </w:rPr>
        <w:t>How This Career Connects to Society</w:t>
      </w:r>
    </w:p>
    <w:p w14:paraId="2A301EB0" w14:textId="77777777" w:rsidR="00BE2605" w:rsidRPr="00BE2605" w:rsidRDefault="00BE2605" w:rsidP="00BE2605">
      <w:pPr>
        <w:spacing w:line="480" w:lineRule="auto"/>
        <w:rPr>
          <w:rFonts w:ascii="Times New Roman" w:hAnsi="Times New Roman" w:cs="Times New Roman"/>
        </w:rPr>
      </w:pPr>
      <w:r w:rsidRPr="00BE2605">
        <w:rPr>
          <w:rFonts w:ascii="Times New Roman" w:hAnsi="Times New Roman" w:cs="Times New Roman"/>
        </w:rPr>
        <w:t>Digital forensics analysts protect the public by helping stop cybercrime and make sure justice is served. Their work supports law enforcement, businesses, and sometimes victims of digital abuse or harassment. Because of this, their actions have a strong impact on how people feel about safety, privacy, and fairness in the digital world. Understanding society and social behavior helps analysts do their job more effectively and responsibly.</w:t>
      </w:r>
    </w:p>
    <w:p w14:paraId="13160734" w14:textId="1302DA04" w:rsidR="00BE2605" w:rsidRPr="00BE2605" w:rsidRDefault="00BE2605" w:rsidP="00BE2605">
      <w:pPr>
        <w:spacing w:line="480" w:lineRule="auto"/>
        <w:rPr>
          <w:rFonts w:ascii="Times New Roman" w:hAnsi="Times New Roman" w:cs="Times New Roman"/>
        </w:rPr>
      </w:pPr>
    </w:p>
    <w:p w14:paraId="4F1F1162" w14:textId="77777777" w:rsidR="00BE2605" w:rsidRPr="00BE2605" w:rsidRDefault="00BE2605" w:rsidP="00BE2605">
      <w:pPr>
        <w:spacing w:line="480" w:lineRule="auto"/>
        <w:rPr>
          <w:rFonts w:ascii="Times New Roman" w:hAnsi="Times New Roman" w:cs="Times New Roman"/>
          <w:b/>
          <w:bCs/>
        </w:rPr>
      </w:pPr>
      <w:r w:rsidRPr="00BE2605">
        <w:rPr>
          <w:rFonts w:ascii="Times New Roman" w:hAnsi="Times New Roman" w:cs="Times New Roman"/>
          <w:b/>
          <w:bCs/>
        </w:rPr>
        <w:t>Conclusion</w:t>
      </w:r>
    </w:p>
    <w:p w14:paraId="75EABEFB" w14:textId="77777777" w:rsidR="00BE2605" w:rsidRPr="00BE2605" w:rsidRDefault="00BE2605" w:rsidP="00BE2605">
      <w:pPr>
        <w:spacing w:line="480" w:lineRule="auto"/>
        <w:rPr>
          <w:rFonts w:ascii="Times New Roman" w:hAnsi="Times New Roman" w:cs="Times New Roman"/>
        </w:rPr>
      </w:pPr>
      <w:r w:rsidRPr="00BE2605">
        <w:rPr>
          <w:rFonts w:ascii="Times New Roman" w:hAnsi="Times New Roman" w:cs="Times New Roman"/>
        </w:rPr>
        <w:t>The work of a digital forensics analyst shows how social science and cybersecurity are closely connected. Concepts like determinism, relativism, parsimony, and ethical neutrality help analysts understand behavior, stay fair, and make smart decisions during investigations. Their role is not just about technology—it’s also about people, and how to protect them in a digital age.</w:t>
      </w:r>
    </w:p>
    <w:p w14:paraId="49AD8FFB" w14:textId="6F727ACF" w:rsidR="00BE2605" w:rsidRPr="00BE2605" w:rsidRDefault="00BE2605" w:rsidP="00BE2605"/>
    <w:p w14:paraId="0A53A434" w14:textId="77777777" w:rsidR="00BE2605" w:rsidRDefault="00BE2605" w:rsidP="00BE2605">
      <w:pPr>
        <w:rPr>
          <w:b/>
          <w:bCs/>
        </w:rPr>
      </w:pPr>
    </w:p>
    <w:p w14:paraId="37226DBD" w14:textId="77777777" w:rsidR="00BE2605" w:rsidRDefault="00BE2605" w:rsidP="00BE2605">
      <w:pPr>
        <w:rPr>
          <w:b/>
          <w:bCs/>
        </w:rPr>
      </w:pPr>
    </w:p>
    <w:p w14:paraId="1D377003" w14:textId="77777777" w:rsidR="00BE2605" w:rsidRDefault="00BE2605" w:rsidP="00BE2605">
      <w:pPr>
        <w:rPr>
          <w:b/>
          <w:bCs/>
        </w:rPr>
      </w:pPr>
    </w:p>
    <w:p w14:paraId="7490D02D" w14:textId="77777777" w:rsidR="00BE2605" w:rsidRDefault="00BE2605" w:rsidP="00BE2605">
      <w:pPr>
        <w:rPr>
          <w:b/>
          <w:bCs/>
        </w:rPr>
      </w:pPr>
    </w:p>
    <w:p w14:paraId="7F4F42C2" w14:textId="77777777" w:rsidR="00BE2605" w:rsidRDefault="00BE2605" w:rsidP="00BE2605">
      <w:pPr>
        <w:rPr>
          <w:b/>
          <w:bCs/>
        </w:rPr>
      </w:pPr>
    </w:p>
    <w:p w14:paraId="6F273FEC" w14:textId="77777777" w:rsidR="00BE2605" w:rsidRDefault="00BE2605" w:rsidP="00BE2605">
      <w:pPr>
        <w:rPr>
          <w:b/>
          <w:bCs/>
        </w:rPr>
      </w:pPr>
    </w:p>
    <w:p w14:paraId="22796022" w14:textId="3ED8C62D" w:rsidR="00BE2605" w:rsidRPr="00BE2605" w:rsidRDefault="00BE2605" w:rsidP="00BE2605">
      <w:pPr>
        <w:rPr>
          <w:rFonts w:ascii="Times New Roman" w:hAnsi="Times New Roman" w:cs="Times New Roman"/>
          <w:b/>
          <w:bCs/>
        </w:rPr>
      </w:pPr>
      <w:r w:rsidRPr="00BE2605">
        <w:rPr>
          <w:rFonts w:ascii="Times New Roman" w:hAnsi="Times New Roman" w:cs="Times New Roman"/>
          <w:b/>
          <w:bCs/>
        </w:rPr>
        <w:lastRenderedPageBreak/>
        <w:t>References</w:t>
      </w:r>
    </w:p>
    <w:p w14:paraId="05B0068A" w14:textId="77777777" w:rsidR="00BE2605" w:rsidRPr="00BE2605" w:rsidRDefault="00BE2605" w:rsidP="00BE2605">
      <w:pPr>
        <w:rPr>
          <w:rFonts w:ascii="Times New Roman" w:hAnsi="Times New Roman" w:cs="Times New Roman"/>
        </w:rPr>
      </w:pPr>
      <w:r w:rsidRPr="00BE2605">
        <w:rPr>
          <w:rFonts w:ascii="Times New Roman" w:hAnsi="Times New Roman" w:cs="Times New Roman"/>
        </w:rPr>
        <w:t xml:space="preserve">Kramer, F. D., &amp; Bradshaw, S. (2021). </w:t>
      </w:r>
      <w:r w:rsidRPr="00BE2605">
        <w:rPr>
          <w:rFonts w:ascii="Times New Roman" w:hAnsi="Times New Roman" w:cs="Times New Roman"/>
          <w:i/>
          <w:iCs/>
        </w:rPr>
        <w:t>Cybersecurity and Human Behavior: Bridging the Gap</w:t>
      </w:r>
      <w:r w:rsidRPr="00BE2605">
        <w:rPr>
          <w:rFonts w:ascii="Times New Roman" w:hAnsi="Times New Roman" w:cs="Times New Roman"/>
        </w:rPr>
        <w:t>. Journal of Cybersecurity Studies, 9(2), 135–149.</w:t>
      </w:r>
      <w:r w:rsidRPr="00BE2605">
        <w:rPr>
          <w:rFonts w:ascii="Times New Roman" w:hAnsi="Times New Roman" w:cs="Times New Roman"/>
        </w:rPr>
        <w:br/>
      </w:r>
    </w:p>
    <w:p w14:paraId="50E3E8ED" w14:textId="526B9E98" w:rsidR="00BE2605" w:rsidRPr="00BE2605" w:rsidRDefault="00BE2605" w:rsidP="00BE2605">
      <w:pPr>
        <w:rPr>
          <w:rFonts w:ascii="Times New Roman" w:hAnsi="Times New Roman" w:cs="Times New Roman"/>
        </w:rPr>
      </w:pPr>
      <w:r w:rsidRPr="00BE2605">
        <w:rPr>
          <w:rFonts w:ascii="Times New Roman" w:hAnsi="Times New Roman" w:cs="Times New Roman"/>
        </w:rPr>
        <w:t xml:space="preserve">Moore, T., &amp; Rid, T. (2022). </w:t>
      </w:r>
      <w:r w:rsidRPr="00BE2605">
        <w:rPr>
          <w:rFonts w:ascii="Times New Roman" w:hAnsi="Times New Roman" w:cs="Times New Roman"/>
          <w:i/>
          <w:iCs/>
        </w:rPr>
        <w:t>Contextualizing Cybercrime: Ethics, Culture, and Power</w:t>
      </w:r>
      <w:r w:rsidRPr="00BE2605">
        <w:rPr>
          <w:rFonts w:ascii="Times New Roman" w:hAnsi="Times New Roman" w:cs="Times New Roman"/>
        </w:rPr>
        <w:t>. International Journal of Digital Crime and Forensics, 14(1), 22–38.</w:t>
      </w:r>
      <w:r w:rsidRPr="00BE2605">
        <w:rPr>
          <w:rFonts w:ascii="Times New Roman" w:hAnsi="Times New Roman" w:cs="Times New Roman"/>
        </w:rPr>
        <w:br/>
      </w:r>
    </w:p>
    <w:p w14:paraId="2569CAED" w14:textId="72D0D763" w:rsidR="00BE2605" w:rsidRPr="00BE2605" w:rsidRDefault="00BE2605" w:rsidP="00BE2605">
      <w:pPr>
        <w:rPr>
          <w:rFonts w:ascii="Times New Roman" w:hAnsi="Times New Roman" w:cs="Times New Roman"/>
        </w:rPr>
      </w:pPr>
      <w:r w:rsidRPr="00BE2605">
        <w:rPr>
          <w:rFonts w:ascii="Times New Roman" w:hAnsi="Times New Roman" w:cs="Times New Roman"/>
        </w:rPr>
        <w:t xml:space="preserve">Taylor, R. W. (2020). </w:t>
      </w:r>
      <w:r w:rsidRPr="00BE2605">
        <w:rPr>
          <w:rFonts w:ascii="Times New Roman" w:hAnsi="Times New Roman" w:cs="Times New Roman"/>
          <w:i/>
          <w:iCs/>
        </w:rPr>
        <w:t>Digital Evidence and the Criminal Justice Process</w:t>
      </w:r>
      <w:r w:rsidRPr="00BE2605">
        <w:rPr>
          <w:rFonts w:ascii="Times New Roman" w:hAnsi="Times New Roman" w:cs="Times New Roman"/>
        </w:rPr>
        <w:t>. Routledge.</w:t>
      </w:r>
      <w:r w:rsidRPr="00BE2605">
        <w:rPr>
          <w:rFonts w:ascii="Times New Roman" w:hAnsi="Times New Roman" w:cs="Times New Roman"/>
        </w:rPr>
        <w:br/>
        <w:t xml:space="preserve">National Institute of Justice. (2023). </w:t>
      </w:r>
      <w:r w:rsidRPr="00BE2605">
        <w:rPr>
          <w:rFonts w:ascii="Times New Roman" w:hAnsi="Times New Roman" w:cs="Times New Roman"/>
          <w:i/>
          <w:iCs/>
        </w:rPr>
        <w:t>Digital Forensics: Ethics and Standards</w:t>
      </w:r>
      <w:r w:rsidRPr="00BE2605">
        <w:rPr>
          <w:rFonts w:ascii="Times New Roman" w:hAnsi="Times New Roman" w:cs="Times New Roman"/>
        </w:rPr>
        <w:t>. U.S. Department of Justice.</w:t>
      </w:r>
    </w:p>
    <w:p w14:paraId="0A69B071" w14:textId="77777777" w:rsidR="006C6DA2" w:rsidRDefault="006C6DA2"/>
    <w:sectPr w:rsidR="006C6D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605"/>
    <w:rsid w:val="003E14F1"/>
    <w:rsid w:val="006C6DA2"/>
    <w:rsid w:val="00742711"/>
    <w:rsid w:val="00BE2605"/>
    <w:rsid w:val="00C76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CAEEF"/>
  <w15:chartTrackingRefBased/>
  <w15:docId w15:val="{5385D0BE-D4A2-4028-8C91-3AB3F96B4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2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2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26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2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2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2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2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26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26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26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2605"/>
    <w:rPr>
      <w:rFonts w:eastAsiaTheme="majorEastAsia" w:cstheme="majorBidi"/>
      <w:color w:val="272727" w:themeColor="text1" w:themeTint="D8"/>
    </w:rPr>
  </w:style>
  <w:style w:type="paragraph" w:styleId="Title">
    <w:name w:val="Title"/>
    <w:basedOn w:val="Normal"/>
    <w:next w:val="Normal"/>
    <w:link w:val="TitleChar"/>
    <w:uiPriority w:val="10"/>
    <w:qFormat/>
    <w:rsid w:val="00BE2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2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2605"/>
    <w:pPr>
      <w:spacing w:before="160"/>
      <w:jc w:val="center"/>
    </w:pPr>
    <w:rPr>
      <w:i/>
      <w:iCs/>
      <w:color w:val="404040" w:themeColor="text1" w:themeTint="BF"/>
    </w:rPr>
  </w:style>
  <w:style w:type="character" w:customStyle="1" w:styleId="QuoteChar">
    <w:name w:val="Quote Char"/>
    <w:basedOn w:val="DefaultParagraphFont"/>
    <w:link w:val="Quote"/>
    <w:uiPriority w:val="29"/>
    <w:rsid w:val="00BE2605"/>
    <w:rPr>
      <w:i/>
      <w:iCs/>
      <w:color w:val="404040" w:themeColor="text1" w:themeTint="BF"/>
    </w:rPr>
  </w:style>
  <w:style w:type="paragraph" w:styleId="ListParagraph">
    <w:name w:val="List Paragraph"/>
    <w:basedOn w:val="Normal"/>
    <w:uiPriority w:val="34"/>
    <w:qFormat/>
    <w:rsid w:val="00BE2605"/>
    <w:pPr>
      <w:ind w:left="720"/>
      <w:contextualSpacing/>
    </w:pPr>
  </w:style>
  <w:style w:type="character" w:styleId="IntenseEmphasis">
    <w:name w:val="Intense Emphasis"/>
    <w:basedOn w:val="DefaultParagraphFont"/>
    <w:uiPriority w:val="21"/>
    <w:qFormat/>
    <w:rsid w:val="00BE2605"/>
    <w:rPr>
      <w:i/>
      <w:iCs/>
      <w:color w:val="0F4761" w:themeColor="accent1" w:themeShade="BF"/>
    </w:rPr>
  </w:style>
  <w:style w:type="paragraph" w:styleId="IntenseQuote">
    <w:name w:val="Intense Quote"/>
    <w:basedOn w:val="Normal"/>
    <w:next w:val="Normal"/>
    <w:link w:val="IntenseQuoteChar"/>
    <w:uiPriority w:val="30"/>
    <w:qFormat/>
    <w:rsid w:val="00BE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2605"/>
    <w:rPr>
      <w:i/>
      <w:iCs/>
      <w:color w:val="0F4761" w:themeColor="accent1" w:themeShade="BF"/>
    </w:rPr>
  </w:style>
  <w:style w:type="character" w:styleId="IntenseReference">
    <w:name w:val="Intense Reference"/>
    <w:basedOn w:val="DefaultParagraphFont"/>
    <w:uiPriority w:val="32"/>
    <w:qFormat/>
    <w:rsid w:val="00BE26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232607">
      <w:bodyDiv w:val="1"/>
      <w:marLeft w:val="0"/>
      <w:marRight w:val="0"/>
      <w:marTop w:val="0"/>
      <w:marBottom w:val="0"/>
      <w:divBdr>
        <w:top w:val="none" w:sz="0" w:space="0" w:color="auto"/>
        <w:left w:val="none" w:sz="0" w:space="0" w:color="auto"/>
        <w:bottom w:val="none" w:sz="0" w:space="0" w:color="auto"/>
        <w:right w:val="none" w:sz="0" w:space="0" w:color="auto"/>
      </w:divBdr>
    </w:div>
    <w:div w:id="101581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657</Words>
  <Characters>3749</Characters>
  <Application>Microsoft Office Word</Application>
  <DocSecurity>0</DocSecurity>
  <Lines>31</Lines>
  <Paragraphs>8</Paragraphs>
  <ScaleCrop>false</ScaleCrop>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Angelini</dc:creator>
  <cp:keywords/>
  <dc:description/>
  <cp:lastModifiedBy>Will Angelini</cp:lastModifiedBy>
  <cp:revision>1</cp:revision>
  <dcterms:created xsi:type="dcterms:W3CDTF">2025-04-18T03:27:00Z</dcterms:created>
  <dcterms:modified xsi:type="dcterms:W3CDTF">2025-04-18T03:30:00Z</dcterms:modified>
</cp:coreProperties>
</file>